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2673B" w14:textId="540BCD0B" w:rsidR="0047208D" w:rsidRPr="0047208D" w:rsidRDefault="0047208D" w:rsidP="001C31F8">
      <w:pPr>
        <w:jc w:val="both"/>
        <w:rPr>
          <w:rFonts w:ascii="Arial" w:hAnsi="Arial" w:cs="Arial"/>
          <w:b/>
          <w:bCs/>
          <w:sz w:val="28"/>
          <w:szCs w:val="28"/>
        </w:rPr>
      </w:pPr>
      <w:r w:rsidRPr="0047208D">
        <w:rPr>
          <w:rFonts w:ascii="Arial" w:hAnsi="Arial" w:cs="Arial"/>
          <w:b/>
          <w:bCs/>
          <w:sz w:val="28"/>
          <w:szCs w:val="28"/>
        </w:rPr>
        <w:t xml:space="preserve">Financing of private </w:t>
      </w:r>
      <w:proofErr w:type="spellStart"/>
      <w:r w:rsidRPr="0047208D">
        <w:rPr>
          <w:rFonts w:ascii="Arial" w:hAnsi="Arial" w:cs="Arial"/>
          <w:b/>
          <w:bCs/>
          <w:sz w:val="28"/>
          <w:szCs w:val="28"/>
        </w:rPr>
        <w:t>ginecolog</w:t>
      </w:r>
      <w:r>
        <w:rPr>
          <w:rFonts w:ascii="Arial" w:hAnsi="Arial" w:cs="Arial"/>
          <w:b/>
          <w:bCs/>
          <w:sz w:val="28"/>
          <w:szCs w:val="28"/>
        </w:rPr>
        <w:t>y</w:t>
      </w:r>
      <w:proofErr w:type="spellEnd"/>
      <w:r w:rsidRPr="0047208D">
        <w:rPr>
          <w:rFonts w:ascii="Arial" w:hAnsi="Arial" w:cs="Arial"/>
          <w:b/>
          <w:bCs/>
          <w:sz w:val="28"/>
          <w:szCs w:val="28"/>
        </w:rPr>
        <w:t>-obstetric</w:t>
      </w:r>
      <w:r>
        <w:rPr>
          <w:rFonts w:ascii="Arial" w:hAnsi="Arial" w:cs="Arial"/>
          <w:b/>
          <w:bCs/>
          <w:sz w:val="28"/>
          <w:szCs w:val="28"/>
        </w:rPr>
        <w:t>s</w:t>
      </w:r>
      <w:r w:rsidRPr="0047208D">
        <w:rPr>
          <w:rFonts w:ascii="Arial" w:hAnsi="Arial" w:cs="Arial"/>
          <w:b/>
          <w:bCs/>
          <w:sz w:val="28"/>
          <w:szCs w:val="28"/>
        </w:rPr>
        <w:t xml:space="preserve"> office – Influence of type of amortization rate for ultrasound device on profit</w:t>
      </w:r>
    </w:p>
    <w:p w14:paraId="0EBBD9FA" w14:textId="12614A0C" w:rsidR="001C31F8" w:rsidRDefault="001C31F8" w:rsidP="001C31F8">
      <w:pPr>
        <w:jc w:val="both"/>
        <w:rPr>
          <w:rFonts w:ascii="Arial" w:hAnsi="Arial" w:cs="Arial"/>
          <w:sz w:val="24"/>
          <w:szCs w:val="24"/>
        </w:rPr>
      </w:pPr>
      <w:r>
        <w:rPr>
          <w:rFonts w:ascii="Arial" w:hAnsi="Arial" w:cs="Arial"/>
          <w:sz w:val="24"/>
          <w:szCs w:val="24"/>
        </w:rPr>
        <w:t xml:space="preserve">Prim </w:t>
      </w:r>
      <w:proofErr w:type="spellStart"/>
      <w:r>
        <w:rPr>
          <w:rFonts w:ascii="Arial" w:hAnsi="Arial" w:cs="Arial"/>
          <w:sz w:val="24"/>
          <w:szCs w:val="24"/>
        </w:rPr>
        <w:t>dr</w:t>
      </w:r>
      <w:proofErr w:type="spellEnd"/>
      <w:r>
        <w:rPr>
          <w:rFonts w:ascii="Arial" w:hAnsi="Arial" w:cs="Arial"/>
          <w:sz w:val="24"/>
          <w:szCs w:val="24"/>
        </w:rPr>
        <w:t xml:space="preserve"> med </w:t>
      </w:r>
      <w:proofErr w:type="spellStart"/>
      <w:r>
        <w:rPr>
          <w:rFonts w:ascii="Arial" w:hAnsi="Arial" w:cs="Arial"/>
          <w:sz w:val="24"/>
          <w:szCs w:val="24"/>
        </w:rPr>
        <w:t>mr</w:t>
      </w:r>
      <w:proofErr w:type="spellEnd"/>
      <w:r>
        <w:rPr>
          <w:rFonts w:ascii="Arial" w:hAnsi="Arial" w:cs="Arial"/>
          <w:sz w:val="24"/>
          <w:szCs w:val="24"/>
        </w:rPr>
        <w:t xml:space="preserve"> med </w:t>
      </w:r>
      <w:proofErr w:type="spellStart"/>
      <w:r>
        <w:rPr>
          <w:rFonts w:ascii="Arial" w:hAnsi="Arial" w:cs="Arial"/>
          <w:sz w:val="24"/>
          <w:szCs w:val="24"/>
        </w:rPr>
        <w:t>sc</w:t>
      </w:r>
      <w:proofErr w:type="spellEnd"/>
      <w:r>
        <w:rPr>
          <w:rFonts w:ascii="Arial" w:hAnsi="Arial" w:cs="Arial"/>
          <w:sz w:val="24"/>
          <w:szCs w:val="24"/>
        </w:rPr>
        <w:t xml:space="preserve"> Aida </w:t>
      </w:r>
      <w:proofErr w:type="spellStart"/>
      <w:r>
        <w:rPr>
          <w:rFonts w:ascii="Arial" w:hAnsi="Arial" w:cs="Arial"/>
          <w:sz w:val="24"/>
          <w:szCs w:val="24"/>
        </w:rPr>
        <w:t>Djurdjevic</w:t>
      </w:r>
      <w:proofErr w:type="spellEnd"/>
      <w:r>
        <w:rPr>
          <w:rFonts w:ascii="Arial" w:hAnsi="Arial" w:cs="Arial"/>
          <w:sz w:val="24"/>
          <w:szCs w:val="24"/>
        </w:rPr>
        <w:t xml:space="preserve"> gynecologist Top manager </w:t>
      </w:r>
    </w:p>
    <w:p w14:paraId="4E2FEF6B" w14:textId="4569AE93" w:rsidR="001C31F8" w:rsidRDefault="001C31F8" w:rsidP="001C31F8">
      <w:pPr>
        <w:jc w:val="both"/>
        <w:rPr>
          <w:rFonts w:ascii="Arial" w:hAnsi="Arial" w:cs="Arial"/>
          <w:sz w:val="24"/>
          <w:szCs w:val="24"/>
        </w:rPr>
      </w:pPr>
      <w:r>
        <w:rPr>
          <w:rFonts w:ascii="Arial" w:hAnsi="Arial" w:cs="Arial"/>
          <w:sz w:val="24"/>
          <w:szCs w:val="24"/>
        </w:rPr>
        <w:t>General Hospital Sarajevo bajrakm@seznam.cz</w:t>
      </w:r>
    </w:p>
    <w:p w14:paraId="6EE37FE0" w14:textId="77777777" w:rsidR="001C31F8" w:rsidRDefault="001C31F8" w:rsidP="001C31F8">
      <w:r>
        <w:rPr>
          <w:rFonts w:ascii="Arial" w:hAnsi="Arial" w:cs="Arial"/>
          <w:sz w:val="24"/>
          <w:szCs w:val="24"/>
        </w:rPr>
        <w:t>Bosnia and Herzegovina</w:t>
      </w:r>
    </w:p>
    <w:p w14:paraId="02937B07" w14:textId="77777777" w:rsidR="001C31F8" w:rsidRDefault="001C31F8" w:rsidP="001C31F8">
      <w:pPr>
        <w:jc w:val="both"/>
        <w:rPr>
          <w:rFonts w:ascii="Arial" w:hAnsi="Arial" w:cs="Arial"/>
          <w:sz w:val="24"/>
          <w:szCs w:val="24"/>
        </w:rPr>
      </w:pPr>
    </w:p>
    <w:p w14:paraId="12365360" w14:textId="6684C664" w:rsidR="001C31F8" w:rsidRDefault="001C31F8" w:rsidP="001C31F8">
      <w:pPr>
        <w:jc w:val="both"/>
        <w:rPr>
          <w:rFonts w:ascii="Arial" w:hAnsi="Arial" w:cs="Arial"/>
          <w:sz w:val="24"/>
          <w:szCs w:val="24"/>
        </w:rPr>
      </w:pPr>
      <w:r>
        <w:rPr>
          <w:rFonts w:ascii="Arial" w:hAnsi="Arial" w:cs="Arial"/>
          <w:sz w:val="24"/>
          <w:szCs w:val="24"/>
        </w:rPr>
        <w:t xml:space="preserve">prim </w:t>
      </w:r>
      <w:proofErr w:type="spellStart"/>
      <w:r>
        <w:rPr>
          <w:rFonts w:ascii="Arial" w:hAnsi="Arial" w:cs="Arial"/>
          <w:sz w:val="24"/>
          <w:szCs w:val="24"/>
        </w:rPr>
        <w:t>dr</w:t>
      </w:r>
      <w:proofErr w:type="spellEnd"/>
      <w:r>
        <w:rPr>
          <w:rFonts w:ascii="Arial" w:hAnsi="Arial" w:cs="Arial"/>
          <w:sz w:val="24"/>
          <w:szCs w:val="24"/>
        </w:rPr>
        <w:t xml:space="preserve"> med </w:t>
      </w:r>
      <w:proofErr w:type="spellStart"/>
      <w:r>
        <w:rPr>
          <w:rFonts w:ascii="Arial" w:hAnsi="Arial" w:cs="Arial"/>
          <w:sz w:val="24"/>
          <w:szCs w:val="24"/>
        </w:rPr>
        <w:t>mr</w:t>
      </w:r>
      <w:proofErr w:type="spellEnd"/>
      <w:r>
        <w:rPr>
          <w:rFonts w:ascii="Arial" w:hAnsi="Arial" w:cs="Arial"/>
          <w:sz w:val="24"/>
          <w:szCs w:val="24"/>
        </w:rPr>
        <w:t xml:space="preserve"> </w:t>
      </w:r>
      <w:proofErr w:type="spellStart"/>
      <w:r>
        <w:rPr>
          <w:rFonts w:ascii="Arial" w:hAnsi="Arial" w:cs="Arial"/>
          <w:sz w:val="24"/>
          <w:szCs w:val="24"/>
        </w:rPr>
        <w:t>ph</w:t>
      </w:r>
      <w:proofErr w:type="spellEnd"/>
      <w:r>
        <w:rPr>
          <w:rFonts w:ascii="Arial" w:hAnsi="Arial" w:cs="Arial"/>
          <w:sz w:val="24"/>
          <w:szCs w:val="24"/>
        </w:rPr>
        <w:t xml:space="preserve"> </w:t>
      </w:r>
      <w:proofErr w:type="spellStart"/>
      <w:r>
        <w:rPr>
          <w:rFonts w:ascii="Arial" w:hAnsi="Arial" w:cs="Arial"/>
          <w:sz w:val="24"/>
          <w:szCs w:val="24"/>
        </w:rPr>
        <w:t>sc</w:t>
      </w:r>
      <w:proofErr w:type="spellEnd"/>
      <w:r>
        <w:rPr>
          <w:rFonts w:ascii="Arial" w:hAnsi="Arial" w:cs="Arial"/>
          <w:sz w:val="24"/>
          <w:szCs w:val="24"/>
        </w:rPr>
        <w:t xml:space="preserve"> Adnan </w:t>
      </w:r>
      <w:proofErr w:type="spellStart"/>
      <w:r>
        <w:rPr>
          <w:rFonts w:ascii="Arial" w:hAnsi="Arial" w:cs="Arial"/>
          <w:sz w:val="24"/>
          <w:szCs w:val="24"/>
        </w:rPr>
        <w:t>Bajraktarevic</w:t>
      </w:r>
      <w:proofErr w:type="spellEnd"/>
      <w:r>
        <w:rPr>
          <w:rFonts w:ascii="Arial" w:hAnsi="Arial" w:cs="Arial"/>
          <w:sz w:val="24"/>
          <w:szCs w:val="24"/>
        </w:rPr>
        <w:t xml:space="preserve"> pediatrician Business manager</w:t>
      </w:r>
    </w:p>
    <w:p w14:paraId="49295361" w14:textId="77777777" w:rsidR="001C31F8" w:rsidRDefault="001C31F8" w:rsidP="001C31F8">
      <w:pPr>
        <w:jc w:val="both"/>
        <w:rPr>
          <w:rFonts w:ascii="Arial" w:hAnsi="Arial" w:cs="Arial"/>
          <w:sz w:val="24"/>
          <w:szCs w:val="24"/>
        </w:rPr>
      </w:pPr>
      <w:r>
        <w:rPr>
          <w:rFonts w:ascii="Arial" w:hAnsi="Arial" w:cs="Arial"/>
          <w:sz w:val="24"/>
          <w:szCs w:val="24"/>
        </w:rPr>
        <w:t>Public Health Institution of Canton Sarajevo, bajrakm19@hotmail.com</w:t>
      </w:r>
    </w:p>
    <w:p w14:paraId="2A3D5D9B" w14:textId="3C6DFD79" w:rsidR="00B96C19" w:rsidRDefault="001C31F8" w:rsidP="001C31F8">
      <w:pPr>
        <w:rPr>
          <w:rFonts w:ascii="Arial" w:hAnsi="Arial" w:cs="Arial"/>
          <w:sz w:val="24"/>
          <w:szCs w:val="24"/>
        </w:rPr>
      </w:pPr>
      <w:r>
        <w:rPr>
          <w:rFonts w:ascii="Arial" w:hAnsi="Arial" w:cs="Arial"/>
          <w:sz w:val="24"/>
          <w:szCs w:val="24"/>
        </w:rPr>
        <w:t>Bosnia and Herzegovina</w:t>
      </w:r>
    </w:p>
    <w:p w14:paraId="62A1DD4D" w14:textId="74DEDB40" w:rsidR="000A7F1A" w:rsidRPr="00E70A64" w:rsidRDefault="00E70A64" w:rsidP="001C31F8">
      <w:pPr>
        <w:rPr>
          <w:rFonts w:ascii="Arial" w:hAnsi="Arial" w:cs="Arial"/>
          <w:b/>
          <w:bCs/>
          <w:sz w:val="24"/>
          <w:szCs w:val="24"/>
        </w:rPr>
      </w:pPr>
      <w:r w:rsidRPr="00E70A64">
        <w:rPr>
          <w:rFonts w:ascii="Arial" w:hAnsi="Arial" w:cs="Arial"/>
          <w:b/>
          <w:bCs/>
          <w:sz w:val="24"/>
          <w:szCs w:val="24"/>
        </w:rPr>
        <w:t>ABSTRACT</w:t>
      </w:r>
    </w:p>
    <w:p w14:paraId="186ABF63" w14:textId="77777777" w:rsidR="000A7F1A" w:rsidRDefault="000A7F1A" w:rsidP="000A7F1A">
      <w:pPr>
        <w:ind w:firstLine="708"/>
        <w:jc w:val="both"/>
        <w:rPr>
          <w:b/>
          <w:sz w:val="18"/>
          <w:szCs w:val="18"/>
        </w:rPr>
      </w:pPr>
      <w:r>
        <w:rPr>
          <w:b/>
          <w:sz w:val="18"/>
          <w:szCs w:val="18"/>
        </w:rPr>
        <w:t xml:space="preserve">Depreciation (amortization) is a gradual decrease in assets of an enterprise, and it is calculated annually according to the procedure prescribed by law. The purpose of depreciation is to gradually transfer the value of the property to expenses. In Bosnia and Herzegovina, there is generally no distinction between the </w:t>
      </w:r>
      <w:proofErr w:type="gramStart"/>
      <w:r>
        <w:rPr>
          <w:b/>
          <w:sz w:val="18"/>
          <w:szCs w:val="18"/>
        </w:rPr>
        <w:t>terms</w:t>
      </w:r>
      <w:proofErr w:type="gramEnd"/>
      <w:r>
        <w:rPr>
          <w:b/>
          <w:sz w:val="18"/>
          <w:szCs w:val="18"/>
        </w:rPr>
        <w:t xml:space="preserve"> depreciation and amortization as in Anglo-Saxon literature, and not all fall under the term amortization. </w:t>
      </w:r>
    </w:p>
    <w:p w14:paraId="523CEC37" w14:textId="77777777" w:rsidR="000A7F1A" w:rsidRDefault="000A7F1A" w:rsidP="000A7F1A">
      <w:pPr>
        <w:ind w:firstLine="708"/>
        <w:jc w:val="both"/>
        <w:rPr>
          <w:b/>
          <w:sz w:val="18"/>
          <w:szCs w:val="18"/>
        </w:rPr>
      </w:pPr>
      <w:r>
        <w:rPr>
          <w:b/>
          <w:sz w:val="18"/>
          <w:szCs w:val="18"/>
        </w:rPr>
        <w:t xml:space="preserve">The aim of the paper is to evaluate the importance of economic well-being and impact on the profit and business of gynecological and obstetric diagnostics as well as he </w:t>
      </w:r>
      <w:proofErr w:type="gramStart"/>
      <w:r>
        <w:rPr>
          <w:b/>
          <w:sz w:val="18"/>
          <w:szCs w:val="18"/>
        </w:rPr>
        <w:t>impact</w:t>
      </w:r>
      <w:proofErr w:type="gramEnd"/>
      <w:r>
        <w:rPr>
          <w:b/>
          <w:sz w:val="18"/>
          <w:szCs w:val="18"/>
        </w:rPr>
        <w:t xml:space="preserve"> of the depreciation method on business. Based on </w:t>
      </w:r>
      <w:proofErr w:type="spellStart"/>
      <w:proofErr w:type="gramStart"/>
      <w:r>
        <w:rPr>
          <w:b/>
          <w:sz w:val="18"/>
          <w:szCs w:val="18"/>
        </w:rPr>
        <w:t>he</w:t>
      </w:r>
      <w:proofErr w:type="spellEnd"/>
      <w:proofErr w:type="gramEnd"/>
      <w:r>
        <w:rPr>
          <w:b/>
          <w:sz w:val="18"/>
          <w:szCs w:val="18"/>
        </w:rPr>
        <w:t xml:space="preserve"> depreciation rate adjusted to five years due to easier calculation and European, world and regional average relative to the proportional (linear) and degressive method, the amount of depreciation during the depreciation on the ultrasonic apparatus is calculated.  The investment of ultrasound machine in</w:t>
      </w:r>
      <w:bookmarkStart w:id="0" w:name="_GoBack"/>
      <w:bookmarkEnd w:id="0"/>
      <w:r>
        <w:rPr>
          <w:b/>
          <w:sz w:val="18"/>
          <w:szCs w:val="18"/>
        </w:rPr>
        <w:t xml:space="preserve"> a gynecological-obstetric private practice is paid off after two years of use with amortization allowances, the profit has doubled after five years of business because of interest and credit. </w:t>
      </w:r>
    </w:p>
    <w:p w14:paraId="063EDD1D" w14:textId="77777777" w:rsidR="000A7F1A" w:rsidRDefault="000A7F1A" w:rsidP="000A7F1A">
      <w:pPr>
        <w:spacing w:after="120"/>
        <w:ind w:firstLine="709"/>
        <w:jc w:val="both"/>
        <w:rPr>
          <w:b/>
          <w:sz w:val="18"/>
          <w:szCs w:val="18"/>
        </w:rPr>
      </w:pPr>
      <w:r>
        <w:rPr>
          <w:b/>
          <w:sz w:val="18"/>
          <w:szCs w:val="18"/>
        </w:rPr>
        <w:t xml:space="preserve">The depreciation rate is a very significant mechanism for reducing tax payments and thus gaining more profit. By comparing the linear (proportional) and degressive methods, we calculate a better value for the linear method than the degressive ones, except at the beginning, where there is a higher outlay for taxation. Each method, from the point of view of money, has an advantage over the other as a degressive one, because it pays less tax at the beginning, which is very useful for </w:t>
      </w:r>
      <w:proofErr w:type="gramStart"/>
      <w:r>
        <w:rPr>
          <w:b/>
          <w:sz w:val="18"/>
          <w:szCs w:val="18"/>
        </w:rPr>
        <w:t>an</w:t>
      </w:r>
      <w:proofErr w:type="gramEnd"/>
      <w:r>
        <w:rPr>
          <w:b/>
          <w:sz w:val="18"/>
          <w:szCs w:val="18"/>
        </w:rPr>
        <w:t xml:space="preserve"> gynecologist-obstetrics. </w:t>
      </w:r>
    </w:p>
    <w:p w14:paraId="34B560ED" w14:textId="2558AED2" w:rsidR="000A7F1A" w:rsidRDefault="000A7F1A" w:rsidP="000A7F1A">
      <w:pPr>
        <w:ind w:firstLine="708"/>
        <w:jc w:val="both"/>
        <w:rPr>
          <w:b/>
          <w:sz w:val="18"/>
          <w:szCs w:val="18"/>
        </w:rPr>
      </w:pPr>
      <w:r>
        <w:rPr>
          <w:b/>
          <w:sz w:val="18"/>
          <w:szCs w:val="18"/>
        </w:rPr>
        <w:t>KEY WORDS Amorti</w:t>
      </w:r>
      <w:r>
        <w:rPr>
          <w:b/>
          <w:sz w:val="18"/>
          <w:szCs w:val="18"/>
        </w:rPr>
        <w:t>z</w:t>
      </w:r>
      <w:r>
        <w:rPr>
          <w:b/>
          <w:sz w:val="18"/>
          <w:szCs w:val="18"/>
        </w:rPr>
        <w:t>ation /Depreciation/, Rate, Method, Profit, Gynecolog</w:t>
      </w:r>
      <w:r>
        <w:rPr>
          <w:b/>
          <w:sz w:val="18"/>
          <w:szCs w:val="18"/>
        </w:rPr>
        <w:t>y</w:t>
      </w:r>
      <w:r>
        <w:rPr>
          <w:b/>
          <w:sz w:val="18"/>
          <w:szCs w:val="18"/>
        </w:rPr>
        <w:t>/Obstetric, US/Ultrasonic/.</w:t>
      </w:r>
    </w:p>
    <w:p w14:paraId="698E6FFA" w14:textId="77777777" w:rsidR="000A7F1A" w:rsidRDefault="000A7F1A" w:rsidP="001C31F8"/>
    <w:sectPr w:rsidR="000A7F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1F8"/>
    <w:rsid w:val="000A7F1A"/>
    <w:rsid w:val="001C31F8"/>
    <w:rsid w:val="0047208D"/>
    <w:rsid w:val="00B96C19"/>
    <w:rsid w:val="00E70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8004B"/>
  <w15:chartTrackingRefBased/>
  <w15:docId w15:val="{263EA21C-EE1C-4479-959D-47C51F3C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1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Outlook Account Team</dc:creator>
  <cp:keywords/>
  <dc:description/>
  <cp:lastModifiedBy>Outlook Account Team</cp:lastModifiedBy>
  <cp:revision>4</cp:revision>
  <dcterms:created xsi:type="dcterms:W3CDTF">2020-02-16T08:22:00Z</dcterms:created>
  <dcterms:modified xsi:type="dcterms:W3CDTF">2020-02-16T08:28:00Z</dcterms:modified>
</cp:coreProperties>
</file>