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250A" w:rsidRPr="00010220" w:rsidRDefault="008C250A" w:rsidP="008C250A">
      <w:pPr>
        <w:autoSpaceDE w:val="0"/>
        <w:autoSpaceDN w:val="0"/>
        <w:adjustRightInd w:val="0"/>
        <w:rPr>
          <w:rFonts w:ascii="Verdana" w:hAnsi="Verdana" w:cs="Verdana"/>
          <w:szCs w:val="24"/>
        </w:rPr>
      </w:pPr>
      <w:r w:rsidRPr="00010220">
        <w:rPr>
          <w:rFonts w:ascii="Verdana" w:hAnsi="Verdana" w:cs="Verdana"/>
          <w:szCs w:val="24"/>
        </w:rPr>
        <w:t>There is a growing call for students and practitioners in the allied health</w:t>
      </w:r>
      <w:r>
        <w:rPr>
          <w:rFonts w:ascii="Verdana" w:hAnsi="Verdana" w:cs="Verdana"/>
          <w:szCs w:val="24"/>
        </w:rPr>
        <w:t xml:space="preserve"> </w:t>
      </w:r>
      <w:r w:rsidRPr="00010220">
        <w:rPr>
          <w:rFonts w:ascii="Verdana" w:hAnsi="Verdana" w:cs="Verdana"/>
          <w:szCs w:val="24"/>
        </w:rPr>
        <w:t>pro</w:t>
      </w:r>
      <w:r>
        <w:rPr>
          <w:rFonts w:ascii="Verdana" w:hAnsi="Verdana" w:cs="Verdana"/>
          <w:szCs w:val="24"/>
        </w:rPr>
        <w:t>fessions to receive training on lesbian, gay, bisexual and transgender (</w:t>
      </w:r>
      <w:r w:rsidRPr="00010220">
        <w:rPr>
          <w:rFonts w:ascii="Verdana" w:hAnsi="Verdana" w:cs="Verdana"/>
          <w:szCs w:val="24"/>
        </w:rPr>
        <w:t>LGBT</w:t>
      </w:r>
      <w:r>
        <w:rPr>
          <w:rFonts w:ascii="Verdana" w:hAnsi="Verdana" w:cs="Verdana"/>
          <w:szCs w:val="24"/>
        </w:rPr>
        <w:t>)</w:t>
      </w:r>
      <w:r w:rsidRPr="00010220">
        <w:rPr>
          <w:rFonts w:ascii="Verdana" w:hAnsi="Verdana" w:cs="Verdana"/>
          <w:szCs w:val="24"/>
        </w:rPr>
        <w:t xml:space="preserve"> cultural competence to help remedy</w:t>
      </w:r>
      <w:r>
        <w:rPr>
          <w:rFonts w:ascii="Verdana" w:hAnsi="Verdana" w:cs="Verdana"/>
          <w:szCs w:val="24"/>
        </w:rPr>
        <w:t xml:space="preserve"> </w:t>
      </w:r>
      <w:r w:rsidRPr="00010220">
        <w:rPr>
          <w:rFonts w:ascii="Verdana" w:hAnsi="Verdana" w:cs="Verdana"/>
          <w:szCs w:val="24"/>
        </w:rPr>
        <w:t>the health disparities in this population. Although a wide range of trainings</w:t>
      </w:r>
      <w:r>
        <w:rPr>
          <w:rFonts w:ascii="Verdana" w:hAnsi="Verdana" w:cs="Verdana"/>
          <w:szCs w:val="24"/>
        </w:rPr>
        <w:t xml:space="preserve"> </w:t>
      </w:r>
      <w:r w:rsidRPr="00010220">
        <w:rPr>
          <w:rFonts w:ascii="Verdana" w:hAnsi="Verdana" w:cs="Verdana"/>
          <w:szCs w:val="24"/>
        </w:rPr>
        <w:t xml:space="preserve">are currently being employed across the </w:t>
      </w:r>
      <w:r>
        <w:rPr>
          <w:rFonts w:ascii="Verdana" w:hAnsi="Verdana" w:cs="Verdana"/>
          <w:szCs w:val="24"/>
        </w:rPr>
        <w:t>United States</w:t>
      </w:r>
      <w:r w:rsidRPr="00010220">
        <w:rPr>
          <w:rFonts w:ascii="Verdana" w:hAnsi="Verdana" w:cs="Verdana"/>
          <w:szCs w:val="24"/>
        </w:rPr>
        <w:t>, we lack generally</w:t>
      </w:r>
      <w:r>
        <w:rPr>
          <w:rFonts w:ascii="Verdana" w:hAnsi="Verdana" w:cs="Verdana"/>
          <w:szCs w:val="24"/>
        </w:rPr>
        <w:t xml:space="preserve"> </w:t>
      </w:r>
      <w:r w:rsidRPr="00010220">
        <w:rPr>
          <w:rFonts w:ascii="Verdana" w:hAnsi="Verdana" w:cs="Verdana"/>
          <w:szCs w:val="24"/>
        </w:rPr>
        <w:t>recognized standards on issues such as: what methods and formats are most</w:t>
      </w:r>
      <w:r>
        <w:rPr>
          <w:rFonts w:ascii="Verdana" w:hAnsi="Verdana" w:cs="Verdana"/>
          <w:szCs w:val="24"/>
        </w:rPr>
        <w:t xml:space="preserve"> </w:t>
      </w:r>
      <w:r w:rsidRPr="00010220">
        <w:rPr>
          <w:rFonts w:ascii="Verdana" w:hAnsi="Verdana" w:cs="Verdana"/>
          <w:szCs w:val="24"/>
        </w:rPr>
        <w:t>effective; how to integrate issues of sexual orientation and gender identity</w:t>
      </w:r>
      <w:r>
        <w:rPr>
          <w:rFonts w:ascii="Verdana" w:hAnsi="Verdana" w:cs="Verdana"/>
          <w:szCs w:val="24"/>
        </w:rPr>
        <w:t xml:space="preserve"> </w:t>
      </w:r>
      <w:r w:rsidRPr="00010220">
        <w:rPr>
          <w:rFonts w:ascii="Verdana" w:hAnsi="Verdana" w:cs="Verdana"/>
          <w:szCs w:val="24"/>
        </w:rPr>
        <w:t>with race, ethnicity, and other differences among LGBT patients; and how to</w:t>
      </w:r>
      <w:r>
        <w:rPr>
          <w:rFonts w:ascii="Verdana" w:hAnsi="Verdana" w:cs="Verdana"/>
          <w:szCs w:val="24"/>
        </w:rPr>
        <w:t xml:space="preserve"> </w:t>
      </w:r>
      <w:r w:rsidRPr="00010220">
        <w:rPr>
          <w:rFonts w:ascii="Verdana" w:hAnsi="Verdana" w:cs="Verdana"/>
          <w:szCs w:val="24"/>
        </w:rPr>
        <w:t>best target different health professions and specialties. Moreover, although</w:t>
      </w:r>
      <w:r>
        <w:rPr>
          <w:rFonts w:ascii="Verdana" w:hAnsi="Verdana" w:cs="Verdana"/>
          <w:szCs w:val="24"/>
        </w:rPr>
        <w:t xml:space="preserve"> </w:t>
      </w:r>
      <w:r w:rsidRPr="00010220">
        <w:rPr>
          <w:rFonts w:ascii="Verdana" w:hAnsi="Verdana" w:cs="Verdana"/>
          <w:szCs w:val="24"/>
        </w:rPr>
        <w:t>studies have documented significant improvements in providers' knowledge,</w:t>
      </w:r>
      <w:r>
        <w:rPr>
          <w:rFonts w:ascii="Verdana" w:hAnsi="Verdana" w:cs="Verdana"/>
          <w:szCs w:val="24"/>
        </w:rPr>
        <w:t xml:space="preserve"> </w:t>
      </w:r>
      <w:r w:rsidRPr="00010220">
        <w:rPr>
          <w:rFonts w:ascii="Verdana" w:hAnsi="Verdana" w:cs="Verdana"/>
          <w:szCs w:val="24"/>
        </w:rPr>
        <w:t>attitudes and behavioral intentions after training, there is a need for more</w:t>
      </w:r>
      <w:r>
        <w:rPr>
          <w:rFonts w:ascii="Verdana" w:hAnsi="Verdana" w:cs="Verdana"/>
          <w:szCs w:val="24"/>
        </w:rPr>
        <w:t xml:space="preserve"> </w:t>
      </w:r>
      <w:r w:rsidRPr="00010220">
        <w:rPr>
          <w:rFonts w:ascii="Verdana" w:hAnsi="Verdana" w:cs="Verdana"/>
          <w:szCs w:val="24"/>
        </w:rPr>
        <w:t>research on longer-term outcomes and on impacts on patients.</w:t>
      </w:r>
    </w:p>
    <w:p w:rsidR="008C250A" w:rsidRDefault="008C250A" w:rsidP="008C250A">
      <w:pPr>
        <w:autoSpaceDE w:val="0"/>
        <w:autoSpaceDN w:val="0"/>
        <w:adjustRightInd w:val="0"/>
        <w:rPr>
          <w:rFonts w:ascii="Verdana" w:hAnsi="Verdana" w:cs="Verdana"/>
          <w:szCs w:val="24"/>
        </w:rPr>
      </w:pPr>
    </w:p>
    <w:p w:rsidR="008C250A" w:rsidRPr="00010220" w:rsidRDefault="008C250A" w:rsidP="008C250A">
      <w:pPr>
        <w:autoSpaceDE w:val="0"/>
        <w:autoSpaceDN w:val="0"/>
        <w:adjustRightInd w:val="0"/>
        <w:rPr>
          <w:rFonts w:ascii="Arial" w:eastAsia="Times New Roman" w:hAnsi="Arial" w:cs="Arial"/>
          <w:color w:val="333333"/>
          <w:szCs w:val="24"/>
        </w:rPr>
      </w:pPr>
      <w:r w:rsidRPr="00010220">
        <w:rPr>
          <w:rFonts w:ascii="Verdana" w:hAnsi="Verdana" w:cs="Verdana"/>
          <w:szCs w:val="24"/>
        </w:rPr>
        <w:t>In October 2018</w:t>
      </w:r>
      <w:r>
        <w:rPr>
          <w:rFonts w:ascii="Verdana" w:hAnsi="Verdana" w:cs="Verdana"/>
          <w:szCs w:val="24"/>
        </w:rPr>
        <w:t xml:space="preserve">, </w:t>
      </w:r>
      <w:r w:rsidRPr="00010220">
        <w:rPr>
          <w:rFonts w:ascii="Verdana" w:hAnsi="Verdana" w:cs="Verdana"/>
          <w:szCs w:val="24"/>
        </w:rPr>
        <w:t>the National LGBT Cancer Network and Whitman-Walker</w:t>
      </w:r>
      <w:r>
        <w:rPr>
          <w:rFonts w:ascii="Verdana" w:hAnsi="Verdana" w:cs="Verdana"/>
          <w:szCs w:val="24"/>
        </w:rPr>
        <w:t xml:space="preserve"> </w:t>
      </w:r>
      <w:r w:rsidRPr="00010220">
        <w:rPr>
          <w:rFonts w:ascii="Verdana" w:hAnsi="Verdana" w:cs="Verdana"/>
          <w:szCs w:val="24"/>
        </w:rPr>
        <w:t>Health convened the first national summit on LGBT cultural competence</w:t>
      </w:r>
      <w:r>
        <w:rPr>
          <w:rFonts w:ascii="Verdana" w:hAnsi="Verdana" w:cs="Verdana"/>
          <w:szCs w:val="24"/>
        </w:rPr>
        <w:t xml:space="preserve"> </w:t>
      </w:r>
      <w:r w:rsidRPr="00010220">
        <w:rPr>
          <w:rFonts w:ascii="Verdana" w:hAnsi="Verdana" w:cs="Verdana"/>
          <w:szCs w:val="24"/>
        </w:rPr>
        <w:t xml:space="preserve">training, bringing many of the </w:t>
      </w:r>
      <w:r>
        <w:rPr>
          <w:rFonts w:ascii="Verdana" w:hAnsi="Verdana" w:cs="Verdana"/>
          <w:szCs w:val="24"/>
        </w:rPr>
        <w:t>United States’</w:t>
      </w:r>
      <w:r w:rsidRPr="00010220">
        <w:rPr>
          <w:rFonts w:ascii="Verdana" w:hAnsi="Verdana" w:cs="Verdana"/>
          <w:szCs w:val="24"/>
        </w:rPr>
        <w:t xml:space="preserve"> most respected, trainers, curriculum</w:t>
      </w:r>
      <w:r>
        <w:rPr>
          <w:rFonts w:ascii="Verdana" w:hAnsi="Verdana" w:cs="Verdana"/>
          <w:szCs w:val="24"/>
        </w:rPr>
        <w:t xml:space="preserve"> </w:t>
      </w:r>
      <w:r w:rsidRPr="00010220">
        <w:rPr>
          <w:rFonts w:ascii="Verdana" w:hAnsi="Verdana" w:cs="Verdana"/>
          <w:szCs w:val="24"/>
        </w:rPr>
        <w:t>developers and researchers together to collaborate on creating the first</w:t>
      </w:r>
      <w:r>
        <w:rPr>
          <w:rFonts w:ascii="Verdana" w:hAnsi="Verdana" w:cs="Verdana"/>
          <w:szCs w:val="24"/>
        </w:rPr>
        <w:t xml:space="preserve"> </w:t>
      </w:r>
      <w:r w:rsidRPr="00010220">
        <w:rPr>
          <w:rFonts w:ascii="Verdana" w:hAnsi="Verdana" w:cs="Verdana"/>
          <w:szCs w:val="24"/>
        </w:rPr>
        <w:t xml:space="preserve">community-driven set of standards and best practices. </w:t>
      </w:r>
      <w:r>
        <w:rPr>
          <w:rFonts w:ascii="Verdana" w:hAnsi="Verdana" w:cs="Verdana"/>
          <w:szCs w:val="24"/>
        </w:rPr>
        <w:t xml:space="preserve">The draft standards were widely circulated in the summer of 2019, and detailed comments were received from more than 60 providers, educators, researchers and patient advocates. In November 2019, summit participants re-convened to consider community feedback and modify the recommended standards. Summit participants are now developing a white paper for publication and an online tool for educators, trainers and health care institutions to use. </w:t>
      </w:r>
      <w:r w:rsidRPr="00010220">
        <w:rPr>
          <w:rFonts w:ascii="Verdana" w:hAnsi="Verdana" w:cs="Verdana"/>
          <w:szCs w:val="24"/>
        </w:rPr>
        <w:t xml:space="preserve">This </w:t>
      </w:r>
      <w:r>
        <w:rPr>
          <w:rFonts w:ascii="Verdana" w:hAnsi="Verdana" w:cs="Verdana"/>
          <w:szCs w:val="24"/>
        </w:rPr>
        <w:t>presentation</w:t>
      </w:r>
      <w:r w:rsidRPr="00010220">
        <w:rPr>
          <w:rFonts w:ascii="Verdana" w:hAnsi="Verdana" w:cs="Verdana"/>
          <w:szCs w:val="24"/>
        </w:rPr>
        <w:t xml:space="preserve"> will</w:t>
      </w:r>
      <w:r>
        <w:rPr>
          <w:rFonts w:ascii="Verdana" w:hAnsi="Verdana" w:cs="Verdana"/>
          <w:szCs w:val="24"/>
        </w:rPr>
        <w:t xml:space="preserve"> </w:t>
      </w:r>
      <w:r>
        <w:rPr>
          <w:rFonts w:ascii="Verdana" w:hAnsi="Verdana" w:cs="Verdana"/>
          <w:szCs w:val="24"/>
        </w:rPr>
        <w:t>describe</w:t>
      </w:r>
      <w:r w:rsidRPr="00010220">
        <w:rPr>
          <w:rFonts w:ascii="Verdana" w:hAnsi="Verdana" w:cs="Verdana"/>
          <w:szCs w:val="24"/>
        </w:rPr>
        <w:t xml:space="preserve"> the </w:t>
      </w:r>
      <w:r>
        <w:rPr>
          <w:rFonts w:ascii="Verdana" w:hAnsi="Verdana" w:cs="Verdana"/>
          <w:szCs w:val="24"/>
        </w:rPr>
        <w:t xml:space="preserve">most recent </w:t>
      </w:r>
      <w:r w:rsidRPr="00010220">
        <w:rPr>
          <w:rFonts w:ascii="Verdana" w:hAnsi="Verdana" w:cs="Verdana"/>
          <w:szCs w:val="24"/>
        </w:rPr>
        <w:t>draft standards and best practices and engage the audience in a</w:t>
      </w:r>
      <w:r>
        <w:rPr>
          <w:rFonts w:ascii="Verdana" w:hAnsi="Verdana" w:cs="Verdana"/>
          <w:szCs w:val="24"/>
        </w:rPr>
        <w:t xml:space="preserve"> </w:t>
      </w:r>
      <w:r w:rsidRPr="00010220">
        <w:rPr>
          <w:rFonts w:ascii="Verdana" w:hAnsi="Verdana" w:cs="Verdana"/>
          <w:szCs w:val="24"/>
        </w:rPr>
        <w:t xml:space="preserve">robust review and discussion. </w:t>
      </w:r>
      <w:r>
        <w:rPr>
          <w:rFonts w:ascii="Verdana" w:hAnsi="Verdana" w:cs="Verdana"/>
          <w:szCs w:val="24"/>
        </w:rPr>
        <w:t>The</w:t>
      </w:r>
      <w:r w:rsidRPr="00010220">
        <w:rPr>
          <w:rFonts w:ascii="Verdana" w:hAnsi="Verdana" w:cs="Verdana"/>
          <w:szCs w:val="24"/>
        </w:rPr>
        <w:t xml:space="preserve"> finalized recommended</w:t>
      </w:r>
      <w:r>
        <w:rPr>
          <w:rFonts w:ascii="Verdana" w:hAnsi="Verdana" w:cs="Verdana"/>
          <w:szCs w:val="24"/>
        </w:rPr>
        <w:t xml:space="preserve"> </w:t>
      </w:r>
      <w:r w:rsidRPr="00010220">
        <w:rPr>
          <w:rFonts w:ascii="Verdana" w:hAnsi="Verdana" w:cs="Verdana"/>
          <w:szCs w:val="24"/>
        </w:rPr>
        <w:t xml:space="preserve">Standards and Best Practices </w:t>
      </w:r>
      <w:r>
        <w:rPr>
          <w:rFonts w:ascii="Verdana" w:hAnsi="Verdana" w:cs="Verdana"/>
          <w:szCs w:val="24"/>
        </w:rPr>
        <w:t>will be released later this year</w:t>
      </w:r>
      <w:bookmarkStart w:id="0" w:name="_GoBack"/>
      <w:bookmarkEnd w:id="0"/>
      <w:r w:rsidRPr="00010220">
        <w:rPr>
          <w:rFonts w:ascii="Verdana" w:hAnsi="Verdana" w:cs="Verdana"/>
          <w:szCs w:val="24"/>
        </w:rPr>
        <w:t xml:space="preserve"> </w:t>
      </w:r>
      <w:r>
        <w:rPr>
          <w:rFonts w:ascii="Verdana" w:hAnsi="Verdana" w:cs="Verdana"/>
          <w:szCs w:val="24"/>
        </w:rPr>
        <w:t>for publication and wide dissemination.</w:t>
      </w:r>
    </w:p>
    <w:p w:rsidR="00D71242" w:rsidRDefault="00D71242"/>
    <w:sectPr w:rsidR="00D71242">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50A"/>
    <w:rsid w:val="008C250A"/>
    <w:rsid w:val="00D712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527160D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50A"/>
    <w:rPr>
      <w:rFonts w:eastAsiaTheme="minorHAnsi" w:cstheme="minorBidi"/>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50A"/>
    <w:rPr>
      <w:rFonts w:eastAsiaTheme="minorHAnsi" w:cstheme="minorBidi"/>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287</Words>
  <Characters>1638</Characters>
  <Application>Microsoft Macintosh Word</Application>
  <DocSecurity>0</DocSecurity>
  <Lines>13</Lines>
  <Paragraphs>3</Paragraphs>
  <ScaleCrop>false</ScaleCrop>
  <Company>National LGBT Cancer Network</Company>
  <LinksUpToDate>false</LinksUpToDate>
  <CharactersWithSpaces>1922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dc:description/>
  <cp:lastModifiedBy>Office 2004 Test Drive User</cp:lastModifiedBy>
  <cp:revision>1</cp:revision>
  <dcterms:created xsi:type="dcterms:W3CDTF">2020-02-24T13:20:00Z</dcterms:created>
  <dcterms:modified xsi:type="dcterms:W3CDTF">2020-02-24T13:23:00Z</dcterms:modified>
</cp:coreProperties>
</file>