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A76F4C" w:rsidRDefault="00832184" w:rsidP="00494130">
      <w:pPr>
        <w:pStyle w:val="Ttulo1"/>
        <w:spacing w:before="170"/>
        <w:ind w:left="0"/>
        <w:rPr>
          <w:rFonts w:asciiTheme="minorHAnsi" w:hAnsiTheme="minorHAnsi"/>
        </w:rPr>
      </w:pPr>
      <w:r w:rsidRPr="00A76F4C">
        <w:rPr>
          <w:rFonts w:asciiTheme="minorHAnsi" w:hAnsiTheme="minorHAnsi" w:cs="Arial"/>
        </w:rPr>
        <w:t xml:space="preserve">Pedagogic </w:t>
      </w:r>
      <w:proofErr w:type="spellStart"/>
      <w:r w:rsidRPr="00A76F4C">
        <w:rPr>
          <w:rFonts w:asciiTheme="minorHAnsi" w:hAnsiTheme="minorHAnsi" w:cs="Arial"/>
        </w:rPr>
        <w:t>Problematization</w:t>
      </w:r>
      <w:proofErr w:type="spellEnd"/>
      <w:r w:rsidRPr="00A76F4C">
        <w:rPr>
          <w:rFonts w:asciiTheme="minorHAnsi" w:hAnsiTheme="minorHAnsi" w:cs="Arial"/>
        </w:rPr>
        <w:t xml:space="preserve"> on the Teaching-Learning methods of Health:</w:t>
      </w:r>
      <w:r w:rsidRPr="00A76F4C">
        <w:rPr>
          <w:rFonts w:hAnsiTheme="minorHAnsi" w:cs="Arial"/>
        </w:rPr>
        <w:t xml:space="preserve"> </w:t>
      </w:r>
      <w:r w:rsidRPr="00A76F4C">
        <w:rPr>
          <w:rFonts w:asciiTheme="minorHAnsi" w:hAnsiTheme="minorHAnsi" w:cs="Arial"/>
        </w:rPr>
        <w:t>An Experience in the critic-liberator thinking in Mental Health</w:t>
      </w:r>
    </w:p>
    <w:p w:rsidR="00832184" w:rsidRPr="00A76F4C" w:rsidRDefault="000B06EF" w:rsidP="005973B9">
      <w:pPr>
        <w:pStyle w:val="Corpodetexto"/>
        <w:spacing w:before="73" w:line="198" w:lineRule="exact"/>
        <w:ind w:left="100" w:right="5987"/>
        <w:rPr>
          <w:rFonts w:asciiTheme="minorHAnsi" w:hAnsiTheme="minorHAnsi"/>
          <w:lang w:val="pt-BR"/>
        </w:rPr>
      </w:pPr>
      <w:r w:rsidRPr="00A76F4C">
        <w:rPr>
          <w:rFonts w:asciiTheme="minorHAnsi" w:hAnsiTheme="minorHAnsi"/>
          <w:lang w:val="pt-BR"/>
        </w:rPr>
        <w:t xml:space="preserve">Maria Clara S </w:t>
      </w:r>
      <w:proofErr w:type="spellStart"/>
      <w:r w:rsidRPr="00A76F4C">
        <w:rPr>
          <w:rFonts w:asciiTheme="minorHAnsi" w:hAnsiTheme="minorHAnsi"/>
          <w:lang w:val="pt-BR"/>
        </w:rPr>
        <w:t>Maroja</w:t>
      </w:r>
      <w:proofErr w:type="spellEnd"/>
      <w:r w:rsidR="005973B9" w:rsidRPr="00A76F4C">
        <w:rPr>
          <w:rFonts w:asciiTheme="minorHAnsi" w:hAnsiTheme="minorHAnsi"/>
          <w:lang w:val="pt-BR"/>
        </w:rPr>
        <w:t xml:space="preserve">, </w:t>
      </w:r>
      <w:r w:rsidR="00832184" w:rsidRPr="00A76F4C">
        <w:rPr>
          <w:rFonts w:asciiTheme="minorHAnsi" w:hAnsiTheme="minorHAnsi"/>
          <w:lang w:val="pt-BR"/>
        </w:rPr>
        <w:t>P</w:t>
      </w:r>
      <w:bookmarkStart w:id="0" w:name="_GoBack"/>
      <w:bookmarkEnd w:id="0"/>
      <w:r w:rsidR="00832184" w:rsidRPr="00A76F4C">
        <w:rPr>
          <w:rFonts w:asciiTheme="minorHAnsi" w:hAnsiTheme="minorHAnsi"/>
          <w:lang w:val="pt-BR"/>
        </w:rPr>
        <w:t>hD</w:t>
      </w:r>
      <w:r w:rsidR="005973B9" w:rsidRPr="00A76F4C">
        <w:rPr>
          <w:rFonts w:asciiTheme="minorHAnsi" w:hAnsiTheme="minorHAnsi"/>
          <w:lang w:val="pt-BR"/>
        </w:rPr>
        <w:t xml:space="preserve">, </w:t>
      </w:r>
      <w:r w:rsidRPr="00A76F4C">
        <w:rPr>
          <w:rFonts w:asciiTheme="minorHAnsi" w:hAnsiTheme="minorHAnsi"/>
          <w:lang w:val="pt-BR"/>
        </w:rPr>
        <w:t xml:space="preserve">UFRN, </w:t>
      </w:r>
      <w:proofErr w:type="spellStart"/>
      <w:proofErr w:type="gramStart"/>
      <w:r w:rsidRPr="00A76F4C">
        <w:rPr>
          <w:rFonts w:asciiTheme="minorHAnsi" w:hAnsiTheme="minorHAnsi"/>
          <w:lang w:val="pt-BR"/>
        </w:rPr>
        <w:t>Bra</w:t>
      </w:r>
      <w:r w:rsidR="00631F4E" w:rsidRPr="00A76F4C">
        <w:rPr>
          <w:rFonts w:asciiTheme="minorHAnsi" w:hAnsiTheme="minorHAnsi"/>
          <w:lang w:val="pt-BR"/>
        </w:rPr>
        <w:t>z</w:t>
      </w:r>
      <w:r w:rsidRPr="00A76F4C">
        <w:rPr>
          <w:rFonts w:asciiTheme="minorHAnsi" w:hAnsiTheme="minorHAnsi"/>
          <w:lang w:val="pt-BR"/>
        </w:rPr>
        <w:t>il</w:t>
      </w:r>
      <w:proofErr w:type="spellEnd"/>
      <w:proofErr w:type="gramEnd"/>
      <w:r w:rsidR="005973B9" w:rsidRPr="00A76F4C">
        <w:rPr>
          <w:rFonts w:asciiTheme="minorHAnsi" w:hAnsiTheme="minorHAnsi"/>
          <w:lang w:val="pt-BR"/>
        </w:rPr>
        <w:t xml:space="preserve"> </w:t>
      </w:r>
    </w:p>
    <w:p w:rsidR="005973B9" w:rsidRPr="00A76F4C" w:rsidRDefault="00832184" w:rsidP="005973B9">
      <w:pPr>
        <w:pStyle w:val="Corpodetexto"/>
        <w:spacing w:before="73" w:line="198" w:lineRule="exact"/>
        <w:ind w:left="100" w:right="5987"/>
        <w:rPr>
          <w:rFonts w:asciiTheme="minorHAnsi" w:hAnsiTheme="minorHAnsi"/>
          <w:lang w:val="pt-BR"/>
        </w:rPr>
      </w:pPr>
      <w:r w:rsidRPr="00A76F4C">
        <w:rPr>
          <w:rFonts w:asciiTheme="minorHAnsi" w:hAnsiTheme="minorHAnsi"/>
          <w:lang w:val="pt-BR"/>
        </w:rPr>
        <w:t>Marta Maria C A Pernambuco</w:t>
      </w:r>
      <w:r w:rsidR="005973B9" w:rsidRPr="00A76F4C">
        <w:rPr>
          <w:rFonts w:asciiTheme="minorHAnsi" w:hAnsiTheme="minorHAnsi"/>
          <w:lang w:val="pt-BR"/>
        </w:rPr>
        <w:t xml:space="preserve">, PhD, </w:t>
      </w:r>
      <w:r w:rsidRPr="00A76F4C">
        <w:rPr>
          <w:rFonts w:asciiTheme="minorHAnsi" w:hAnsiTheme="minorHAnsi"/>
          <w:lang w:val="pt-BR"/>
        </w:rPr>
        <w:t>UFRN</w:t>
      </w:r>
      <w:r w:rsidR="005973B9" w:rsidRPr="00A76F4C">
        <w:rPr>
          <w:rFonts w:asciiTheme="minorHAnsi" w:hAnsiTheme="minorHAnsi"/>
          <w:lang w:val="pt-BR"/>
        </w:rPr>
        <w:t xml:space="preserve">, </w:t>
      </w:r>
      <w:proofErr w:type="spellStart"/>
      <w:proofErr w:type="gramStart"/>
      <w:r w:rsidRPr="00A76F4C">
        <w:rPr>
          <w:rFonts w:asciiTheme="minorHAnsi" w:hAnsiTheme="minorHAnsi"/>
          <w:lang w:val="pt-BR"/>
        </w:rPr>
        <w:t>Brazil</w:t>
      </w:r>
      <w:proofErr w:type="spellEnd"/>
      <w:proofErr w:type="gramEnd"/>
    </w:p>
    <w:p w:rsidR="00AE3E37" w:rsidRPr="00A76F4C" w:rsidRDefault="00AE3E37">
      <w:pPr>
        <w:pStyle w:val="Corpodetexto"/>
        <w:rPr>
          <w:rFonts w:asciiTheme="minorHAnsi" w:hAnsiTheme="minorHAnsi"/>
          <w:sz w:val="20"/>
          <w:lang w:val="pt-BR"/>
        </w:rPr>
      </w:pPr>
    </w:p>
    <w:p w:rsidR="00AE3E37" w:rsidRPr="00A76F4C" w:rsidRDefault="00AE3E37">
      <w:pPr>
        <w:pStyle w:val="Corpodetexto"/>
        <w:spacing w:before="3"/>
        <w:rPr>
          <w:rFonts w:asciiTheme="minorHAnsi" w:hAnsiTheme="minorHAnsi"/>
          <w:sz w:val="21"/>
          <w:lang w:val="pt-BR"/>
        </w:rPr>
      </w:pPr>
    </w:p>
    <w:p w:rsidR="00AE3E37" w:rsidRPr="00A76F4C" w:rsidRDefault="00AE3E37">
      <w:pPr>
        <w:rPr>
          <w:rFonts w:asciiTheme="minorHAnsi" w:hAnsiTheme="minorHAnsi"/>
          <w:sz w:val="21"/>
          <w:lang w:val="pt-BR"/>
        </w:rPr>
        <w:sectPr w:rsidR="00AE3E37" w:rsidRPr="00A76F4C" w:rsidSect="00746D0E">
          <w:headerReference w:type="default" r:id="rId8"/>
          <w:footerReference w:type="default" r:id="rId9"/>
          <w:type w:val="continuous"/>
          <w:pgSz w:w="11910" w:h="16840"/>
          <w:pgMar w:top="1247" w:right="600" w:bottom="840" w:left="620" w:header="541" w:footer="642" w:gutter="0"/>
          <w:cols w:space="720"/>
        </w:sectPr>
      </w:pPr>
    </w:p>
    <w:p w:rsidR="00AE3E37" w:rsidRPr="00A76F4C" w:rsidRDefault="00A9710C">
      <w:pPr>
        <w:pStyle w:val="Ttulo3"/>
        <w:spacing w:before="147"/>
        <w:jc w:val="both"/>
        <w:rPr>
          <w:rFonts w:asciiTheme="minorHAnsi" w:hAnsiTheme="minorHAnsi"/>
        </w:rPr>
      </w:pPr>
      <w:r w:rsidRPr="00A76F4C">
        <w:rPr>
          <w:rFonts w:asciiTheme="minorHAnsi" w:hAnsiTheme="minorHAnsi"/>
        </w:rPr>
        <w:lastRenderedPageBreak/>
        <w:t>Abstract</w:t>
      </w:r>
      <w:r w:rsidR="00404E5B" w:rsidRPr="00A76F4C">
        <w:rPr>
          <w:rFonts w:asciiTheme="minorHAnsi" w:hAnsiTheme="minorHAnsi"/>
        </w:rPr>
        <w:t xml:space="preserve"> (300 word limit)</w:t>
      </w:r>
    </w:p>
    <w:p w:rsidR="00AE3E37" w:rsidRPr="00A76F4C" w:rsidRDefault="000B06EF">
      <w:pPr>
        <w:pStyle w:val="Corpodetexto"/>
        <w:spacing w:before="90" w:line="280" w:lineRule="auto"/>
        <w:ind w:left="100"/>
        <w:jc w:val="both"/>
        <w:rPr>
          <w:rFonts w:asciiTheme="minorHAnsi" w:hAnsiTheme="minorHAnsi"/>
        </w:rPr>
      </w:pPr>
      <w:r w:rsidRPr="00A76F4C">
        <w:rPr>
          <w:rFonts w:asciiTheme="majorHAnsi" w:hAnsiTheme="majorHAnsi" w:cs="Arial"/>
        </w:rPr>
        <w:t xml:space="preserve">Statement of the problem: By rethinking the biologist attention, Brazil has been resuming the Paulo Freire’s pedagogic practices on the health </w:t>
      </w:r>
      <w:proofErr w:type="gramStart"/>
      <w:r w:rsidRPr="00A76F4C">
        <w:rPr>
          <w:rFonts w:asciiTheme="majorHAnsi" w:hAnsiTheme="majorHAnsi" w:cs="Arial"/>
        </w:rPr>
        <w:t>professionals</w:t>
      </w:r>
      <w:proofErr w:type="gramEnd"/>
      <w:r w:rsidRPr="00A76F4C">
        <w:rPr>
          <w:rFonts w:asciiTheme="majorHAnsi" w:hAnsiTheme="majorHAnsi" w:cs="Arial"/>
        </w:rPr>
        <w:t xml:space="preserve"> formation. However, health education curriculums based on this pedagogy are still scarce and its assumptions need to be better investigated in practice. This study analyzed the contributions of Paulo Freire's Pedagogic </w:t>
      </w:r>
      <w:proofErr w:type="spellStart"/>
      <w:r w:rsidRPr="00A76F4C">
        <w:rPr>
          <w:rFonts w:asciiTheme="majorHAnsi" w:hAnsiTheme="majorHAnsi" w:cs="Arial"/>
        </w:rPr>
        <w:t>Problematization</w:t>
      </w:r>
      <w:proofErr w:type="spellEnd"/>
      <w:r w:rsidRPr="00A76F4C">
        <w:rPr>
          <w:rFonts w:asciiTheme="majorHAnsi" w:hAnsiTheme="majorHAnsi" w:cs="Arial"/>
        </w:rPr>
        <w:t xml:space="preserve"> in the development of working processes on health. </w:t>
      </w:r>
      <w:r w:rsidRPr="00A76F4C">
        <w:rPr>
          <w:rFonts w:asciiTheme="majorHAnsi" w:hAnsiTheme="majorHAnsi"/>
        </w:rPr>
        <w:t>Methodology &amp; Theoretical Orientation</w:t>
      </w:r>
      <w:r w:rsidRPr="00A76F4C">
        <w:rPr>
          <w:rFonts w:asciiTheme="majorHAnsi" w:hAnsiTheme="majorHAnsi" w:cs="Arial"/>
        </w:rPr>
        <w:t xml:space="preserve">: Evaluative, participative and qualitative research, case study type, conducted in 2017. The study took place at the </w:t>
      </w:r>
      <w:proofErr w:type="spellStart"/>
      <w:r w:rsidRPr="00A76F4C">
        <w:rPr>
          <w:rFonts w:asciiTheme="majorHAnsi" w:hAnsiTheme="majorHAnsi" w:cs="Arial"/>
        </w:rPr>
        <w:t>Multiprofessional</w:t>
      </w:r>
      <w:proofErr w:type="spellEnd"/>
      <w:r w:rsidRPr="00A76F4C">
        <w:rPr>
          <w:rFonts w:asciiTheme="majorHAnsi" w:hAnsiTheme="majorHAnsi" w:cs="Arial"/>
        </w:rPr>
        <w:t xml:space="preserve"> Residency Course on Mental Health, from the Federal University of </w:t>
      </w:r>
      <w:proofErr w:type="spellStart"/>
      <w:r w:rsidRPr="00A76F4C">
        <w:rPr>
          <w:rFonts w:asciiTheme="majorHAnsi" w:hAnsiTheme="majorHAnsi" w:cs="Arial"/>
        </w:rPr>
        <w:t>Paraíba</w:t>
      </w:r>
      <w:proofErr w:type="spellEnd"/>
      <w:r w:rsidRPr="00A76F4C">
        <w:rPr>
          <w:rFonts w:asciiTheme="majorHAnsi" w:hAnsiTheme="majorHAnsi" w:cs="Arial"/>
        </w:rPr>
        <w:t xml:space="preserve">, Brazil, whose plan course predicts the Freire's Pedagogic </w:t>
      </w:r>
      <w:proofErr w:type="spellStart"/>
      <w:r w:rsidRPr="00A76F4C">
        <w:rPr>
          <w:rFonts w:asciiTheme="majorHAnsi" w:hAnsiTheme="majorHAnsi" w:cs="Arial"/>
        </w:rPr>
        <w:t>Problematization</w:t>
      </w:r>
      <w:proofErr w:type="spellEnd"/>
      <w:r w:rsidRPr="00A76F4C">
        <w:rPr>
          <w:rFonts w:asciiTheme="majorHAnsi" w:hAnsiTheme="majorHAnsi" w:cs="Arial"/>
        </w:rPr>
        <w:t xml:space="preserve">. </w:t>
      </w:r>
      <w:proofErr w:type="spellStart"/>
      <w:r w:rsidRPr="00A76F4C">
        <w:rPr>
          <w:rFonts w:asciiTheme="majorHAnsi" w:hAnsiTheme="majorHAnsi" w:cs="Arial"/>
        </w:rPr>
        <w:t>Semistructured</w:t>
      </w:r>
      <w:proofErr w:type="spellEnd"/>
      <w:r w:rsidRPr="00A76F4C">
        <w:rPr>
          <w:rFonts w:asciiTheme="majorHAnsi" w:hAnsiTheme="majorHAnsi" w:cs="Arial"/>
        </w:rPr>
        <w:t xml:space="preserve"> interviews with the tutors (7) were applied alongside a meeting of focus group with 20 residents. The Theoretical-methodological conceptions were based on Paulo Freire's pedagogical assumptions to investigate and develop the Teaching-Learning process. </w:t>
      </w:r>
      <w:r w:rsidRPr="00A76F4C">
        <w:rPr>
          <w:rFonts w:asciiTheme="majorHAnsi" w:hAnsiTheme="majorHAnsi"/>
        </w:rPr>
        <w:t>Findings</w:t>
      </w:r>
      <w:r w:rsidRPr="00A76F4C">
        <w:rPr>
          <w:rFonts w:asciiTheme="majorHAnsi" w:hAnsiTheme="majorHAnsi" w:cs="Arial"/>
        </w:rPr>
        <w:t xml:space="preserve">: The guiding </w:t>
      </w:r>
      <w:proofErr w:type="spellStart"/>
      <w:r w:rsidRPr="00A76F4C">
        <w:rPr>
          <w:rFonts w:asciiTheme="majorHAnsi" w:hAnsiTheme="majorHAnsi" w:cs="Arial"/>
        </w:rPr>
        <w:t>problematization</w:t>
      </w:r>
      <w:proofErr w:type="spellEnd"/>
      <w:r w:rsidRPr="00A76F4C">
        <w:rPr>
          <w:rFonts w:asciiTheme="majorHAnsi" w:hAnsiTheme="majorHAnsi" w:cs="Arial"/>
        </w:rPr>
        <w:t xml:space="preserve"> of the Teaching-Learning </w:t>
      </w:r>
      <w:proofErr w:type="spellStart"/>
      <w:r w:rsidRPr="00A76F4C">
        <w:rPr>
          <w:rFonts w:asciiTheme="majorHAnsi" w:hAnsiTheme="majorHAnsi" w:cs="Arial"/>
        </w:rPr>
        <w:t>proccess</w:t>
      </w:r>
      <w:proofErr w:type="spellEnd"/>
      <w:r w:rsidRPr="00A76F4C">
        <w:rPr>
          <w:rFonts w:asciiTheme="majorHAnsi" w:hAnsiTheme="majorHAnsi" w:cs="Arial"/>
        </w:rPr>
        <w:t xml:space="preserve"> happens from the problem-situations and reporting of the residents experiences on Mental Health public services, where they act </w:t>
      </w:r>
      <w:proofErr w:type="spellStart"/>
      <w:r w:rsidRPr="00A76F4C">
        <w:rPr>
          <w:rFonts w:asciiTheme="majorHAnsi" w:hAnsiTheme="majorHAnsi" w:cs="Arial"/>
        </w:rPr>
        <w:t>interdisciplinarily</w:t>
      </w:r>
      <w:proofErr w:type="spellEnd"/>
      <w:r w:rsidRPr="00A76F4C">
        <w:rPr>
          <w:rFonts w:asciiTheme="majorHAnsi" w:hAnsiTheme="majorHAnsi" w:cs="Arial"/>
        </w:rPr>
        <w:t xml:space="preserve"> during 80% of the full academic course load. It was noticed that this feedback process action-reflection-action, allied to the </w:t>
      </w:r>
      <w:proofErr w:type="spellStart"/>
      <w:r w:rsidRPr="00A76F4C">
        <w:rPr>
          <w:rFonts w:asciiTheme="majorHAnsi" w:hAnsiTheme="majorHAnsi" w:cs="Arial"/>
        </w:rPr>
        <w:t>interdisciplinarily</w:t>
      </w:r>
      <w:proofErr w:type="spellEnd"/>
      <w:r w:rsidRPr="00A76F4C">
        <w:rPr>
          <w:rFonts w:asciiTheme="majorHAnsi" w:hAnsiTheme="majorHAnsi" w:cs="Arial"/>
        </w:rPr>
        <w:t xml:space="preserve">, made it possible for the residents to see </w:t>
      </w:r>
      <w:r w:rsidRPr="00A76F4C">
        <w:rPr>
          <w:rFonts w:asciiTheme="majorHAnsi" w:hAnsiTheme="majorHAnsi" w:cs="Arial"/>
          <w:lang w:val="en"/>
        </w:rPr>
        <w:t xml:space="preserve">the bearers of mental illness not only under the various biological knowledges, but understand them in the complexity of their reality and empower them to overcome their own limits. It was also attributed to the pedagogic </w:t>
      </w:r>
      <w:proofErr w:type="spellStart"/>
      <w:r w:rsidRPr="00A76F4C">
        <w:rPr>
          <w:rFonts w:asciiTheme="majorHAnsi" w:hAnsiTheme="majorHAnsi" w:cs="Arial"/>
          <w:lang w:val="en"/>
        </w:rPr>
        <w:t>problematization</w:t>
      </w:r>
      <w:proofErr w:type="spellEnd"/>
      <w:r w:rsidRPr="00A76F4C">
        <w:rPr>
          <w:rFonts w:asciiTheme="majorHAnsi" w:hAnsiTheme="majorHAnsi" w:cs="Arial"/>
          <w:lang w:val="en" w:eastAsia="pt-BR"/>
        </w:rPr>
        <w:t>, benefits to the functioning of health services and the community, such as improvements in physical structures, solidarity economy and popular participation on public mental health policies.</w:t>
      </w:r>
      <w:r w:rsidRPr="00A76F4C">
        <w:rPr>
          <w:rFonts w:asciiTheme="majorHAnsi" w:hAnsiTheme="majorHAnsi" w:cs="Arial"/>
        </w:rPr>
        <w:t xml:space="preserve"> </w:t>
      </w:r>
      <w:r w:rsidRPr="00A76F4C">
        <w:rPr>
          <w:rFonts w:asciiTheme="majorHAnsi" w:hAnsiTheme="majorHAnsi"/>
        </w:rPr>
        <w:t>Conclusion &amp; Significance</w:t>
      </w:r>
      <w:r w:rsidRPr="00A76F4C">
        <w:rPr>
          <w:rFonts w:asciiTheme="majorHAnsi" w:hAnsiTheme="majorHAnsi" w:cs="Arial"/>
          <w:lang w:val="en"/>
        </w:rPr>
        <w:t>: The commitment of health education to the sociocultural, economic and political characteristics of each reality has been configured in a positive educational experience with significant advances at the working processes that extend to changes in the realities experienced by the students</w:t>
      </w:r>
      <w:r w:rsidR="00A9710C" w:rsidRPr="00A76F4C">
        <w:rPr>
          <w:rFonts w:asciiTheme="minorHAnsi" w:hAnsiTheme="minorHAnsi"/>
        </w:rPr>
        <w:t>.</w:t>
      </w:r>
    </w:p>
    <w:p w:rsidR="00AE3E37" w:rsidRPr="00A76F4C" w:rsidRDefault="00A9710C">
      <w:pPr>
        <w:pStyle w:val="Ttulo3"/>
        <w:spacing w:before="74"/>
        <w:rPr>
          <w:rFonts w:asciiTheme="minorHAnsi" w:hAnsiTheme="minorHAnsi"/>
        </w:rPr>
      </w:pPr>
      <w:r w:rsidRPr="00A76F4C">
        <w:rPr>
          <w:rFonts w:asciiTheme="minorHAnsi" w:hAnsiTheme="minorHAnsi"/>
          <w:b w:val="0"/>
        </w:rPr>
        <w:br w:type="column"/>
      </w:r>
      <w:r w:rsidRPr="00A76F4C">
        <w:rPr>
          <w:rFonts w:asciiTheme="minorHAnsi" w:hAnsiTheme="minorHAnsi"/>
        </w:rPr>
        <w:lastRenderedPageBreak/>
        <w:t>Image</w:t>
      </w:r>
    </w:p>
    <w:p w:rsidR="00AE3E37" w:rsidRPr="00A76F4C" w:rsidRDefault="00AE3E37">
      <w:pPr>
        <w:pStyle w:val="Corpodetexto"/>
        <w:spacing w:before="2"/>
        <w:rPr>
          <w:rFonts w:asciiTheme="minorHAnsi" w:hAnsiTheme="minorHAnsi"/>
          <w:noProof/>
          <w:lang w:val="pt-BR" w:eastAsia="pt-BR"/>
        </w:rPr>
      </w:pPr>
    </w:p>
    <w:p w:rsidR="00A76F4C" w:rsidRPr="00A76F4C" w:rsidRDefault="00A76F4C">
      <w:pPr>
        <w:pStyle w:val="Corpodetexto"/>
        <w:spacing w:before="2"/>
        <w:rPr>
          <w:rFonts w:asciiTheme="minorHAnsi" w:hAnsiTheme="minorHAnsi"/>
          <w:b/>
          <w:sz w:val="16"/>
        </w:rPr>
      </w:pPr>
      <w:r w:rsidRPr="00A76F4C">
        <w:rPr>
          <w:rFonts w:asciiTheme="minorHAnsi" w:hAnsiTheme="minorHAnsi"/>
          <w:noProof/>
          <w:lang w:val="pt-BR" w:eastAsia="pt-BR"/>
        </w:rPr>
        <w:t>No image.</w:t>
      </w:r>
    </w:p>
    <w:p w:rsidR="005973B9" w:rsidRPr="00A76F4C" w:rsidRDefault="00D31530" w:rsidP="005973B9">
      <w:pPr>
        <w:spacing w:line="204" w:lineRule="exact"/>
        <w:rPr>
          <w:rFonts w:asciiTheme="minorHAnsi" w:hAnsiTheme="minorHAnsi"/>
          <w:b/>
          <w:sz w:val="20"/>
        </w:rPr>
      </w:pPr>
      <w:r w:rsidRPr="00A76F4C">
        <w:rPr>
          <w:rFonts w:asciiTheme="minorHAnsi" w:hAnsiTheme="minorHAnsi"/>
          <w:b/>
          <w:sz w:val="20"/>
        </w:rPr>
        <w:br/>
        <w:t>Recent Publications</w:t>
      </w:r>
    </w:p>
    <w:p w:rsidR="005973B9" w:rsidRPr="00A76F4C" w:rsidRDefault="00C2521F" w:rsidP="005973B9">
      <w:pPr>
        <w:pStyle w:val="PargrafodaLista"/>
        <w:numPr>
          <w:ilvl w:val="0"/>
          <w:numId w:val="3"/>
        </w:numPr>
        <w:tabs>
          <w:tab w:val="left" w:pos="384"/>
        </w:tabs>
        <w:spacing w:before="103" w:line="216" w:lineRule="exact"/>
        <w:ind w:right="138" w:hanging="283"/>
        <w:rPr>
          <w:rFonts w:asciiTheme="minorHAnsi" w:hAnsiTheme="minorHAnsi"/>
          <w:sz w:val="18"/>
        </w:rPr>
      </w:pPr>
      <w:r w:rsidRPr="00A76F4C">
        <w:rPr>
          <w:rFonts w:asciiTheme="minorHAnsi" w:hAnsiTheme="minorHAnsi"/>
          <w:sz w:val="18"/>
          <w:szCs w:val="18"/>
        </w:rPr>
        <w:t>Apple M W (</w:t>
      </w:r>
      <w:proofErr w:type="gramStart"/>
      <w:r w:rsidRPr="00A76F4C">
        <w:rPr>
          <w:rFonts w:asciiTheme="minorHAnsi" w:hAnsiTheme="minorHAnsi"/>
          <w:sz w:val="18"/>
          <w:szCs w:val="18"/>
        </w:rPr>
        <w:t>2010 )</w:t>
      </w:r>
      <w:proofErr w:type="gramEnd"/>
      <w:r w:rsidRPr="00A76F4C">
        <w:rPr>
          <w:rFonts w:asciiTheme="minorHAnsi" w:hAnsiTheme="minorHAnsi"/>
          <w:sz w:val="18"/>
          <w:szCs w:val="18"/>
        </w:rPr>
        <w:t xml:space="preserve"> Paulo Freire, Critical Pedagogy and the Tasks of the Critical Scholar/Activist. E-curriculum 7(3):1-21</w:t>
      </w:r>
      <w:r w:rsidR="005973B9" w:rsidRPr="00A76F4C">
        <w:rPr>
          <w:rFonts w:asciiTheme="minorHAnsi" w:hAnsiTheme="minorHAnsi"/>
          <w:sz w:val="18"/>
        </w:rPr>
        <w:t>.</w:t>
      </w:r>
    </w:p>
    <w:p w:rsidR="005973B9" w:rsidRPr="00A76F4C" w:rsidRDefault="00C2521F" w:rsidP="005973B9">
      <w:pPr>
        <w:pStyle w:val="PargrafodaLista"/>
        <w:numPr>
          <w:ilvl w:val="0"/>
          <w:numId w:val="3"/>
        </w:numPr>
        <w:tabs>
          <w:tab w:val="left" w:pos="384"/>
        </w:tabs>
        <w:spacing w:line="216" w:lineRule="exact"/>
        <w:ind w:right="137" w:hanging="283"/>
        <w:rPr>
          <w:rFonts w:asciiTheme="minorHAnsi" w:hAnsiTheme="minorHAnsi"/>
          <w:sz w:val="18"/>
        </w:rPr>
      </w:pPr>
      <w:proofErr w:type="spellStart"/>
      <w:r w:rsidRPr="00A76F4C">
        <w:rPr>
          <w:rFonts w:asciiTheme="minorHAnsi" w:hAnsiTheme="minorHAnsi"/>
          <w:sz w:val="18"/>
          <w:szCs w:val="18"/>
          <w:lang w:val="pt-BR"/>
        </w:rPr>
        <w:t>Bardin</w:t>
      </w:r>
      <w:proofErr w:type="spellEnd"/>
      <w:r w:rsidRPr="00A76F4C">
        <w:rPr>
          <w:rFonts w:asciiTheme="minorHAnsi" w:hAnsiTheme="minorHAnsi"/>
          <w:sz w:val="18"/>
          <w:szCs w:val="18"/>
          <w:lang w:val="pt-BR"/>
        </w:rPr>
        <w:t xml:space="preserve"> L (2007) </w:t>
      </w:r>
      <w:proofErr w:type="spellStart"/>
      <w:r w:rsidRPr="00A76F4C">
        <w:rPr>
          <w:rFonts w:asciiTheme="minorHAnsi" w:hAnsiTheme="minorHAnsi"/>
          <w:sz w:val="18"/>
          <w:szCs w:val="18"/>
          <w:lang w:val="pt-BR"/>
        </w:rPr>
        <w:t>L’analyse</w:t>
      </w:r>
      <w:proofErr w:type="spellEnd"/>
      <w:r w:rsidRPr="00A76F4C">
        <w:rPr>
          <w:rFonts w:asciiTheme="minorHAnsi" w:hAnsiTheme="minorHAnsi"/>
          <w:sz w:val="18"/>
          <w:szCs w:val="18"/>
          <w:lang w:val="pt-BR"/>
        </w:rPr>
        <w:t xml:space="preserve"> de </w:t>
      </w:r>
      <w:proofErr w:type="spellStart"/>
      <w:r w:rsidRPr="00A76F4C">
        <w:rPr>
          <w:rFonts w:asciiTheme="minorHAnsi" w:hAnsiTheme="minorHAnsi"/>
          <w:sz w:val="18"/>
          <w:szCs w:val="18"/>
          <w:lang w:val="pt-BR"/>
        </w:rPr>
        <w:t>contenu</w:t>
      </w:r>
      <w:proofErr w:type="spellEnd"/>
      <w:r w:rsidRPr="00A76F4C">
        <w:rPr>
          <w:rFonts w:asciiTheme="minorHAnsi" w:hAnsiTheme="minorHAnsi"/>
          <w:sz w:val="18"/>
          <w:szCs w:val="18"/>
          <w:lang w:val="pt-BR"/>
        </w:rPr>
        <w:t xml:space="preserve">. </w:t>
      </w:r>
      <w:proofErr w:type="gramStart"/>
      <w:r w:rsidRPr="00A76F4C">
        <w:rPr>
          <w:rFonts w:asciiTheme="minorHAnsi" w:hAnsiTheme="minorHAnsi"/>
          <w:sz w:val="18"/>
          <w:szCs w:val="18"/>
        </w:rPr>
        <w:t>Paris :</w:t>
      </w:r>
      <w:proofErr w:type="gramEnd"/>
      <w:r w:rsidRPr="00A76F4C">
        <w:rPr>
          <w:rFonts w:asciiTheme="minorHAnsi" w:hAnsiTheme="minorHAnsi"/>
          <w:sz w:val="18"/>
          <w:szCs w:val="18"/>
        </w:rPr>
        <w:t xml:space="preserve"> </w:t>
      </w:r>
      <w:proofErr w:type="spellStart"/>
      <w:r w:rsidRPr="00A76F4C">
        <w:rPr>
          <w:rFonts w:asciiTheme="minorHAnsi" w:hAnsiTheme="minorHAnsi"/>
          <w:sz w:val="18"/>
          <w:szCs w:val="18"/>
        </w:rPr>
        <w:t>quadrige</w:t>
      </w:r>
      <w:proofErr w:type="spellEnd"/>
      <w:r w:rsidRPr="00A76F4C">
        <w:rPr>
          <w:rFonts w:asciiTheme="minorHAnsi" w:hAnsiTheme="minorHAnsi"/>
          <w:sz w:val="18"/>
          <w:szCs w:val="18"/>
        </w:rPr>
        <w:t xml:space="preserve">, </w:t>
      </w:r>
      <w:proofErr w:type="spellStart"/>
      <w:r w:rsidRPr="00A76F4C">
        <w:rPr>
          <w:rFonts w:asciiTheme="minorHAnsi" w:hAnsiTheme="minorHAnsi"/>
          <w:sz w:val="18"/>
          <w:szCs w:val="18"/>
        </w:rPr>
        <w:t>Puf</w:t>
      </w:r>
      <w:proofErr w:type="spellEnd"/>
      <w:r w:rsidR="005973B9" w:rsidRPr="00A76F4C">
        <w:rPr>
          <w:rFonts w:asciiTheme="minorHAnsi" w:hAnsiTheme="minorHAnsi"/>
          <w:sz w:val="18"/>
        </w:rPr>
        <w:t>.</w:t>
      </w:r>
    </w:p>
    <w:p w:rsidR="00C2521F" w:rsidRPr="00A76F4C" w:rsidRDefault="00C2521F" w:rsidP="00C2521F">
      <w:pPr>
        <w:pStyle w:val="PargrafodaLista"/>
        <w:numPr>
          <w:ilvl w:val="0"/>
          <w:numId w:val="3"/>
        </w:numPr>
        <w:tabs>
          <w:tab w:val="left" w:pos="384"/>
        </w:tabs>
        <w:spacing w:line="216" w:lineRule="exact"/>
        <w:ind w:right="138" w:hanging="283"/>
        <w:rPr>
          <w:rFonts w:asciiTheme="minorHAnsi" w:hAnsiTheme="minorHAnsi"/>
          <w:sz w:val="18"/>
        </w:rPr>
      </w:pPr>
      <w:r w:rsidRPr="00A76F4C">
        <w:rPr>
          <w:rFonts w:asciiTheme="minorHAnsi" w:hAnsiTheme="minorHAnsi"/>
          <w:sz w:val="18"/>
          <w:szCs w:val="18"/>
        </w:rPr>
        <w:t>Freire P (1970) Pedagogy of the oppressed. Herder and Herder 1:32-38</w:t>
      </w:r>
      <w:r w:rsidR="005973B9" w:rsidRPr="00A76F4C">
        <w:rPr>
          <w:rFonts w:asciiTheme="minorHAnsi" w:hAnsiTheme="minorHAnsi"/>
          <w:sz w:val="18"/>
        </w:rPr>
        <w:t>.</w:t>
      </w:r>
    </w:p>
    <w:p w:rsidR="005973B9" w:rsidRPr="00A76F4C" w:rsidRDefault="00C2521F" w:rsidP="00C2521F">
      <w:pPr>
        <w:pStyle w:val="PargrafodaLista"/>
        <w:numPr>
          <w:ilvl w:val="0"/>
          <w:numId w:val="3"/>
        </w:numPr>
        <w:tabs>
          <w:tab w:val="left" w:pos="384"/>
        </w:tabs>
        <w:spacing w:line="216" w:lineRule="exact"/>
        <w:ind w:right="138" w:hanging="283"/>
        <w:rPr>
          <w:rFonts w:asciiTheme="minorHAnsi" w:hAnsiTheme="minorHAnsi"/>
          <w:sz w:val="18"/>
        </w:rPr>
      </w:pPr>
      <w:proofErr w:type="spellStart"/>
      <w:r w:rsidRPr="00A76F4C">
        <w:rPr>
          <w:rFonts w:asciiTheme="minorHAnsi" w:hAnsiTheme="minorHAnsi" w:cs="Times New Roman"/>
          <w:sz w:val="18"/>
          <w:szCs w:val="18"/>
        </w:rPr>
        <w:t>Nunes</w:t>
      </w:r>
      <w:proofErr w:type="spellEnd"/>
      <w:r w:rsidRPr="00A76F4C">
        <w:rPr>
          <w:rFonts w:asciiTheme="minorHAnsi" w:hAnsiTheme="minorHAnsi" w:cs="Times New Roman"/>
          <w:sz w:val="18"/>
          <w:szCs w:val="18"/>
        </w:rPr>
        <w:t xml:space="preserve"> E D</w:t>
      </w:r>
      <w:proofErr w:type="gramStart"/>
      <w:r w:rsidRPr="00A76F4C">
        <w:rPr>
          <w:rFonts w:asciiTheme="minorHAnsi" w:hAnsiTheme="minorHAnsi" w:cs="Times New Roman"/>
          <w:sz w:val="18"/>
          <w:szCs w:val="18"/>
        </w:rPr>
        <w:t xml:space="preserve">,  </w:t>
      </w:r>
      <w:proofErr w:type="spellStart"/>
      <w:r w:rsidRPr="00A76F4C">
        <w:rPr>
          <w:rFonts w:asciiTheme="minorHAnsi" w:hAnsiTheme="minorHAnsi" w:cs="Times New Roman"/>
          <w:sz w:val="18"/>
          <w:szCs w:val="18"/>
        </w:rPr>
        <w:t>Nascimento</w:t>
      </w:r>
      <w:proofErr w:type="spellEnd"/>
      <w:proofErr w:type="gramEnd"/>
      <w:r w:rsidRPr="00A76F4C">
        <w:rPr>
          <w:rFonts w:asciiTheme="minorHAnsi" w:hAnsiTheme="minorHAnsi" w:cs="Times New Roman"/>
          <w:sz w:val="18"/>
          <w:szCs w:val="18"/>
        </w:rPr>
        <w:t xml:space="preserve"> J L, Barros N F (2010)</w:t>
      </w:r>
      <w:r w:rsidRPr="00A76F4C">
        <w:rPr>
          <w:rFonts w:asciiTheme="minorHAnsi" w:hAnsiTheme="minorHAnsi" w:cs="Times New Roman"/>
          <w:bCs/>
          <w:sz w:val="18"/>
          <w:szCs w:val="18"/>
        </w:rPr>
        <w:t xml:space="preserve"> </w:t>
      </w:r>
      <w:r w:rsidRPr="00A76F4C">
        <w:rPr>
          <w:rFonts w:asciiTheme="minorHAnsi" w:hAnsiTheme="minorHAnsi"/>
          <w:sz w:val="18"/>
          <w:szCs w:val="18"/>
        </w:rPr>
        <w:t>The curricular issue for academic training plan in Public Health: theoretical aspects</w:t>
      </w:r>
      <w:r w:rsidRPr="00A76F4C">
        <w:rPr>
          <w:rFonts w:asciiTheme="minorHAnsi" w:hAnsiTheme="minorHAnsi" w:cs="Times New Roman"/>
          <w:bCs/>
          <w:sz w:val="18"/>
          <w:szCs w:val="18"/>
        </w:rPr>
        <w:t xml:space="preserve">. </w:t>
      </w:r>
      <w:proofErr w:type="spellStart"/>
      <w:r w:rsidRPr="00A76F4C">
        <w:rPr>
          <w:rFonts w:asciiTheme="minorHAnsi" w:hAnsiTheme="minorHAnsi" w:cs="Times New Roman"/>
          <w:sz w:val="18"/>
          <w:szCs w:val="18"/>
        </w:rPr>
        <w:t>Ciência</w:t>
      </w:r>
      <w:proofErr w:type="spellEnd"/>
      <w:r w:rsidRPr="00A76F4C">
        <w:rPr>
          <w:rFonts w:asciiTheme="minorHAnsi" w:hAnsiTheme="minorHAnsi" w:cs="Times New Roman"/>
          <w:sz w:val="18"/>
          <w:szCs w:val="18"/>
        </w:rPr>
        <w:t xml:space="preserve"> &amp; </w:t>
      </w:r>
      <w:proofErr w:type="spellStart"/>
      <w:r w:rsidRPr="00A76F4C">
        <w:rPr>
          <w:rFonts w:asciiTheme="minorHAnsi" w:hAnsiTheme="minorHAnsi" w:cs="Times New Roman"/>
          <w:sz w:val="18"/>
          <w:szCs w:val="18"/>
        </w:rPr>
        <w:t>Saúde</w:t>
      </w:r>
      <w:proofErr w:type="spellEnd"/>
      <w:r w:rsidRPr="00A76F4C">
        <w:rPr>
          <w:rFonts w:asciiTheme="minorHAnsi" w:hAnsiTheme="minorHAnsi" w:cs="Times New Roman"/>
          <w:sz w:val="18"/>
          <w:szCs w:val="18"/>
        </w:rPr>
        <w:t xml:space="preserve"> </w:t>
      </w:r>
      <w:proofErr w:type="spellStart"/>
      <w:r w:rsidRPr="00A76F4C">
        <w:rPr>
          <w:rFonts w:asciiTheme="minorHAnsi" w:hAnsiTheme="minorHAnsi" w:cs="Times New Roman"/>
          <w:sz w:val="18"/>
          <w:szCs w:val="18"/>
        </w:rPr>
        <w:t>Coletiva</w:t>
      </w:r>
      <w:proofErr w:type="spellEnd"/>
      <w:r w:rsidRPr="00A76F4C">
        <w:rPr>
          <w:rFonts w:asciiTheme="minorHAnsi" w:hAnsiTheme="minorHAnsi" w:cs="Times New Roman"/>
          <w:sz w:val="18"/>
          <w:szCs w:val="18"/>
        </w:rPr>
        <w:t xml:space="preserve"> 15(4):1935-1943</w:t>
      </w:r>
      <w:r w:rsidR="005973B9" w:rsidRPr="00A76F4C">
        <w:rPr>
          <w:rFonts w:asciiTheme="minorHAnsi" w:hAnsiTheme="minorHAnsi"/>
        </w:rPr>
        <w:t>.</w:t>
      </w:r>
    </w:p>
    <w:p w:rsidR="005973B9" w:rsidRPr="00A76F4C" w:rsidRDefault="005973B9" w:rsidP="005973B9">
      <w:pPr>
        <w:pStyle w:val="Corpodetexto"/>
        <w:spacing w:before="85" w:line="216" w:lineRule="exact"/>
        <w:ind w:left="383" w:right="138" w:hanging="284"/>
        <w:jc w:val="both"/>
        <w:rPr>
          <w:rFonts w:asciiTheme="minorHAnsi" w:hAnsiTheme="minorHAnsi"/>
        </w:rPr>
      </w:pPr>
    </w:p>
    <w:p w:rsidR="00AE3E37" w:rsidRPr="00A76F4C" w:rsidRDefault="00AE3E37" w:rsidP="008756E6">
      <w:pPr>
        <w:tabs>
          <w:tab w:val="left" w:pos="384"/>
        </w:tabs>
        <w:ind w:right="117"/>
        <w:rPr>
          <w:rFonts w:asciiTheme="minorHAnsi" w:hAnsiTheme="minorHAnsi"/>
        </w:rPr>
      </w:pPr>
    </w:p>
    <w:p w:rsidR="00AE3E37" w:rsidRPr="00A76F4C" w:rsidRDefault="008756E6">
      <w:pPr>
        <w:spacing w:line="200" w:lineRule="exact"/>
        <w:jc w:val="both"/>
        <w:rPr>
          <w:rFonts w:asciiTheme="minorHAnsi" w:hAnsiTheme="minorHAnsi"/>
        </w:rPr>
        <w:sectPr w:rsidR="00AE3E37" w:rsidRPr="00A76F4C" w:rsidSect="00746D0E">
          <w:type w:val="continuous"/>
          <w:pgSz w:w="11910" w:h="16840"/>
          <w:pgMar w:top="1247" w:right="600" w:bottom="840" w:left="620" w:header="720" w:footer="720" w:gutter="0"/>
          <w:cols w:num="2" w:space="720" w:equalWidth="0">
            <w:col w:w="5214" w:space="138"/>
            <w:col w:w="5338"/>
          </w:cols>
        </w:sectPr>
      </w:pPr>
      <w:r w:rsidRPr="00A76F4C">
        <w:rPr>
          <w:rFonts w:asciiTheme="minorHAnsi" w:hAnsiTheme="minorHAnsi"/>
        </w:rPr>
        <w:t xml:space="preserve">   </w:t>
      </w:r>
    </w:p>
    <w:p w:rsidR="00AE3E37" w:rsidRPr="00A76F4C" w:rsidRDefault="00AE3E37">
      <w:pPr>
        <w:pStyle w:val="Corpodetexto"/>
        <w:rPr>
          <w:rFonts w:asciiTheme="minorHAnsi" w:hAnsiTheme="minorHAnsi"/>
          <w:sz w:val="20"/>
        </w:rPr>
      </w:pPr>
    </w:p>
    <w:p w:rsidR="00AE3E37" w:rsidRPr="00A76F4C" w:rsidRDefault="00292ED9">
      <w:pPr>
        <w:pStyle w:val="Corpodetexto"/>
        <w:spacing w:line="40" w:lineRule="exact"/>
        <w:ind w:left="2202"/>
        <w:rPr>
          <w:rFonts w:asciiTheme="minorHAnsi" w:hAnsiTheme="minorHAnsi"/>
          <w:sz w:val="4"/>
        </w:rPr>
      </w:pPr>
      <w:r w:rsidRPr="00A76F4C">
        <w:rPr>
          <w:rFonts w:asciiTheme="minorHAnsi" w:hAnsiTheme="minorHAnsi"/>
          <w:noProof/>
          <w:sz w:val="4"/>
          <w:lang w:val="pt-BR" w:eastAsia="pt-BR"/>
        </w:rPr>
        <mc:AlternateContent>
          <mc:Choice Requires="wpg">
            <w:drawing>
              <wp:inline distT="0" distB="0" distL="0" distR="0" wp14:anchorId="01ACD76D" wp14:editId="5ED132D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A76F4C" w:rsidRDefault="00A51934" w:rsidP="00404E5B">
      <w:pPr>
        <w:spacing w:before="92"/>
        <w:ind w:right="4234"/>
        <w:rPr>
          <w:rFonts w:asciiTheme="minorHAnsi" w:hAnsiTheme="minorHAnsi"/>
        </w:rPr>
      </w:pPr>
      <w:r w:rsidRPr="00A76F4C">
        <w:rPr>
          <w:noProof/>
          <w:lang w:eastAsia="pt-BR"/>
        </w:rPr>
        <w:drawing>
          <wp:anchor distT="0" distB="0" distL="114300" distR="114300" simplePos="0" relativeHeight="251660288" behindDoc="0" locked="0" layoutInCell="1" allowOverlap="1" wp14:anchorId="4146F837" wp14:editId="5AAD1F55">
            <wp:simplePos x="0" y="0"/>
            <wp:positionH relativeFrom="column">
              <wp:posOffset>531149</wp:posOffset>
            </wp:positionH>
            <wp:positionV relativeFrom="paragraph">
              <wp:posOffset>58420</wp:posOffset>
            </wp:positionV>
            <wp:extent cx="430573" cy="623455"/>
            <wp:effectExtent l="0" t="0" r="7620" b="5715"/>
            <wp:wrapNone/>
            <wp:docPr id="2" name="Imagem 2" descr="C:\Users\'\Downloads\IMG-20170701-WA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wnloads\IMG-20170701-WA002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0573" cy="623455"/>
                    </a:xfrm>
                    <a:prstGeom prst="rect">
                      <a:avLst/>
                    </a:prstGeom>
                    <a:noFill/>
                    <a:ln>
                      <a:noFill/>
                    </a:ln>
                  </pic:spPr>
                </pic:pic>
              </a:graphicData>
            </a:graphic>
            <wp14:sizeRelH relativeFrom="page">
              <wp14:pctWidth>0</wp14:pctWidth>
            </wp14:sizeRelH>
            <wp14:sizeRelV relativeFrom="page">
              <wp14:pctHeight>0</wp14:pctHeight>
            </wp14:sizeRelV>
          </wp:anchor>
        </w:drawing>
      </w:r>
      <w:r w:rsidR="008756E6" w:rsidRPr="00A76F4C">
        <w:rPr>
          <w:rFonts w:asciiTheme="minorHAnsi" w:hAnsiTheme="minorHAnsi"/>
          <w:noProof/>
        </w:rPr>
        <w:t xml:space="preserve">              </w:t>
      </w:r>
      <w:r w:rsidR="008756E6" w:rsidRPr="00A76F4C">
        <w:rPr>
          <w:rFonts w:asciiTheme="minorHAnsi" w:hAnsiTheme="minorHAnsi"/>
          <w:noProof/>
          <w:lang w:val="pt-BR" w:eastAsia="pt-BR"/>
        </w:rPr>
        <w:drawing>
          <wp:inline distT="0" distB="0" distL="0" distR="0" wp14:anchorId="36FCC1F7" wp14:editId="19A9F301">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A76F4C">
        <w:rPr>
          <w:rFonts w:asciiTheme="minorHAnsi" w:hAnsiTheme="minorHAnsi"/>
        </w:rPr>
        <w:t>Biography</w:t>
      </w:r>
      <w:r w:rsidR="00404E5B" w:rsidRPr="00A76F4C">
        <w:rPr>
          <w:rFonts w:asciiTheme="minorHAnsi" w:hAnsiTheme="minorHAnsi"/>
        </w:rPr>
        <w:t xml:space="preserve"> (150 word limit)</w:t>
      </w:r>
    </w:p>
    <w:p w:rsidR="00AE3E37" w:rsidRPr="00A76F4C" w:rsidRDefault="00592E13">
      <w:pPr>
        <w:spacing w:before="41" w:line="154" w:lineRule="exact"/>
        <w:ind w:left="213" w:right="231"/>
        <w:jc w:val="both"/>
        <w:rPr>
          <w:rFonts w:asciiTheme="minorHAnsi" w:hAnsiTheme="minorHAnsi"/>
          <w:sz w:val="14"/>
        </w:rPr>
      </w:pPr>
      <w:r w:rsidRPr="00A76F4C">
        <w:rPr>
          <w:rFonts w:asciiTheme="minorHAnsi" w:hAnsiTheme="minorHAnsi"/>
          <w:sz w:val="14"/>
          <w:szCs w:val="14"/>
        </w:rPr>
        <w:t xml:space="preserve">Maria Clara Santana </w:t>
      </w:r>
      <w:proofErr w:type="spellStart"/>
      <w:r w:rsidRPr="00A76F4C">
        <w:rPr>
          <w:rFonts w:asciiTheme="minorHAnsi" w:hAnsiTheme="minorHAnsi"/>
          <w:sz w:val="14"/>
          <w:szCs w:val="14"/>
        </w:rPr>
        <w:t>Maroja</w:t>
      </w:r>
      <w:proofErr w:type="spellEnd"/>
      <w:r w:rsidRPr="00A76F4C">
        <w:rPr>
          <w:rFonts w:asciiTheme="minorHAnsi" w:hAnsiTheme="minorHAnsi"/>
          <w:sz w:val="14"/>
          <w:szCs w:val="14"/>
        </w:rPr>
        <w:t xml:space="preserve"> is a doctorate’s degree student at Education from the Federal University of Rio Grande do Norte. Graduate at Nutrition from the Federal University of </w:t>
      </w:r>
      <w:proofErr w:type="spellStart"/>
      <w:r w:rsidRPr="00A76F4C">
        <w:rPr>
          <w:rFonts w:asciiTheme="minorHAnsi" w:hAnsiTheme="minorHAnsi"/>
          <w:sz w:val="14"/>
          <w:szCs w:val="14"/>
        </w:rPr>
        <w:t>Paraíba</w:t>
      </w:r>
      <w:proofErr w:type="spellEnd"/>
      <w:r w:rsidRPr="00A76F4C">
        <w:rPr>
          <w:rFonts w:asciiTheme="minorHAnsi" w:hAnsiTheme="minorHAnsi"/>
          <w:sz w:val="14"/>
          <w:szCs w:val="14"/>
        </w:rPr>
        <w:t xml:space="preserve">, expertise at Clinical Nutrition from the Gama </w:t>
      </w:r>
      <w:proofErr w:type="spellStart"/>
      <w:r w:rsidRPr="00A76F4C">
        <w:rPr>
          <w:rFonts w:asciiTheme="minorHAnsi" w:hAnsiTheme="minorHAnsi"/>
          <w:sz w:val="14"/>
          <w:szCs w:val="14"/>
        </w:rPr>
        <w:t>Filho</w:t>
      </w:r>
      <w:proofErr w:type="spellEnd"/>
      <w:r w:rsidRPr="00A76F4C">
        <w:rPr>
          <w:rFonts w:asciiTheme="minorHAnsi" w:hAnsiTheme="minorHAnsi"/>
          <w:sz w:val="14"/>
          <w:szCs w:val="14"/>
        </w:rPr>
        <w:t xml:space="preserve"> University, Rio de Janeiro, and master's degree at Nutritional Sciences from the Federal University of </w:t>
      </w:r>
      <w:proofErr w:type="spellStart"/>
      <w:r w:rsidRPr="00A76F4C">
        <w:rPr>
          <w:rFonts w:asciiTheme="minorHAnsi" w:hAnsiTheme="minorHAnsi"/>
          <w:sz w:val="14"/>
          <w:szCs w:val="14"/>
        </w:rPr>
        <w:t>Paraíba</w:t>
      </w:r>
      <w:proofErr w:type="spellEnd"/>
      <w:r w:rsidRPr="00A76F4C">
        <w:rPr>
          <w:rFonts w:asciiTheme="minorHAnsi" w:hAnsiTheme="minorHAnsi"/>
          <w:sz w:val="14"/>
          <w:szCs w:val="14"/>
        </w:rPr>
        <w:t xml:space="preserve">. Works at the Federal Institute of Education, Science and </w:t>
      </w:r>
      <w:proofErr w:type="spellStart"/>
      <w:r w:rsidRPr="00A76F4C">
        <w:rPr>
          <w:rFonts w:asciiTheme="minorHAnsi" w:hAnsiTheme="minorHAnsi"/>
          <w:sz w:val="14"/>
          <w:szCs w:val="14"/>
        </w:rPr>
        <w:t>Tecnology</w:t>
      </w:r>
      <w:proofErr w:type="spellEnd"/>
      <w:r w:rsidRPr="00A76F4C">
        <w:rPr>
          <w:rFonts w:asciiTheme="minorHAnsi" w:hAnsiTheme="minorHAnsi"/>
          <w:sz w:val="14"/>
          <w:szCs w:val="14"/>
        </w:rPr>
        <w:t xml:space="preserve">, where exerts publishing activities related to the Principia Journal and book publications. She is also a reviewer of scientific journal articles. Was a nutritionist at the City Hall of São </w:t>
      </w:r>
      <w:proofErr w:type="spellStart"/>
      <w:r w:rsidRPr="00A76F4C">
        <w:rPr>
          <w:rFonts w:asciiTheme="minorHAnsi" w:hAnsiTheme="minorHAnsi"/>
          <w:sz w:val="14"/>
          <w:szCs w:val="14"/>
        </w:rPr>
        <w:t>Bentinho</w:t>
      </w:r>
      <w:proofErr w:type="spellEnd"/>
      <w:r w:rsidRPr="00A76F4C">
        <w:rPr>
          <w:rFonts w:asciiTheme="minorHAnsi" w:hAnsiTheme="minorHAnsi"/>
          <w:sz w:val="14"/>
          <w:szCs w:val="14"/>
        </w:rPr>
        <w:t xml:space="preserve">, </w:t>
      </w:r>
      <w:proofErr w:type="spellStart"/>
      <w:r w:rsidRPr="00A76F4C">
        <w:rPr>
          <w:rFonts w:asciiTheme="minorHAnsi" w:hAnsiTheme="minorHAnsi"/>
          <w:sz w:val="14"/>
          <w:szCs w:val="14"/>
        </w:rPr>
        <w:t>Paraíba</w:t>
      </w:r>
      <w:proofErr w:type="spellEnd"/>
      <w:r w:rsidRPr="00A76F4C">
        <w:rPr>
          <w:rFonts w:asciiTheme="minorHAnsi" w:hAnsiTheme="minorHAnsi"/>
          <w:sz w:val="14"/>
          <w:szCs w:val="14"/>
        </w:rPr>
        <w:t xml:space="preserve">, and at the State Health </w:t>
      </w:r>
      <w:proofErr w:type="spellStart"/>
      <w:r w:rsidRPr="00A76F4C">
        <w:rPr>
          <w:rFonts w:asciiTheme="minorHAnsi" w:hAnsiTheme="minorHAnsi"/>
          <w:sz w:val="14"/>
          <w:szCs w:val="14"/>
        </w:rPr>
        <w:t>Deoartment</w:t>
      </w:r>
      <w:proofErr w:type="spellEnd"/>
      <w:r w:rsidRPr="00A76F4C">
        <w:rPr>
          <w:rFonts w:asciiTheme="minorHAnsi" w:hAnsiTheme="minorHAnsi"/>
          <w:sz w:val="14"/>
          <w:szCs w:val="14"/>
        </w:rPr>
        <w:t xml:space="preserve">, where she participated in the planning, implementation and evaluation of food and nutrition public </w:t>
      </w:r>
      <w:proofErr w:type="gramStart"/>
      <w:r w:rsidRPr="00A76F4C">
        <w:rPr>
          <w:rFonts w:asciiTheme="minorHAnsi" w:hAnsiTheme="minorHAnsi"/>
          <w:sz w:val="14"/>
          <w:szCs w:val="14"/>
        </w:rPr>
        <w:t>policies.</w:t>
      </w:r>
      <w:proofErr w:type="gramEnd"/>
      <w:r w:rsidRPr="00A76F4C">
        <w:rPr>
          <w:rFonts w:asciiTheme="minorHAnsi" w:hAnsiTheme="minorHAnsi"/>
          <w:sz w:val="14"/>
          <w:szCs w:val="14"/>
        </w:rPr>
        <w:t xml:space="preserve"> Has experience in health professionals training and in the area of Nutrition, with emphasis on nutrition and public health, maternal and child health (specially the promotion of breastfeeding) and evaluation of health public policies</w:t>
      </w:r>
      <w:r w:rsidR="00A9710C" w:rsidRPr="00A76F4C">
        <w:rPr>
          <w:rFonts w:asciiTheme="minorHAnsi" w:hAnsiTheme="minorHAnsi"/>
          <w:sz w:val="14"/>
        </w:rPr>
        <w:t>.</w:t>
      </w:r>
    </w:p>
    <w:p w:rsidR="00AE3E37" w:rsidRPr="00A76F4C" w:rsidRDefault="00A9710C">
      <w:pPr>
        <w:spacing w:before="62"/>
        <w:ind w:left="4217" w:right="4235"/>
        <w:jc w:val="center"/>
        <w:rPr>
          <w:rFonts w:asciiTheme="minorHAnsi" w:hAnsiTheme="minorHAnsi"/>
          <w:sz w:val="14"/>
        </w:rPr>
      </w:pPr>
      <w:r w:rsidRPr="00A76F4C">
        <w:rPr>
          <w:rFonts w:asciiTheme="minorHAnsi" w:hAnsiTheme="minorHAnsi"/>
          <w:sz w:val="14"/>
        </w:rPr>
        <w:t xml:space="preserve">Email: </w:t>
      </w:r>
      <w:hyperlink r:id="rId12" w:history="1">
        <w:r w:rsidR="00A51934" w:rsidRPr="00A76F4C">
          <w:rPr>
            <w:rStyle w:val="Hyperlink"/>
            <w:rFonts w:asciiTheme="minorHAnsi" w:hAnsiTheme="minorHAnsi"/>
            <w:color w:val="auto"/>
            <w:sz w:val="14"/>
          </w:rPr>
          <w:t>claramaroja@gmail.com</w:t>
        </w:r>
      </w:hyperlink>
    </w:p>
    <w:p w:rsidR="00AE3E37" w:rsidRPr="00A76F4C" w:rsidRDefault="00292ED9">
      <w:pPr>
        <w:pStyle w:val="Corpodetexto"/>
        <w:spacing w:before="2"/>
        <w:rPr>
          <w:rFonts w:asciiTheme="minorHAnsi" w:hAnsiTheme="minorHAnsi"/>
          <w:sz w:val="19"/>
        </w:rPr>
      </w:pPr>
      <w:r w:rsidRPr="00A76F4C">
        <w:rPr>
          <w:rFonts w:asciiTheme="minorHAnsi" w:hAnsiTheme="minorHAnsi"/>
          <w:noProof/>
          <w:lang w:val="pt-BR" w:eastAsia="pt-BR"/>
        </w:rPr>
        <mc:AlternateContent>
          <mc:Choice Requires="wps">
            <w:drawing>
              <wp:anchor distT="0" distB="0" distL="0" distR="0" simplePos="0" relativeHeight="1072" behindDoc="0" locked="0" layoutInCell="1" allowOverlap="1" wp14:anchorId="4250DF19" wp14:editId="338B9D7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A76F4C" w:rsidRDefault="00AE3E37">
      <w:pPr>
        <w:pStyle w:val="Corpodetexto"/>
        <w:rPr>
          <w:rFonts w:asciiTheme="minorHAnsi" w:hAnsiTheme="minorHAnsi"/>
          <w:sz w:val="20"/>
        </w:rPr>
      </w:pPr>
    </w:p>
    <w:p w:rsidR="00AE3E37" w:rsidRPr="00A76F4C" w:rsidRDefault="00AE3E37">
      <w:pPr>
        <w:pStyle w:val="Corpodetexto"/>
        <w:rPr>
          <w:rFonts w:asciiTheme="minorHAnsi" w:hAnsiTheme="minorHAnsi"/>
          <w:sz w:val="20"/>
        </w:rPr>
      </w:pPr>
    </w:p>
    <w:p w:rsidR="00AE3E37" w:rsidRPr="00A76F4C" w:rsidRDefault="00AE3E37">
      <w:pPr>
        <w:pStyle w:val="Corpodetexto"/>
        <w:spacing w:before="7"/>
        <w:rPr>
          <w:rFonts w:asciiTheme="minorHAnsi" w:hAnsiTheme="minorHAnsi"/>
          <w:sz w:val="29"/>
        </w:rPr>
      </w:pPr>
    </w:p>
    <w:p w:rsidR="00AE3E37" w:rsidRPr="00A76F4C" w:rsidRDefault="00A9710C" w:rsidP="00A76F4C">
      <w:pPr>
        <w:spacing w:before="39"/>
        <w:rPr>
          <w:rFonts w:asciiTheme="minorHAnsi" w:hAnsiTheme="minorHAnsi"/>
          <w:b/>
          <w:sz w:val="20"/>
        </w:rPr>
        <w:sectPr w:rsidR="00AE3E37" w:rsidRPr="00A76F4C" w:rsidSect="00746D0E">
          <w:type w:val="continuous"/>
          <w:pgSz w:w="11910" w:h="16840"/>
          <w:pgMar w:top="1247" w:right="600" w:bottom="840" w:left="620" w:header="720" w:footer="720" w:gutter="0"/>
          <w:cols w:space="720"/>
        </w:sectPr>
      </w:pPr>
      <w:r w:rsidRPr="00A76F4C">
        <w:rPr>
          <w:rFonts w:asciiTheme="minorHAnsi" w:hAnsiTheme="minorHAnsi"/>
          <w:b/>
          <w:sz w:val="20"/>
        </w:rPr>
        <w:t>Notes/Comments:</w:t>
      </w:r>
    </w:p>
    <w:p w:rsidR="0088131E" w:rsidRPr="00A76F4C" w:rsidRDefault="0088131E">
      <w:pPr>
        <w:pStyle w:val="Corpodetexto"/>
        <w:spacing w:before="3"/>
        <w:rPr>
          <w:rFonts w:asciiTheme="minorHAnsi" w:hAnsiTheme="minorHAnsi"/>
          <w:sz w:val="26"/>
        </w:rPr>
      </w:pPr>
    </w:p>
    <w:p w:rsidR="0088131E" w:rsidRPr="00A76F4C" w:rsidRDefault="0088131E">
      <w:pPr>
        <w:pStyle w:val="Corpodetexto"/>
        <w:spacing w:before="3"/>
        <w:rPr>
          <w:rFonts w:asciiTheme="minorHAnsi" w:hAnsiTheme="minorHAnsi"/>
          <w:sz w:val="26"/>
        </w:rPr>
      </w:pPr>
    </w:p>
    <w:p w:rsidR="0088131E" w:rsidRPr="00A76F4C" w:rsidRDefault="0088131E">
      <w:pPr>
        <w:pStyle w:val="Corpodetexto"/>
        <w:spacing w:before="3"/>
        <w:rPr>
          <w:rFonts w:asciiTheme="minorHAnsi" w:hAnsiTheme="minorHAnsi"/>
          <w:sz w:val="26"/>
        </w:rPr>
      </w:pPr>
    </w:p>
    <w:p w:rsidR="0088131E" w:rsidRPr="00A76F4C" w:rsidRDefault="0088131E">
      <w:pPr>
        <w:pStyle w:val="Corpodetexto"/>
        <w:spacing w:before="3"/>
        <w:rPr>
          <w:rFonts w:asciiTheme="minorHAnsi" w:hAnsiTheme="minorHAnsi"/>
          <w:sz w:val="26"/>
        </w:rPr>
      </w:pPr>
    </w:p>
    <w:sectPr w:rsidR="0088131E" w:rsidRPr="00A76F4C" w:rsidSect="00746D0E">
      <w:type w:val="continuous"/>
      <w:pgSz w:w="11910" w:h="16840"/>
      <w:pgMar w:top="1247"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3D75" w:rsidRDefault="00C73D75">
      <w:r>
        <w:separator/>
      </w:r>
    </w:p>
  </w:endnote>
  <w:endnote w:type="continuationSeparator" w:id="0">
    <w:p w:rsidR="00C73D75" w:rsidRDefault="00C73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70FF5" w:rsidP="00270FF5">
    <w:pPr>
      <w:pStyle w:val="Rodap"/>
      <w:jc w:val="center"/>
      <w:rPr>
        <w:sz w:val="20"/>
        <w:szCs w:val="18"/>
      </w:rPr>
    </w:pPr>
    <w:r>
      <w:rPr>
        <w:sz w:val="20"/>
        <w:szCs w:val="18"/>
      </w:rPr>
      <w:t xml:space="preserve">Web: </w:t>
    </w:r>
    <w:hyperlink r:id="rId1" w:history="1">
      <w:r w:rsidRPr="00D122B4">
        <w:rPr>
          <w:rStyle w:val="Hyperlink"/>
          <w:sz w:val="20"/>
          <w:szCs w:val="18"/>
        </w:rPr>
        <w:t>http://medicaleducation.conferenceseries.com/</w:t>
      </w:r>
    </w:hyperlink>
  </w:p>
  <w:p w:rsidR="00270FF5" w:rsidRPr="00270FF5" w:rsidRDefault="00270FF5" w:rsidP="00270FF5">
    <w:pPr>
      <w:pStyle w:val="Rodap"/>
      <w:jc w:val="center"/>
    </w:pPr>
    <w:r>
      <w:rPr>
        <w:sz w:val="20"/>
        <w:szCs w:val="18"/>
      </w:rPr>
      <w:t xml:space="preserve">Email: </w:t>
    </w:r>
    <w:hyperlink r:id="rId2" w:history="1">
      <w:r w:rsidRPr="00D122B4">
        <w:rPr>
          <w:rStyle w:val="Hyperlink"/>
          <w:sz w:val="20"/>
          <w:szCs w:val="18"/>
        </w:rPr>
        <w:t>medicaleducation@healthconferences.org</w:t>
      </w:r>
    </w:hyperlink>
    <w:r>
      <w:rPr>
        <w:sz w:val="20"/>
        <w:szCs w:val="1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3D75" w:rsidRDefault="00C73D75">
      <w:r>
        <w:separator/>
      </w:r>
    </w:p>
  </w:footnote>
  <w:footnote w:type="continuationSeparator" w:id="0">
    <w:p w:rsidR="00C73D75" w:rsidRDefault="00C73D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Pr="00D31530" w:rsidRDefault="00073583">
    <w:pPr>
      <w:pStyle w:val="Corpodetexto"/>
      <w:spacing w:line="14" w:lineRule="auto"/>
      <w:rPr>
        <w:sz w:val="20"/>
        <w:lang w:val="en-IN"/>
      </w:rPr>
    </w:pPr>
    <w:r>
      <w:rPr>
        <w:noProof/>
        <w:lang w:val="pt-BR" w:eastAsia="pt-BR"/>
      </w:rPr>
      <mc:AlternateContent>
        <mc:Choice Requires="wps">
          <w:drawing>
            <wp:anchor distT="0" distB="0" distL="114300" distR="114300" simplePos="0" relativeHeight="503311904" behindDoc="1" locked="0" layoutInCell="1" allowOverlap="1" wp14:anchorId="28F67D62" wp14:editId="1334EF99">
              <wp:simplePos x="0" y="0"/>
              <wp:positionH relativeFrom="page">
                <wp:posOffset>444500</wp:posOffset>
              </wp:positionH>
              <wp:positionV relativeFrom="page">
                <wp:posOffset>104140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73583" w:rsidRDefault="00D37217" w:rsidP="00073583">
                          <w:pPr>
                            <w:pStyle w:val="Cabealho"/>
                            <w:spacing w:line="276" w:lineRule="auto"/>
                            <w:jc w:val="center"/>
                            <w:rPr>
                              <w:lang w:val="en-IN"/>
                            </w:rPr>
                          </w:pPr>
                          <w:r>
                            <w:rPr>
                              <w:lang w:val="en-IN"/>
                            </w:rPr>
                            <w:t>6</w:t>
                          </w:r>
                          <w:r w:rsidRPr="00D37217">
                            <w:rPr>
                              <w:vertAlign w:val="superscript"/>
                              <w:lang w:val="en-IN"/>
                            </w:rPr>
                            <w:t>th</w:t>
                          </w:r>
                          <w:r>
                            <w:rPr>
                              <w:lang w:val="en-IN"/>
                            </w:rPr>
                            <w:t xml:space="preserve"> </w:t>
                          </w:r>
                          <w:r w:rsidR="00D31530">
                            <w:rPr>
                              <w:lang w:val="en-IN"/>
                            </w:rPr>
                            <w:t xml:space="preserve">International Conference on Medical </w:t>
                          </w:r>
                          <w:r w:rsidR="00E33B5B">
                            <w:rPr>
                              <w:lang w:val="en-IN"/>
                            </w:rPr>
                            <w:t>&amp;</w:t>
                          </w:r>
                          <w:r w:rsidR="00D31530">
                            <w:rPr>
                              <w:lang w:val="en-IN"/>
                            </w:rPr>
                            <w:t xml:space="preserve"> Nursing Education</w:t>
                          </w:r>
                        </w:p>
                        <w:p w:rsidR="00D31530" w:rsidRPr="00294731" w:rsidRDefault="00D31530" w:rsidP="00073583">
                          <w:pPr>
                            <w:pStyle w:val="Cabealho"/>
                            <w:spacing w:line="276" w:lineRule="auto"/>
                            <w:jc w:val="center"/>
                          </w:pPr>
                          <w:r>
                            <w:rPr>
                              <w:lang w:val="en-IN"/>
                            </w:rPr>
                            <w:t>Nov 6-8, 2017 Vienna, Austria</w:t>
                          </w:r>
                          <w:r w:rsidR="00610A75">
                            <w:rPr>
                              <w:lang w:val="en-IN"/>
                            </w:rPr>
                            <w:t xml:space="preserve"> </w:t>
                          </w:r>
                          <w:r w:rsidR="00610A75">
                            <w:rPr>
                              <w:lang w:val="en-IN"/>
                            </w:rPr>
                            <w:br/>
                          </w:r>
                          <w:r w:rsidR="00610A75" w:rsidRPr="00610A75">
                            <w:rPr>
                              <w:b/>
                              <w:lang w:val="en-IN"/>
                            </w:rPr>
                            <w:t>CME &amp; CPD Credits Accredited</w:t>
                          </w:r>
                          <w:r w:rsidR="00610A75">
                            <w:rPr>
                              <w:lang w:val="en-IN"/>
                            </w:rPr>
                            <w:t xml:space="preserve"> </w:t>
                          </w:r>
                        </w:p>
                        <w:p w:rsidR="00AE3E37" w:rsidRPr="005B3A56" w:rsidRDefault="00AE3E37">
                          <w:pPr>
                            <w:pStyle w:val="Corpodetexto"/>
                            <w:spacing w:line="187" w:lineRule="exact"/>
                            <w:ind w:left="20" w:right="-10"/>
                            <w:rPr>
                              <w:rFonts w:ascii="Myriad Pro"/>
                              <w:color w:val="FFFFFF" w:themeColor="background1"/>
                            </w:rPr>
                          </w:pP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8.2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" filled="f" stroked="f">
              <v:textbox inset="0,0,0,0">
                <w:txbxContent>
                  <w:p w:rsidR="00073583" w:rsidRDefault="00D37217" w:rsidP="00073583">
                    <w:pPr>
                      <w:pStyle w:val="Cabealho"/>
                      <w:spacing w:line="276" w:lineRule="auto"/>
                      <w:jc w:val="center"/>
                      <w:rPr>
                        <w:lang w:val="en-IN"/>
                      </w:rPr>
                    </w:pPr>
                    <w:r>
                      <w:rPr>
                        <w:lang w:val="en-IN"/>
                      </w:rPr>
                      <w:t>6</w:t>
                    </w:r>
                    <w:r w:rsidRPr="00D37217">
                      <w:rPr>
                        <w:vertAlign w:val="superscript"/>
                        <w:lang w:val="en-IN"/>
                      </w:rPr>
                      <w:t>th</w:t>
                    </w:r>
                    <w:r>
                      <w:rPr>
                        <w:lang w:val="en-IN"/>
                      </w:rPr>
                      <w:t xml:space="preserve"> </w:t>
                    </w:r>
                    <w:r w:rsidR="00D31530">
                      <w:rPr>
                        <w:lang w:val="en-IN"/>
                      </w:rPr>
                      <w:t xml:space="preserve">International Conference on Medical </w:t>
                    </w:r>
                    <w:r w:rsidR="00E33B5B">
                      <w:rPr>
                        <w:lang w:val="en-IN"/>
                      </w:rPr>
                      <w:t>&amp;</w:t>
                    </w:r>
                    <w:r w:rsidR="00D31530">
                      <w:rPr>
                        <w:lang w:val="en-IN"/>
                      </w:rPr>
                      <w:t xml:space="preserve"> Nursing Education</w:t>
                    </w:r>
                  </w:p>
                  <w:p w:rsidR="00D31530" w:rsidRPr="00294731" w:rsidRDefault="00D31530" w:rsidP="00073583">
                    <w:pPr>
                      <w:pStyle w:val="Cabealho"/>
                      <w:spacing w:line="276" w:lineRule="auto"/>
                      <w:jc w:val="center"/>
                    </w:pPr>
                    <w:r>
                      <w:rPr>
                        <w:lang w:val="en-IN"/>
                      </w:rPr>
                      <w:t>Nov 6-8, 2017 Vienna, Austria</w:t>
                    </w:r>
                    <w:r w:rsidR="00610A75">
                      <w:rPr>
                        <w:lang w:val="en-IN"/>
                      </w:rPr>
                      <w:t xml:space="preserve"> </w:t>
                    </w:r>
                    <w:r w:rsidR="00610A75">
                      <w:rPr>
                        <w:lang w:val="en-IN"/>
                      </w:rPr>
                      <w:br/>
                    </w:r>
                    <w:r w:rsidR="00610A75" w:rsidRPr="00610A75">
                      <w:rPr>
                        <w:b/>
                        <w:lang w:val="en-IN"/>
                      </w:rPr>
                      <w:t>CME &amp; CPD Credits Accredited</w:t>
                    </w:r>
                    <w:r w:rsidR="00610A75">
                      <w:rPr>
                        <w:lang w:val="en-IN"/>
                      </w:rPr>
                      <w:t xml:space="preserve"> </w:t>
                    </w:r>
                  </w:p>
                  <w:p w:rsidR="00AE3E37" w:rsidRPr="005B3A56" w:rsidRDefault="00AE3E37">
                    <w:pPr>
                      <w:pStyle w:val="Corpodetexto"/>
                      <w:spacing w:line="187" w:lineRule="exact"/>
                      <w:ind w:left="20" w:right="-10"/>
                      <w:rPr>
                        <w:rFonts w:ascii="Myriad Pro"/>
                        <w:color w:val="FFFFFF" w:themeColor="background1"/>
                      </w:rPr>
                    </w:pP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57757EA"/>
    <w:multiLevelType w:val="hybridMultilevel"/>
    <w:tmpl w:val="000E671C"/>
    <w:lvl w:ilvl="0" w:tplc="255C8EB8">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3583"/>
    <w:rsid w:val="000B06EF"/>
    <w:rsid w:val="000E2911"/>
    <w:rsid w:val="001263DF"/>
    <w:rsid w:val="00270FF5"/>
    <w:rsid w:val="00280DEC"/>
    <w:rsid w:val="00292ED9"/>
    <w:rsid w:val="002A5DC2"/>
    <w:rsid w:val="002F7782"/>
    <w:rsid w:val="00304071"/>
    <w:rsid w:val="0039220A"/>
    <w:rsid w:val="00404E5B"/>
    <w:rsid w:val="00414F7B"/>
    <w:rsid w:val="004355DC"/>
    <w:rsid w:val="004749B4"/>
    <w:rsid w:val="00494130"/>
    <w:rsid w:val="004F3523"/>
    <w:rsid w:val="00534A8C"/>
    <w:rsid w:val="00592E13"/>
    <w:rsid w:val="005973B9"/>
    <w:rsid w:val="005B3A56"/>
    <w:rsid w:val="005C691A"/>
    <w:rsid w:val="006060CE"/>
    <w:rsid w:val="00610A75"/>
    <w:rsid w:val="00631F4E"/>
    <w:rsid w:val="0063497F"/>
    <w:rsid w:val="00746D0E"/>
    <w:rsid w:val="00832184"/>
    <w:rsid w:val="0085279D"/>
    <w:rsid w:val="00873DF0"/>
    <w:rsid w:val="008756E6"/>
    <w:rsid w:val="0088131E"/>
    <w:rsid w:val="00987DA7"/>
    <w:rsid w:val="009B2D44"/>
    <w:rsid w:val="00A07E82"/>
    <w:rsid w:val="00A24F08"/>
    <w:rsid w:val="00A2588A"/>
    <w:rsid w:val="00A51934"/>
    <w:rsid w:val="00A76F4C"/>
    <w:rsid w:val="00A9710C"/>
    <w:rsid w:val="00AE3E37"/>
    <w:rsid w:val="00B21A57"/>
    <w:rsid w:val="00BE2CB3"/>
    <w:rsid w:val="00BF06E2"/>
    <w:rsid w:val="00C2521F"/>
    <w:rsid w:val="00C33602"/>
    <w:rsid w:val="00C73D75"/>
    <w:rsid w:val="00CD6F55"/>
    <w:rsid w:val="00D31530"/>
    <w:rsid w:val="00D37217"/>
    <w:rsid w:val="00DE3104"/>
    <w:rsid w:val="00DF44D2"/>
    <w:rsid w:val="00E33B5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paragraph" w:styleId="Recuodecorpodetexto2">
    <w:name w:val="Body Text Indent 2"/>
    <w:basedOn w:val="Normal"/>
    <w:link w:val="Recuodecorpodetexto2Char"/>
    <w:uiPriority w:val="99"/>
    <w:semiHidden/>
    <w:unhideWhenUsed/>
    <w:rsid w:val="0088131E"/>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88131E"/>
    <w:rPr>
      <w:rFonts w:ascii="Tw Cen MT" w:eastAsia="Tw Cen MT" w:hAnsi="Tw Cen MT" w:cs="Tw Cen M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paragraph" w:styleId="Recuodecorpodetexto2">
    <w:name w:val="Body Text Indent 2"/>
    <w:basedOn w:val="Normal"/>
    <w:link w:val="Recuodecorpodetexto2Char"/>
    <w:uiPriority w:val="99"/>
    <w:semiHidden/>
    <w:unhideWhenUsed/>
    <w:rsid w:val="0088131E"/>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88131E"/>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claramaroj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medicaleducation@healthconferences.org" TargetMode="External"/><Relationship Id="rId1" Type="http://schemas.openxmlformats.org/officeDocument/2006/relationships/hyperlink" Target="http://medicaleducation.conferenceseries.com/" TargetMode="External"/></Relationships>
</file>

<file path=word/theme/theme1.xml><?xml version="1.0" encoding="utf-8"?>
<a:theme xmlns:a="http://schemas.openxmlformats.org/drawingml/2006/main" name="Office Theme">
  <a:themeElements>
    <a:clrScheme name="Office">
      <a:dk1>
        <a:sysClr val="windowText" lastClr="FFFF00"/>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335</TotalTime>
  <Pages>2</Pages>
  <Words>635</Words>
  <Characters>3432</Characters>
  <Application>Microsoft Office Word</Application>
  <DocSecurity>0</DocSecurity>
  <Lines>28</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p:lastModifiedBy>
  <cp:revision>4</cp:revision>
  <dcterms:created xsi:type="dcterms:W3CDTF">2017-07-10T20:14:00Z</dcterms:created>
  <dcterms:modified xsi:type="dcterms:W3CDTF">2017-07-11T01:57:00Z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