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F6A" w:rsidRDefault="003007CA" w:rsidP="00931F6A">
      <w:pPr>
        <w:pStyle w:val="Default"/>
        <w:jc w:val="center"/>
        <w:rPr>
          <w:b/>
          <w:sz w:val="28"/>
          <w:szCs w:val="28"/>
        </w:rPr>
      </w:pPr>
      <w:r>
        <w:rPr>
          <w:b/>
          <w:sz w:val="28"/>
          <w:szCs w:val="28"/>
        </w:rPr>
        <w:t>Synthesis characterization</w:t>
      </w:r>
      <w:r w:rsidR="00931F6A">
        <w:rPr>
          <w:b/>
          <w:sz w:val="28"/>
          <w:szCs w:val="28"/>
        </w:rPr>
        <w:t xml:space="preserve"> </w:t>
      </w:r>
      <w:r>
        <w:rPr>
          <w:b/>
          <w:sz w:val="28"/>
          <w:szCs w:val="28"/>
        </w:rPr>
        <w:t>and biological activity</w:t>
      </w:r>
      <w:r w:rsidR="00931F6A">
        <w:rPr>
          <w:b/>
          <w:sz w:val="28"/>
          <w:szCs w:val="28"/>
        </w:rPr>
        <w:t xml:space="preserve"> of of 1</w:t>
      </w:r>
      <w:r>
        <w:rPr>
          <w:b/>
          <w:sz w:val="28"/>
          <w:szCs w:val="28"/>
        </w:rPr>
        <w:t>, 3, and 4</w:t>
      </w:r>
      <w:r w:rsidR="00931F6A">
        <w:rPr>
          <w:b/>
          <w:sz w:val="28"/>
          <w:szCs w:val="28"/>
        </w:rPr>
        <w:t xml:space="preserve">- Oxadiazole </w:t>
      </w:r>
      <w:r>
        <w:rPr>
          <w:b/>
          <w:sz w:val="28"/>
          <w:szCs w:val="28"/>
        </w:rPr>
        <w:t>fused Azo</w:t>
      </w:r>
      <w:r w:rsidR="00931F6A">
        <w:rPr>
          <w:b/>
          <w:sz w:val="28"/>
          <w:szCs w:val="28"/>
        </w:rPr>
        <w:t xml:space="preserve"> Metal complexes</w:t>
      </w:r>
    </w:p>
    <w:p w:rsidR="00931F6A" w:rsidRDefault="003007CA" w:rsidP="00931F6A">
      <w:pPr>
        <w:pStyle w:val="Default"/>
        <w:tabs>
          <w:tab w:val="left" w:pos="5895"/>
        </w:tabs>
        <w:rPr>
          <w:b/>
          <w:sz w:val="28"/>
          <w:szCs w:val="28"/>
        </w:rPr>
      </w:pPr>
      <w:r>
        <w:rPr>
          <w:b/>
          <w:sz w:val="28"/>
          <w:szCs w:val="28"/>
        </w:rPr>
        <w:t>Amaresh</w:t>
      </w:r>
      <w:r>
        <w:rPr>
          <w:b/>
          <w:sz w:val="28"/>
          <w:szCs w:val="28"/>
          <w:vertAlign w:val="superscript"/>
        </w:rPr>
        <w:t>1*</w:t>
      </w:r>
      <w:r w:rsidR="00931F6A">
        <w:rPr>
          <w:b/>
          <w:sz w:val="28"/>
          <w:szCs w:val="28"/>
        </w:rPr>
        <w:tab/>
      </w:r>
    </w:p>
    <w:p w:rsidR="00931F6A" w:rsidRPr="003007CA" w:rsidRDefault="003007CA" w:rsidP="00931F6A">
      <w:pPr>
        <w:pStyle w:val="Default"/>
        <w:rPr>
          <w:i/>
          <w:color w:val="000000" w:themeColor="text1"/>
          <w:sz w:val="20"/>
          <w:szCs w:val="20"/>
        </w:rPr>
      </w:pPr>
      <w:r w:rsidRPr="003007CA">
        <w:rPr>
          <w:i/>
          <w:color w:val="000000" w:themeColor="text1"/>
          <w:sz w:val="20"/>
          <w:szCs w:val="20"/>
        </w:rPr>
        <w:t>1. Department</w:t>
      </w:r>
      <w:r w:rsidR="00931F6A" w:rsidRPr="003007CA">
        <w:rPr>
          <w:i/>
          <w:color w:val="000000" w:themeColor="text1"/>
          <w:sz w:val="20"/>
          <w:szCs w:val="20"/>
        </w:rPr>
        <w:t xml:space="preserve"> of Chemistry</w:t>
      </w:r>
      <w:r w:rsidRPr="003007CA">
        <w:rPr>
          <w:i/>
          <w:color w:val="000000" w:themeColor="text1"/>
          <w:sz w:val="20"/>
          <w:szCs w:val="20"/>
        </w:rPr>
        <w:t>, Duddupudi</w:t>
      </w:r>
      <w:r w:rsidR="00931F6A" w:rsidRPr="003007CA">
        <w:rPr>
          <w:i/>
          <w:color w:val="000000" w:themeColor="text1"/>
          <w:sz w:val="20"/>
          <w:szCs w:val="20"/>
        </w:rPr>
        <w:t xml:space="preserve"> </w:t>
      </w:r>
      <w:r w:rsidRPr="003007CA">
        <w:rPr>
          <w:i/>
          <w:color w:val="000000" w:themeColor="text1"/>
          <w:sz w:val="20"/>
          <w:szCs w:val="20"/>
        </w:rPr>
        <w:t xml:space="preserve">Degree </w:t>
      </w:r>
      <w:r>
        <w:rPr>
          <w:i/>
          <w:color w:val="000000" w:themeColor="text1"/>
          <w:sz w:val="20"/>
          <w:szCs w:val="20"/>
        </w:rPr>
        <w:t>College for women S</w:t>
      </w:r>
      <w:r w:rsidR="00931F6A" w:rsidRPr="003007CA">
        <w:rPr>
          <w:i/>
          <w:color w:val="000000" w:themeColor="text1"/>
          <w:sz w:val="20"/>
          <w:szCs w:val="20"/>
        </w:rPr>
        <w:t>indanuru .</w:t>
      </w:r>
      <w:r w:rsidRPr="003007CA">
        <w:rPr>
          <w:i/>
          <w:color w:val="000000" w:themeColor="text1"/>
          <w:sz w:val="20"/>
          <w:szCs w:val="20"/>
        </w:rPr>
        <w:t>Karnataka</w:t>
      </w:r>
      <w:r w:rsidR="00931F6A" w:rsidRPr="003007CA">
        <w:rPr>
          <w:i/>
          <w:color w:val="000000" w:themeColor="text1"/>
          <w:sz w:val="20"/>
          <w:szCs w:val="20"/>
        </w:rPr>
        <w:t xml:space="preserve"> </w:t>
      </w:r>
      <w:r w:rsidRPr="003007CA">
        <w:rPr>
          <w:i/>
          <w:color w:val="000000" w:themeColor="text1"/>
          <w:sz w:val="20"/>
          <w:szCs w:val="20"/>
        </w:rPr>
        <w:t>INDIA Pin.584128</w:t>
      </w:r>
    </w:p>
    <w:p w:rsidR="00931F6A" w:rsidRDefault="00931F6A" w:rsidP="00931F6A">
      <w:pPr>
        <w:pStyle w:val="Default"/>
        <w:rPr>
          <w:i/>
          <w:sz w:val="20"/>
          <w:szCs w:val="20"/>
        </w:rPr>
      </w:pPr>
    </w:p>
    <w:p w:rsidR="00931F6A" w:rsidRDefault="00931F6A" w:rsidP="00931F6A">
      <w:pPr>
        <w:pStyle w:val="Default"/>
        <w:rPr>
          <w:i/>
          <w:sz w:val="20"/>
          <w:szCs w:val="20"/>
        </w:rPr>
      </w:pPr>
    </w:p>
    <w:p w:rsidR="00931F6A" w:rsidRDefault="00931F6A" w:rsidP="003007CA">
      <w:pPr>
        <w:rPr>
          <w:rFonts w:ascii="Times New Roman" w:hAnsi="Times New Roman"/>
          <w:b/>
          <w:sz w:val="24"/>
          <w:szCs w:val="24"/>
        </w:rPr>
      </w:pPr>
      <w:r>
        <w:rPr>
          <w:rFonts w:ascii="Times New Roman" w:hAnsi="Times New Roman"/>
          <w:sz w:val="24"/>
          <w:szCs w:val="24"/>
        </w:rPr>
        <w:t xml:space="preserve">*Corresponding Author Email: </w:t>
      </w:r>
      <w:r w:rsidR="003007CA">
        <w:t>amareshmpatil@gmail.com</w:t>
      </w:r>
    </w:p>
    <w:p w:rsidR="00931F6A" w:rsidRDefault="00931F6A" w:rsidP="00931F6A">
      <w:pPr>
        <w:spacing w:line="360" w:lineRule="auto"/>
        <w:jc w:val="both"/>
        <w:rPr>
          <w:rFonts w:ascii="Times New Roman" w:hAnsi="Times New Roman"/>
          <w:sz w:val="24"/>
          <w:szCs w:val="24"/>
        </w:rPr>
      </w:pPr>
      <w:r>
        <w:rPr>
          <w:rFonts w:ascii="Times New Roman" w:hAnsi="Times New Roman"/>
          <w:color w:val="000000"/>
          <w:sz w:val="24"/>
          <w:szCs w:val="24"/>
        </w:rPr>
        <w:t>Heterocyclic azo based complexes play immense role in biological activities</w:t>
      </w:r>
      <w:r>
        <w:rPr>
          <w:rFonts w:ascii="Times New Roman" w:hAnsi="Times New Roman"/>
          <w:sz w:val="24"/>
          <w:szCs w:val="24"/>
        </w:rPr>
        <w:t xml:space="preserve"> </w:t>
      </w:r>
      <w:r>
        <w:rPr>
          <w:rFonts w:ascii="Times New Roman" w:hAnsi="Times New Roman"/>
          <w:color w:val="000000"/>
          <w:sz w:val="24"/>
          <w:szCs w:val="24"/>
        </w:rPr>
        <w:t>such as inhibition of DNA, RNA, protein synthesis,</w:t>
      </w:r>
      <w:r>
        <w:rPr>
          <w:rFonts w:ascii="Times New Roman" w:hAnsi="Times New Roman"/>
          <w:sz w:val="24"/>
          <w:szCs w:val="24"/>
        </w:rPr>
        <w:t xml:space="preserve"> </w:t>
      </w:r>
      <w:r>
        <w:rPr>
          <w:rFonts w:ascii="Times New Roman" w:hAnsi="Times New Roman"/>
          <w:color w:val="000000"/>
          <w:sz w:val="24"/>
          <w:szCs w:val="24"/>
        </w:rPr>
        <w:t>carcinogenesis and biological activity against bacteria</w:t>
      </w:r>
      <w:r>
        <w:rPr>
          <w:rFonts w:ascii="Times New Roman" w:hAnsi="Times New Roman"/>
          <w:sz w:val="24"/>
          <w:szCs w:val="24"/>
        </w:rPr>
        <w:t xml:space="preserve"> and fungi. It has been known that the activity of azo linkage increases with the incorporation of suitable heterocyclic moiety. Medicinal importance of heterocyclic azo compounds is well known as antineoplastics, antidiabetics, antiseptics and other chemotherapeutic agents. </w:t>
      </w:r>
      <w:r w:rsidR="003007CA">
        <w:rPr>
          <w:rFonts w:ascii="Times New Roman" w:hAnsi="Times New Roman"/>
          <w:sz w:val="24"/>
          <w:szCs w:val="24"/>
        </w:rPr>
        <w:t>Antiseptics</w:t>
      </w:r>
      <w:r>
        <w:rPr>
          <w:rFonts w:ascii="Times New Roman" w:hAnsi="Times New Roman"/>
          <w:sz w:val="24"/>
          <w:szCs w:val="24"/>
        </w:rPr>
        <w:t xml:space="preserve">, anti-inflammatory, and other useful chemotherapeutic </w:t>
      </w:r>
      <w:r w:rsidR="003007CA">
        <w:rPr>
          <w:rFonts w:ascii="Times New Roman" w:hAnsi="Times New Roman"/>
          <w:sz w:val="24"/>
          <w:szCs w:val="24"/>
        </w:rPr>
        <w:t>agents, antibacterial</w:t>
      </w:r>
      <w:r>
        <w:rPr>
          <w:rFonts w:ascii="Times New Roman" w:hAnsi="Times New Roman"/>
          <w:sz w:val="24"/>
          <w:szCs w:val="24"/>
        </w:rPr>
        <w:t xml:space="preserve">. Azo Complexes are used as hypnotic drugs or the nervous system, in detecting cancer, as chemotherapeutic agents, and are involved in the structure of nucleic acids in living cells and are also known to be involved in a number of biological reactions such as inhibition of  DNA, RNA and protein synthesis, carcinogenesis and nitrogen fixation. Evans blue and </w:t>
      </w:r>
      <w:r w:rsidR="003007CA">
        <w:rPr>
          <w:rFonts w:ascii="Times New Roman" w:hAnsi="Times New Roman"/>
          <w:sz w:val="24"/>
          <w:szCs w:val="24"/>
        </w:rPr>
        <w:t>Congo</w:t>
      </w:r>
      <w:r>
        <w:rPr>
          <w:rFonts w:ascii="Times New Roman" w:hAnsi="Times New Roman"/>
          <w:sz w:val="24"/>
          <w:szCs w:val="24"/>
        </w:rPr>
        <w:t xml:space="preserve"> red are being studied as HIV inhibitors of viral replications. This effect is believed to be caused by binding of azo dyes to both protease and reverse transcriptase of this </w:t>
      </w:r>
      <w:r w:rsidR="003007CA">
        <w:rPr>
          <w:rFonts w:ascii="Times New Roman" w:hAnsi="Times New Roman"/>
          <w:sz w:val="24"/>
          <w:szCs w:val="24"/>
        </w:rPr>
        <w:t xml:space="preserve">virus. </w:t>
      </w:r>
      <w:r>
        <w:rPr>
          <w:rFonts w:ascii="Times New Roman" w:hAnsi="Times New Roman"/>
          <w:sz w:val="24"/>
          <w:szCs w:val="24"/>
        </w:rPr>
        <w:t>In view of the above mentioned findings in the present study we made an efficient attempt to synthesize 1</w:t>
      </w:r>
      <w:r w:rsidR="003007CA">
        <w:rPr>
          <w:rFonts w:ascii="Times New Roman" w:hAnsi="Times New Roman"/>
          <w:sz w:val="24"/>
          <w:szCs w:val="24"/>
        </w:rPr>
        <w:t>, 3, 4</w:t>
      </w:r>
      <w:r>
        <w:rPr>
          <w:rFonts w:ascii="Times New Roman" w:hAnsi="Times New Roman"/>
          <w:sz w:val="24"/>
          <w:szCs w:val="24"/>
        </w:rPr>
        <w:t xml:space="preserve">-oxadiazole substituted azo dye metal complexes, possessing a potent antimicrobial activity. Structure of the synthesized azo dye complexes was confirmed by Spectral studies and Screened for its biological activity. Synthesized compound were proved to be potent </w:t>
      </w:r>
      <w:r w:rsidR="0007422D">
        <w:rPr>
          <w:rFonts w:ascii="Times New Roman" w:hAnsi="Times New Roman"/>
          <w:sz w:val="24"/>
          <w:szCs w:val="24"/>
        </w:rPr>
        <w:t>biological</w:t>
      </w:r>
      <w:r>
        <w:rPr>
          <w:rFonts w:ascii="Times New Roman" w:hAnsi="Times New Roman"/>
          <w:sz w:val="24"/>
          <w:szCs w:val="24"/>
        </w:rPr>
        <w:t xml:space="preserve"> active </w:t>
      </w:r>
      <w:r w:rsidR="0007422D">
        <w:rPr>
          <w:rFonts w:ascii="Times New Roman" w:hAnsi="Times New Roman"/>
          <w:sz w:val="24"/>
          <w:szCs w:val="24"/>
        </w:rPr>
        <w:t>molecules</w:t>
      </w:r>
      <w:r>
        <w:rPr>
          <w:rFonts w:ascii="Times New Roman" w:hAnsi="Times New Roman"/>
          <w:sz w:val="24"/>
          <w:szCs w:val="24"/>
        </w:rPr>
        <w:t>.</w:t>
      </w:r>
    </w:p>
    <w:p w:rsidR="00931F6A" w:rsidRDefault="00931F6A" w:rsidP="00931F6A">
      <w:pPr>
        <w:spacing w:line="480" w:lineRule="auto"/>
        <w:jc w:val="both"/>
        <w:rPr>
          <w:rFonts w:ascii="Times New Roman" w:hAnsi="Times New Roman"/>
          <w:sz w:val="24"/>
          <w:szCs w:val="24"/>
        </w:rPr>
      </w:pPr>
      <w:r>
        <w:rPr>
          <w:rFonts w:ascii="Times New Roman" w:hAnsi="Times New Roman"/>
          <w:b/>
          <w:sz w:val="24"/>
          <w:szCs w:val="24"/>
        </w:rPr>
        <w:t>Key words:</w:t>
      </w:r>
      <w:r>
        <w:rPr>
          <w:rFonts w:ascii="Times New Roman" w:hAnsi="Times New Roman"/>
          <w:sz w:val="24"/>
          <w:szCs w:val="24"/>
        </w:rPr>
        <w:t xml:space="preserve"> Heterocyle fused azo dye, antimicrobial activity, Anti – oxidant activity </w:t>
      </w:r>
    </w:p>
    <w:p w:rsidR="0065713B" w:rsidRDefault="0065713B"/>
    <w:sectPr w:rsidR="0065713B" w:rsidSect="00706C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Dutch801 Rm BT">
    <w:altName w:val="Dutch"/>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31F6A"/>
    <w:rsid w:val="0007422D"/>
    <w:rsid w:val="003007CA"/>
    <w:rsid w:val="004D25B6"/>
    <w:rsid w:val="0065713B"/>
    <w:rsid w:val="00706C5B"/>
    <w:rsid w:val="00931F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C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31F6A"/>
    <w:rPr>
      <w:color w:val="0000FF"/>
      <w:u w:val="single"/>
    </w:rPr>
  </w:style>
  <w:style w:type="paragraph" w:customStyle="1" w:styleId="Default">
    <w:name w:val="Default"/>
    <w:rsid w:val="00931F6A"/>
    <w:pPr>
      <w:autoSpaceDE w:val="0"/>
      <w:autoSpaceDN w:val="0"/>
      <w:adjustRightInd w:val="0"/>
      <w:spacing w:after="0" w:line="240" w:lineRule="auto"/>
    </w:pPr>
    <w:rPr>
      <w:rFonts w:ascii="Dutch801 Rm BT" w:eastAsia="Times New Roman" w:hAnsi="Dutch801 Rm BT" w:cs="Dutch801 Rm BT"/>
      <w:color w:val="000000"/>
      <w:sz w:val="24"/>
      <w:szCs w:val="24"/>
    </w:rPr>
  </w:style>
</w:styles>
</file>

<file path=word/webSettings.xml><?xml version="1.0" encoding="utf-8"?>
<w:webSettings xmlns:r="http://schemas.openxmlformats.org/officeDocument/2006/relationships" xmlns:w="http://schemas.openxmlformats.org/wordprocessingml/2006/main">
  <w:divs>
    <w:div w:id="172552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2</cp:revision>
  <dcterms:created xsi:type="dcterms:W3CDTF">2018-09-10T11:41:00Z</dcterms:created>
  <dcterms:modified xsi:type="dcterms:W3CDTF">2018-09-10T11:41:00Z</dcterms:modified>
</cp:coreProperties>
</file>