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29C247" w14:textId="771F8484" w:rsidR="006928F7" w:rsidRPr="00FE33EA" w:rsidRDefault="00D66A2A" w:rsidP="00DB304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In vivo </w:t>
      </w:r>
      <w:r w:rsidR="001963FE">
        <w:rPr>
          <w:rFonts w:ascii="Times New Roman" w:hAnsi="Times New Roman"/>
          <w:b/>
          <w:sz w:val="22"/>
          <w:szCs w:val="22"/>
        </w:rPr>
        <w:t xml:space="preserve">PKPD evaluation and computer modelling </w:t>
      </w:r>
      <w:r w:rsidR="006928F7" w:rsidRPr="00FE33EA">
        <w:rPr>
          <w:rFonts w:ascii="Times New Roman" w:hAnsi="Times New Roman"/>
          <w:b/>
          <w:sz w:val="22"/>
          <w:szCs w:val="22"/>
        </w:rPr>
        <w:t xml:space="preserve">of </w:t>
      </w:r>
      <w:r w:rsidR="00DF7A05">
        <w:rPr>
          <w:rFonts w:ascii="Times New Roman" w:hAnsi="Times New Roman"/>
          <w:b/>
          <w:sz w:val="22"/>
          <w:szCs w:val="22"/>
        </w:rPr>
        <w:t>a</w:t>
      </w:r>
      <w:r w:rsidR="006928F7" w:rsidRPr="00FE33EA">
        <w:rPr>
          <w:rFonts w:ascii="Times New Roman" w:hAnsi="Times New Roman"/>
          <w:b/>
          <w:sz w:val="22"/>
          <w:szCs w:val="22"/>
        </w:rPr>
        <w:t>pocynin</w:t>
      </w:r>
      <w:r w:rsidR="000C4996" w:rsidRPr="00FE33EA">
        <w:rPr>
          <w:rFonts w:ascii="Times New Roman" w:hAnsi="Times New Roman"/>
          <w:b/>
          <w:sz w:val="22"/>
          <w:szCs w:val="22"/>
        </w:rPr>
        <w:t xml:space="preserve"> </w:t>
      </w:r>
      <w:r w:rsidR="00DF7A05">
        <w:rPr>
          <w:rFonts w:ascii="Times New Roman" w:hAnsi="Times New Roman"/>
          <w:b/>
          <w:sz w:val="22"/>
          <w:szCs w:val="22"/>
        </w:rPr>
        <w:t>in r</w:t>
      </w:r>
      <w:r w:rsidR="0060308C">
        <w:rPr>
          <w:rFonts w:ascii="Times New Roman" w:hAnsi="Times New Roman"/>
          <w:b/>
          <w:sz w:val="22"/>
          <w:szCs w:val="22"/>
        </w:rPr>
        <w:t xml:space="preserve">educing </w:t>
      </w:r>
      <w:r w:rsidR="001963FE">
        <w:rPr>
          <w:rFonts w:ascii="Times New Roman" w:hAnsi="Times New Roman"/>
          <w:b/>
          <w:sz w:val="22"/>
          <w:szCs w:val="22"/>
        </w:rPr>
        <w:t>organ</w:t>
      </w:r>
      <w:r w:rsidR="00DF7A05">
        <w:rPr>
          <w:rFonts w:ascii="Times New Roman" w:hAnsi="Times New Roman"/>
          <w:b/>
          <w:sz w:val="22"/>
          <w:szCs w:val="22"/>
        </w:rPr>
        <w:t xml:space="preserve"> superoxide p</w:t>
      </w:r>
      <w:r w:rsidR="00FE33EA">
        <w:rPr>
          <w:rFonts w:ascii="Times New Roman" w:hAnsi="Times New Roman"/>
          <w:b/>
          <w:sz w:val="22"/>
          <w:szCs w:val="22"/>
        </w:rPr>
        <w:t>roduction</w:t>
      </w:r>
    </w:p>
    <w:p w14:paraId="3C0F1022" w14:textId="77777777" w:rsidR="00BB4813" w:rsidRPr="00FA0449" w:rsidRDefault="006928F7" w:rsidP="00DB3043">
      <w:pPr>
        <w:pStyle w:val="PaperAuthor"/>
        <w:spacing w:before="120" w:beforeAutospacing="1" w:after="120" w:afterAutospacing="1"/>
        <w:ind w:right="15" w:firstLine="1"/>
        <w:rPr>
          <w:bCs/>
          <w:sz w:val="24"/>
          <w:szCs w:val="24"/>
        </w:rPr>
      </w:pPr>
      <w:r w:rsidRPr="00FA0449">
        <w:rPr>
          <w:bCs/>
          <w:sz w:val="24"/>
          <w:szCs w:val="24"/>
          <w:u w:val="single"/>
        </w:rPr>
        <w:t>Fangfei Liu</w:t>
      </w:r>
      <w:r w:rsidR="00FA0449" w:rsidRPr="00FA0449">
        <w:rPr>
          <w:bCs/>
          <w:sz w:val="24"/>
          <w:szCs w:val="24"/>
          <w:u w:val="single"/>
          <w:vertAlign w:val="superscript"/>
        </w:rPr>
        <w:t xml:space="preserve"> </w:t>
      </w:r>
      <w:r w:rsidR="00FA0449" w:rsidRPr="00FA0449">
        <w:rPr>
          <w:bCs/>
          <w:sz w:val="24"/>
          <w:szCs w:val="24"/>
        </w:rPr>
        <w:t xml:space="preserve">and </w:t>
      </w:r>
      <w:r w:rsidRPr="00FA0449">
        <w:rPr>
          <w:bCs/>
          <w:sz w:val="24"/>
          <w:szCs w:val="24"/>
        </w:rPr>
        <w:t>Jian-Mei Li</w:t>
      </w:r>
    </w:p>
    <w:p w14:paraId="28EAC963" w14:textId="77777777" w:rsidR="00BB4813" w:rsidRPr="00C4262F" w:rsidRDefault="006928F7" w:rsidP="007261BD">
      <w:pPr>
        <w:pStyle w:val="Authors"/>
        <w:ind w:right="17"/>
      </w:pPr>
      <w:r w:rsidRPr="006928F7">
        <w:rPr>
          <w:rStyle w:val="AuthorsafiiliationChar"/>
        </w:rPr>
        <w:t>School of Biological Sciences</w:t>
      </w:r>
      <w:r w:rsidR="00FA0449">
        <w:t xml:space="preserve">, </w:t>
      </w:r>
      <w:r w:rsidRPr="006928F7">
        <w:rPr>
          <w:rStyle w:val="AuthorsafiiliationChar"/>
        </w:rPr>
        <w:t xml:space="preserve">University of Reading, </w:t>
      </w:r>
      <w:r>
        <w:rPr>
          <w:rStyle w:val="AuthorsafiiliationChar"/>
        </w:rPr>
        <w:t xml:space="preserve">Reading, </w:t>
      </w:r>
      <w:r w:rsidRPr="006928F7">
        <w:rPr>
          <w:rStyle w:val="AuthorsafiiliationChar"/>
        </w:rPr>
        <w:t>United Kingdom</w:t>
      </w:r>
    </w:p>
    <w:p w14:paraId="523C970E" w14:textId="77777777" w:rsidR="00BB4813" w:rsidRPr="00FA0449" w:rsidRDefault="00BB4813" w:rsidP="00BB4813">
      <w:pPr>
        <w:pStyle w:val="Abstract"/>
        <w:spacing w:before="440" w:beforeAutospacing="1" w:after="120" w:afterAutospacing="1"/>
        <w:ind w:left="0" w:right="15"/>
        <w:rPr>
          <w:b/>
          <w:sz w:val="24"/>
          <w:szCs w:val="24"/>
        </w:rPr>
      </w:pPr>
      <w:r w:rsidRPr="00FA0449">
        <w:rPr>
          <w:b/>
          <w:sz w:val="24"/>
          <w:szCs w:val="24"/>
        </w:rPr>
        <w:t xml:space="preserve">Abstract </w:t>
      </w:r>
    </w:p>
    <w:p w14:paraId="32E00E64" w14:textId="19020753" w:rsidR="00EE19EF" w:rsidRDefault="00650280" w:rsidP="00EE19EF">
      <w:pPr>
        <w:pStyle w:val="Abstract"/>
        <w:spacing w:before="0" w:line="360" w:lineRule="auto"/>
        <w:ind w:left="0" w:right="17"/>
        <w:rPr>
          <w:sz w:val="24"/>
          <w:szCs w:val="24"/>
        </w:rPr>
      </w:pPr>
      <w:r>
        <w:rPr>
          <w:sz w:val="24"/>
          <w:szCs w:val="24"/>
        </w:rPr>
        <w:t xml:space="preserve">Oxidative stress due to the activation of </w:t>
      </w:r>
      <w:r w:rsidR="001963FE">
        <w:rPr>
          <w:sz w:val="24"/>
          <w:szCs w:val="24"/>
        </w:rPr>
        <w:t>Nox2-</w:t>
      </w:r>
      <w:r w:rsidR="002068FE" w:rsidRPr="002068FE">
        <w:rPr>
          <w:sz w:val="24"/>
          <w:szCs w:val="24"/>
        </w:rPr>
        <w:t>NADPH oxidase (Nox</w:t>
      </w:r>
      <w:r w:rsidR="001963FE">
        <w:rPr>
          <w:sz w:val="24"/>
          <w:szCs w:val="24"/>
        </w:rPr>
        <w:t>2</w:t>
      </w:r>
      <w:r w:rsidR="002068FE" w:rsidRPr="002068FE">
        <w:rPr>
          <w:sz w:val="24"/>
          <w:szCs w:val="24"/>
        </w:rPr>
        <w:t xml:space="preserve">) </w:t>
      </w:r>
      <w:r w:rsidR="007014D3">
        <w:rPr>
          <w:sz w:val="24"/>
          <w:szCs w:val="24"/>
        </w:rPr>
        <w:t>plays an important role</w:t>
      </w:r>
      <w:r w:rsidR="001963FE">
        <w:rPr>
          <w:sz w:val="24"/>
          <w:szCs w:val="24"/>
        </w:rPr>
        <w:t xml:space="preserve"> in </w:t>
      </w:r>
      <w:r>
        <w:rPr>
          <w:sz w:val="24"/>
          <w:szCs w:val="24"/>
        </w:rPr>
        <w:t>the pathogenesis of</w:t>
      </w:r>
      <w:r w:rsidR="002068FE" w:rsidRPr="002068FE">
        <w:rPr>
          <w:sz w:val="24"/>
          <w:szCs w:val="24"/>
        </w:rPr>
        <w:t xml:space="preserve"> many </w:t>
      </w:r>
      <w:r w:rsidR="001963FE">
        <w:rPr>
          <w:sz w:val="24"/>
          <w:szCs w:val="24"/>
        </w:rPr>
        <w:t>diseases</w:t>
      </w:r>
      <w:r w:rsidR="002068FE" w:rsidRPr="002068FE">
        <w:rPr>
          <w:sz w:val="24"/>
          <w:szCs w:val="24"/>
        </w:rPr>
        <w:t xml:space="preserve">. Apocynin (4'-hydroxy-3'methoxyacetophenone) </w:t>
      </w:r>
      <w:r w:rsidR="001963FE">
        <w:rPr>
          <w:sz w:val="24"/>
          <w:szCs w:val="24"/>
        </w:rPr>
        <w:t>is</w:t>
      </w:r>
      <w:r w:rsidR="002068FE" w:rsidRPr="002068FE">
        <w:rPr>
          <w:sz w:val="24"/>
          <w:szCs w:val="24"/>
        </w:rPr>
        <w:t xml:space="preserve"> an inhibitor of the </w:t>
      </w:r>
      <w:r w:rsidR="001963FE">
        <w:rPr>
          <w:sz w:val="24"/>
          <w:szCs w:val="24"/>
        </w:rPr>
        <w:t>Nox2 enzyme</w:t>
      </w:r>
      <w:r w:rsidR="002068FE" w:rsidRPr="002068FE">
        <w:rPr>
          <w:sz w:val="24"/>
          <w:szCs w:val="24"/>
        </w:rPr>
        <w:t xml:space="preserve"> </w:t>
      </w:r>
      <w:r w:rsidR="001963FE" w:rsidRPr="001963FE">
        <w:rPr>
          <w:sz w:val="24"/>
          <w:szCs w:val="24"/>
        </w:rPr>
        <w:t xml:space="preserve">widely used in many preclinical and </w:t>
      </w:r>
      <w:r>
        <w:rPr>
          <w:sz w:val="24"/>
          <w:szCs w:val="24"/>
        </w:rPr>
        <w:t>experimental</w:t>
      </w:r>
      <w:r w:rsidR="001963FE" w:rsidRPr="001963FE">
        <w:rPr>
          <w:sz w:val="24"/>
          <w:szCs w:val="24"/>
        </w:rPr>
        <w:t xml:space="preserve"> studies</w:t>
      </w:r>
      <w:r w:rsidR="002068FE" w:rsidRPr="002068FE">
        <w:rPr>
          <w:sz w:val="24"/>
          <w:szCs w:val="24"/>
        </w:rPr>
        <w:t xml:space="preserve">. </w:t>
      </w:r>
      <w:r w:rsidR="00705B14" w:rsidRPr="005E7F16">
        <w:rPr>
          <w:sz w:val="24"/>
          <w:szCs w:val="24"/>
        </w:rPr>
        <w:t xml:space="preserve">However, </w:t>
      </w:r>
      <w:proofErr w:type="spellStart"/>
      <w:r w:rsidR="00705B14" w:rsidRPr="005E7F16">
        <w:rPr>
          <w:sz w:val="24"/>
          <w:szCs w:val="24"/>
        </w:rPr>
        <w:t>its</w:t>
      </w:r>
      <w:proofErr w:type="spellEnd"/>
      <w:r w:rsidR="00705B14" w:rsidRPr="005E7F16">
        <w:rPr>
          <w:sz w:val="24"/>
          <w:szCs w:val="24"/>
        </w:rPr>
        <w:t xml:space="preserve"> </w:t>
      </w:r>
      <w:r w:rsidR="00705B14" w:rsidRPr="005E7F16">
        <w:rPr>
          <w:i/>
          <w:sz w:val="24"/>
          <w:szCs w:val="24"/>
        </w:rPr>
        <w:t xml:space="preserve">in vivo </w:t>
      </w:r>
      <w:r w:rsidR="00705B14" w:rsidRPr="005E7F16">
        <w:rPr>
          <w:sz w:val="24"/>
          <w:szCs w:val="24"/>
        </w:rPr>
        <w:t xml:space="preserve">pharmacokinetics </w:t>
      </w:r>
      <w:r w:rsidR="00705B14">
        <w:rPr>
          <w:sz w:val="24"/>
          <w:szCs w:val="24"/>
        </w:rPr>
        <w:t>and tissue</w:t>
      </w:r>
      <w:r w:rsidR="00705B14" w:rsidRPr="005E7F16">
        <w:rPr>
          <w:sz w:val="24"/>
          <w:szCs w:val="24"/>
        </w:rPr>
        <w:t xml:space="preserve"> distribution ha</w:t>
      </w:r>
      <w:r w:rsidR="003957D4">
        <w:rPr>
          <w:sz w:val="24"/>
          <w:szCs w:val="24"/>
        </w:rPr>
        <w:t>ve</w:t>
      </w:r>
      <w:r w:rsidR="00705B14" w:rsidRPr="005E7F16">
        <w:rPr>
          <w:sz w:val="24"/>
          <w:szCs w:val="24"/>
        </w:rPr>
        <w:t xml:space="preserve"> not been well evaluated. In this study, we investigated the PKPD of apocynin </w:t>
      </w:r>
      <w:r>
        <w:rPr>
          <w:sz w:val="24"/>
          <w:szCs w:val="24"/>
        </w:rPr>
        <w:t xml:space="preserve">after </w:t>
      </w:r>
      <w:r w:rsidRPr="005E7F16">
        <w:rPr>
          <w:sz w:val="24"/>
          <w:szCs w:val="24"/>
        </w:rPr>
        <w:t>intravenous</w:t>
      </w:r>
      <w:r>
        <w:rPr>
          <w:sz w:val="24"/>
          <w:szCs w:val="24"/>
        </w:rPr>
        <w:t xml:space="preserve"> administration</w:t>
      </w:r>
      <w:r w:rsidRPr="005E7F16">
        <w:rPr>
          <w:sz w:val="24"/>
          <w:szCs w:val="24"/>
        </w:rPr>
        <w:t xml:space="preserve"> (</w:t>
      </w:r>
      <w:proofErr w:type="spellStart"/>
      <w:r w:rsidRPr="005E7F16">
        <w:rPr>
          <w:sz w:val="24"/>
          <w:szCs w:val="24"/>
        </w:rPr>
        <w:t>i.v.</w:t>
      </w:r>
      <w:proofErr w:type="spellEnd"/>
      <w:r w:rsidRPr="005E7F16">
        <w:rPr>
          <w:sz w:val="24"/>
          <w:szCs w:val="24"/>
        </w:rPr>
        <w:t xml:space="preserve"> bolus, 5 mg/kg)</w:t>
      </w:r>
      <w:r>
        <w:rPr>
          <w:sz w:val="24"/>
          <w:szCs w:val="24"/>
        </w:rPr>
        <w:t xml:space="preserve"> in</w:t>
      </w:r>
      <w:r w:rsidR="001963FE">
        <w:rPr>
          <w:sz w:val="24"/>
          <w:szCs w:val="24"/>
        </w:rPr>
        <w:t xml:space="preserve"> </w:t>
      </w:r>
      <w:r w:rsidR="001963FE" w:rsidRPr="005E7F16">
        <w:rPr>
          <w:sz w:val="24"/>
          <w:szCs w:val="24"/>
        </w:rPr>
        <w:t>male CD1 mice (12 weeks of age</w:t>
      </w:r>
      <w:r w:rsidR="003957D4">
        <w:rPr>
          <w:sz w:val="24"/>
          <w:szCs w:val="24"/>
        </w:rPr>
        <w:t>, 25-30 g</w:t>
      </w:r>
      <w:r w:rsidR="001963FE" w:rsidRPr="005E7F16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 w:rsidR="00546F69">
        <w:rPr>
          <w:sz w:val="24"/>
          <w:szCs w:val="24"/>
        </w:rPr>
        <w:t>PKPD analysis was performed using computer mode</w:t>
      </w:r>
      <w:r w:rsidR="00B41B27">
        <w:rPr>
          <w:sz w:val="24"/>
          <w:szCs w:val="24"/>
        </w:rPr>
        <w:t>lling software (Pho</w:t>
      </w:r>
      <w:bookmarkStart w:id="0" w:name="_GoBack"/>
      <w:bookmarkEnd w:id="0"/>
      <w:r w:rsidR="00B41B27">
        <w:rPr>
          <w:sz w:val="24"/>
          <w:szCs w:val="24"/>
        </w:rPr>
        <w:t xml:space="preserve">enix </w:t>
      </w:r>
      <w:proofErr w:type="spellStart"/>
      <w:r w:rsidR="00B41B27">
        <w:rPr>
          <w:sz w:val="24"/>
          <w:szCs w:val="24"/>
        </w:rPr>
        <w:t>WinNonlin</w:t>
      </w:r>
      <w:proofErr w:type="spellEnd"/>
      <w:r w:rsidR="00B41B27">
        <w:rPr>
          <w:sz w:val="24"/>
          <w:szCs w:val="24"/>
        </w:rPr>
        <w:t xml:space="preserve"> 8.1</w:t>
      </w:r>
      <w:r w:rsidR="00546F69">
        <w:rPr>
          <w:sz w:val="24"/>
          <w:szCs w:val="24"/>
        </w:rPr>
        <w:t xml:space="preserve">). </w:t>
      </w:r>
      <w:r w:rsidRPr="009E074E">
        <w:rPr>
          <w:sz w:val="24"/>
          <w:szCs w:val="24"/>
        </w:rPr>
        <w:t>A</w:t>
      </w:r>
      <w:r w:rsidR="003957D4" w:rsidRPr="009E074E">
        <w:rPr>
          <w:sz w:val="24"/>
          <w:szCs w:val="24"/>
        </w:rPr>
        <w:t xml:space="preserve">pocynin </w:t>
      </w:r>
      <w:r w:rsidR="00016E77" w:rsidRPr="009E074E">
        <w:rPr>
          <w:sz w:val="24"/>
          <w:szCs w:val="24"/>
        </w:rPr>
        <w:t xml:space="preserve">tissue distribution </w:t>
      </w:r>
      <w:r w:rsidR="003957D4" w:rsidRPr="009E074E">
        <w:rPr>
          <w:sz w:val="24"/>
          <w:szCs w:val="24"/>
        </w:rPr>
        <w:t>w</w:t>
      </w:r>
      <w:r w:rsidRPr="009E074E">
        <w:rPr>
          <w:sz w:val="24"/>
          <w:szCs w:val="24"/>
        </w:rPr>
        <w:t>as</w:t>
      </w:r>
      <w:r w:rsidR="003957D4" w:rsidRPr="009E074E">
        <w:rPr>
          <w:sz w:val="24"/>
          <w:szCs w:val="24"/>
        </w:rPr>
        <w:t xml:space="preserve"> detected using a HPLC quadrupole-linear ion-trap tandem mass spectrometry (HPLC-MS)</w:t>
      </w:r>
      <w:r w:rsidRPr="009E074E">
        <w:rPr>
          <w:sz w:val="24"/>
          <w:szCs w:val="24"/>
        </w:rPr>
        <w:t>.</w:t>
      </w:r>
      <w:r w:rsidR="003957D4" w:rsidRPr="009E074E">
        <w:rPr>
          <w:sz w:val="24"/>
          <w:szCs w:val="24"/>
        </w:rPr>
        <w:t xml:space="preserve"> </w:t>
      </w:r>
      <w:r w:rsidRPr="009E074E">
        <w:rPr>
          <w:sz w:val="24"/>
          <w:szCs w:val="24"/>
        </w:rPr>
        <w:t>A</w:t>
      </w:r>
      <w:r w:rsidR="003B408C" w:rsidRPr="009E074E">
        <w:rPr>
          <w:sz w:val="24"/>
          <w:szCs w:val="24"/>
        </w:rPr>
        <w:t xml:space="preserve">pocynin </w:t>
      </w:r>
      <w:r w:rsidRPr="009E074E">
        <w:rPr>
          <w:sz w:val="24"/>
          <w:szCs w:val="24"/>
        </w:rPr>
        <w:t>was detected</w:t>
      </w:r>
      <w:r w:rsidR="00817B30" w:rsidRPr="009E074E">
        <w:rPr>
          <w:sz w:val="24"/>
          <w:szCs w:val="24"/>
        </w:rPr>
        <w:t xml:space="preserve"> </w:t>
      </w:r>
      <w:r w:rsidRPr="009E074E">
        <w:rPr>
          <w:sz w:val="24"/>
          <w:szCs w:val="24"/>
        </w:rPr>
        <w:t>in the plasma peak</w:t>
      </w:r>
      <w:r w:rsidR="007014D3" w:rsidRPr="009E074E">
        <w:rPr>
          <w:sz w:val="24"/>
          <w:szCs w:val="24"/>
        </w:rPr>
        <w:t>ing</w:t>
      </w:r>
      <w:r w:rsidRPr="009E074E">
        <w:rPr>
          <w:sz w:val="24"/>
          <w:szCs w:val="24"/>
        </w:rPr>
        <w:t xml:space="preserve"> at </w:t>
      </w:r>
      <w:r w:rsidR="00817B30" w:rsidRPr="009E074E">
        <w:rPr>
          <w:sz w:val="24"/>
          <w:szCs w:val="24"/>
        </w:rPr>
        <w:t>1 min</w:t>
      </w:r>
      <w:r w:rsidR="003B408C" w:rsidRPr="009E074E">
        <w:rPr>
          <w:sz w:val="24"/>
          <w:szCs w:val="24"/>
        </w:rPr>
        <w:t xml:space="preserve"> </w:t>
      </w:r>
      <w:r w:rsidRPr="009E074E">
        <w:rPr>
          <w:sz w:val="24"/>
          <w:szCs w:val="24"/>
        </w:rPr>
        <w:t xml:space="preserve">(70324.98 ng/ml) </w:t>
      </w:r>
      <w:r w:rsidR="00817B30" w:rsidRPr="009E074E">
        <w:rPr>
          <w:sz w:val="24"/>
          <w:szCs w:val="24"/>
        </w:rPr>
        <w:t xml:space="preserve">with </w:t>
      </w:r>
      <w:r w:rsidR="003B408C" w:rsidRPr="009E074E">
        <w:rPr>
          <w:sz w:val="24"/>
          <w:szCs w:val="24"/>
        </w:rPr>
        <w:t>a terminal half-life of t</w:t>
      </w:r>
      <w:r w:rsidR="003B408C" w:rsidRPr="009E074E">
        <w:rPr>
          <w:sz w:val="24"/>
          <w:szCs w:val="24"/>
          <w:vertAlign w:val="subscript"/>
        </w:rPr>
        <w:t>1/2</w:t>
      </w:r>
      <w:r w:rsidR="003B408C" w:rsidRPr="009E074E">
        <w:rPr>
          <w:sz w:val="24"/>
          <w:szCs w:val="24"/>
        </w:rPr>
        <w:t>=</w:t>
      </w:r>
      <w:r w:rsidR="00D31BD8" w:rsidRPr="009E074E">
        <w:rPr>
          <w:sz w:val="24"/>
          <w:szCs w:val="24"/>
        </w:rPr>
        <w:t>2.72</w:t>
      </w:r>
      <w:r w:rsidR="003B408C" w:rsidRPr="009E074E">
        <w:rPr>
          <w:sz w:val="24"/>
          <w:szCs w:val="24"/>
        </w:rPr>
        <w:t xml:space="preserve"> min and a total clearance of CL=</w:t>
      </w:r>
      <w:r w:rsidR="004B490A" w:rsidRPr="009E074E">
        <w:rPr>
          <w:sz w:val="24"/>
          <w:szCs w:val="24"/>
        </w:rPr>
        <w:t>0.29</w:t>
      </w:r>
      <w:r w:rsidR="00817B30" w:rsidRPr="009E074E">
        <w:rPr>
          <w:sz w:val="24"/>
          <w:szCs w:val="24"/>
        </w:rPr>
        <w:t xml:space="preserve"> ml/min</w:t>
      </w:r>
      <w:r w:rsidR="003B408C" w:rsidRPr="009E074E">
        <w:rPr>
          <w:sz w:val="24"/>
          <w:szCs w:val="24"/>
        </w:rPr>
        <w:t xml:space="preserve">. </w:t>
      </w:r>
      <w:r w:rsidR="00E245E9" w:rsidRPr="009E074E">
        <w:rPr>
          <w:sz w:val="24"/>
          <w:szCs w:val="24"/>
        </w:rPr>
        <w:t xml:space="preserve">Apocynin was detectable in urine </w:t>
      </w:r>
      <w:r w:rsidRPr="009E074E">
        <w:rPr>
          <w:sz w:val="24"/>
          <w:szCs w:val="24"/>
        </w:rPr>
        <w:t>peak</w:t>
      </w:r>
      <w:r w:rsidR="007014D3" w:rsidRPr="009E074E">
        <w:rPr>
          <w:sz w:val="24"/>
          <w:szCs w:val="24"/>
        </w:rPr>
        <w:t>ing</w:t>
      </w:r>
      <w:r w:rsidRPr="009E074E">
        <w:rPr>
          <w:sz w:val="24"/>
          <w:szCs w:val="24"/>
        </w:rPr>
        <w:t xml:space="preserve"> at</w:t>
      </w:r>
      <w:r w:rsidR="00E245E9" w:rsidRPr="009E074E">
        <w:rPr>
          <w:sz w:val="24"/>
          <w:szCs w:val="24"/>
        </w:rPr>
        <w:t xml:space="preserve"> 15 min </w:t>
      </w:r>
      <w:r w:rsidRPr="009E074E">
        <w:rPr>
          <w:sz w:val="24"/>
          <w:szCs w:val="24"/>
        </w:rPr>
        <w:t>(</w:t>
      </w:r>
      <w:r w:rsidR="004B490A" w:rsidRPr="009E074E">
        <w:rPr>
          <w:sz w:val="24"/>
          <w:szCs w:val="24"/>
        </w:rPr>
        <w:t xml:space="preserve">67305.98 </w:t>
      </w:r>
      <w:r w:rsidR="00E245E9" w:rsidRPr="009E074E">
        <w:rPr>
          <w:sz w:val="24"/>
          <w:szCs w:val="24"/>
        </w:rPr>
        <w:t>ng/ml</w:t>
      </w:r>
      <w:r w:rsidRPr="009E074E">
        <w:rPr>
          <w:sz w:val="24"/>
          <w:szCs w:val="24"/>
        </w:rPr>
        <w:t xml:space="preserve">) and </w:t>
      </w:r>
      <w:r w:rsidR="002D651F" w:rsidRPr="009E074E">
        <w:rPr>
          <w:sz w:val="24"/>
          <w:szCs w:val="24"/>
        </w:rPr>
        <w:t>remained detectable</w:t>
      </w:r>
      <w:r w:rsidR="00E245E9" w:rsidRPr="009E074E">
        <w:rPr>
          <w:sz w:val="24"/>
          <w:szCs w:val="24"/>
        </w:rPr>
        <w:t xml:space="preserve"> until </w:t>
      </w:r>
      <w:r w:rsidRPr="009E074E">
        <w:rPr>
          <w:sz w:val="24"/>
          <w:szCs w:val="24"/>
        </w:rPr>
        <w:t>18</w:t>
      </w:r>
      <w:r w:rsidR="00E245E9" w:rsidRPr="009E074E">
        <w:rPr>
          <w:sz w:val="24"/>
          <w:szCs w:val="24"/>
        </w:rPr>
        <w:t>0 min</w:t>
      </w:r>
      <w:r w:rsidR="002D651F" w:rsidRPr="009E074E">
        <w:rPr>
          <w:sz w:val="24"/>
          <w:szCs w:val="24"/>
        </w:rPr>
        <w:t xml:space="preserve">. Apocynin was detected </w:t>
      </w:r>
      <w:r w:rsidR="00E245E9" w:rsidRPr="009E074E">
        <w:rPr>
          <w:sz w:val="24"/>
          <w:szCs w:val="24"/>
        </w:rPr>
        <w:t xml:space="preserve">at 1 min </w:t>
      </w:r>
      <w:r w:rsidR="007014D3" w:rsidRPr="009E074E">
        <w:rPr>
          <w:sz w:val="24"/>
          <w:szCs w:val="24"/>
        </w:rPr>
        <w:t xml:space="preserve">in both heart </w:t>
      </w:r>
      <w:r w:rsidR="002D651F" w:rsidRPr="009E074E">
        <w:rPr>
          <w:sz w:val="24"/>
          <w:szCs w:val="24"/>
        </w:rPr>
        <w:t xml:space="preserve">(18470.67 ng/g) </w:t>
      </w:r>
      <w:r w:rsidR="00E245E9" w:rsidRPr="009E074E">
        <w:rPr>
          <w:sz w:val="24"/>
          <w:szCs w:val="24"/>
        </w:rPr>
        <w:t>and brain</w:t>
      </w:r>
      <w:r w:rsidR="002D651F" w:rsidRPr="009E074E">
        <w:rPr>
          <w:sz w:val="24"/>
          <w:szCs w:val="24"/>
        </w:rPr>
        <w:t xml:space="preserve"> (</w:t>
      </w:r>
      <w:r w:rsidR="004B490A" w:rsidRPr="009E074E">
        <w:rPr>
          <w:sz w:val="24"/>
          <w:szCs w:val="24"/>
        </w:rPr>
        <w:t>23012.85 ng/</w:t>
      </w:r>
      <w:r w:rsidR="00E245E9" w:rsidRPr="009E074E">
        <w:rPr>
          <w:sz w:val="24"/>
          <w:szCs w:val="24"/>
        </w:rPr>
        <w:t>g</w:t>
      </w:r>
      <w:r w:rsidR="002D651F" w:rsidRPr="009E074E">
        <w:rPr>
          <w:sz w:val="24"/>
          <w:szCs w:val="24"/>
        </w:rPr>
        <w:t>)</w:t>
      </w:r>
      <w:r w:rsidR="007014D3" w:rsidRPr="009E074E">
        <w:rPr>
          <w:sz w:val="24"/>
          <w:szCs w:val="24"/>
        </w:rPr>
        <w:t>,</w:t>
      </w:r>
      <w:r w:rsidR="00EE19EF" w:rsidRPr="009E074E">
        <w:rPr>
          <w:sz w:val="24"/>
          <w:szCs w:val="24"/>
        </w:rPr>
        <w:t xml:space="preserve"> and remained </w:t>
      </w:r>
      <w:r w:rsidR="007014D3" w:rsidRPr="009E074E">
        <w:rPr>
          <w:sz w:val="24"/>
          <w:szCs w:val="24"/>
        </w:rPr>
        <w:t>de</w:t>
      </w:r>
      <w:r w:rsidR="007014D3">
        <w:rPr>
          <w:sz w:val="24"/>
          <w:szCs w:val="24"/>
        </w:rPr>
        <w:t xml:space="preserve">tectable in both tissues </w:t>
      </w:r>
      <w:r w:rsidR="00EE19EF">
        <w:rPr>
          <w:sz w:val="24"/>
          <w:szCs w:val="24"/>
        </w:rPr>
        <w:t xml:space="preserve">until 60 min. </w:t>
      </w:r>
      <w:r w:rsidR="00EE19EF" w:rsidRPr="00EE19EF">
        <w:rPr>
          <w:sz w:val="24"/>
          <w:szCs w:val="24"/>
        </w:rPr>
        <w:t xml:space="preserve">The effect of apocynin to reduce brain oxidative stress (the time delay and magnitude) was </w:t>
      </w:r>
      <w:r w:rsidR="00EE19EF">
        <w:rPr>
          <w:sz w:val="24"/>
          <w:szCs w:val="24"/>
        </w:rPr>
        <w:t>examined</w:t>
      </w:r>
      <w:r w:rsidR="00EE19EF" w:rsidRPr="00EE19EF">
        <w:rPr>
          <w:sz w:val="24"/>
          <w:szCs w:val="24"/>
        </w:rPr>
        <w:t xml:space="preserve"> </w:t>
      </w:r>
      <w:r w:rsidR="00546F69">
        <w:rPr>
          <w:sz w:val="24"/>
          <w:szCs w:val="24"/>
        </w:rPr>
        <w:t xml:space="preserve">by detecting the levels of lipid peroxidation </w:t>
      </w:r>
      <w:r w:rsidR="007014D3">
        <w:rPr>
          <w:sz w:val="24"/>
          <w:szCs w:val="24"/>
        </w:rPr>
        <w:t xml:space="preserve">using brain homogenates by </w:t>
      </w:r>
      <w:r w:rsidR="00546F69">
        <w:rPr>
          <w:sz w:val="24"/>
          <w:szCs w:val="24"/>
        </w:rPr>
        <w:t>MDA assay</w:t>
      </w:r>
      <w:r w:rsidR="007014D3">
        <w:rPr>
          <w:sz w:val="24"/>
          <w:szCs w:val="24"/>
        </w:rPr>
        <w:t>.</w:t>
      </w:r>
      <w:r w:rsidR="00546F69">
        <w:rPr>
          <w:sz w:val="24"/>
          <w:szCs w:val="24"/>
        </w:rPr>
        <w:t xml:space="preserve"> </w:t>
      </w:r>
      <w:r w:rsidR="00EE19EF" w:rsidRPr="00EE19EF">
        <w:rPr>
          <w:sz w:val="24"/>
          <w:szCs w:val="24"/>
        </w:rPr>
        <w:t xml:space="preserve">Apocynin significantly reduced brain </w:t>
      </w:r>
      <w:r w:rsidR="007014D3">
        <w:rPr>
          <w:sz w:val="24"/>
          <w:szCs w:val="24"/>
        </w:rPr>
        <w:t>lipid peroxidation</w:t>
      </w:r>
      <w:r w:rsidR="00EE19EF" w:rsidRPr="00EE19EF">
        <w:rPr>
          <w:sz w:val="24"/>
          <w:szCs w:val="24"/>
        </w:rPr>
        <w:t xml:space="preserve"> </w:t>
      </w:r>
      <w:r w:rsidR="00016E77">
        <w:rPr>
          <w:sz w:val="24"/>
          <w:szCs w:val="24"/>
        </w:rPr>
        <w:t>starting at 1 min, lasted to 30 min and</w:t>
      </w:r>
      <w:r w:rsidR="007014D3">
        <w:rPr>
          <w:sz w:val="24"/>
          <w:szCs w:val="24"/>
        </w:rPr>
        <w:t xml:space="preserve"> the levels of</w:t>
      </w:r>
      <w:r w:rsidR="00016E77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>lipid peroxidation</w:t>
      </w:r>
      <w:r w:rsidR="007014D3" w:rsidRPr="00EE19EF">
        <w:rPr>
          <w:sz w:val="24"/>
          <w:szCs w:val="24"/>
        </w:rPr>
        <w:t xml:space="preserve"> </w:t>
      </w:r>
      <w:r w:rsidR="00016E77">
        <w:rPr>
          <w:sz w:val="24"/>
          <w:szCs w:val="24"/>
        </w:rPr>
        <w:t>returned to the control level after 60 min</w:t>
      </w:r>
      <w:r w:rsidR="00EE19EF" w:rsidRPr="00EE19EF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>(</w:t>
      </w:r>
      <w:r w:rsidR="00EE19EF" w:rsidRPr="009E074E">
        <w:rPr>
          <w:sz w:val="24"/>
          <w:szCs w:val="24"/>
        </w:rPr>
        <w:t>IC50=</w:t>
      </w:r>
      <w:r w:rsidR="009E074E" w:rsidRPr="009E074E">
        <w:rPr>
          <w:sz w:val="24"/>
          <w:szCs w:val="24"/>
        </w:rPr>
        <w:t xml:space="preserve">12330.39 </w:t>
      </w:r>
      <w:r w:rsidR="009E074E">
        <w:rPr>
          <w:sz w:val="24"/>
          <w:szCs w:val="24"/>
        </w:rPr>
        <w:t>ng/g</w:t>
      </w:r>
      <w:r w:rsidR="007014D3" w:rsidRPr="009E074E">
        <w:rPr>
          <w:sz w:val="24"/>
          <w:szCs w:val="24"/>
        </w:rPr>
        <w:t>)</w:t>
      </w:r>
      <w:r w:rsidR="00EE19EF" w:rsidRPr="00EE19EF">
        <w:rPr>
          <w:sz w:val="24"/>
          <w:szCs w:val="24"/>
        </w:rPr>
        <w:t xml:space="preserve">. In conclusion, </w:t>
      </w:r>
      <w:r w:rsidR="007014D3">
        <w:rPr>
          <w:sz w:val="24"/>
          <w:szCs w:val="24"/>
        </w:rPr>
        <w:t>a</w:t>
      </w:r>
      <w:r w:rsidR="007014D3" w:rsidRPr="00EE19EF">
        <w:rPr>
          <w:sz w:val="24"/>
          <w:szCs w:val="24"/>
        </w:rPr>
        <w:t xml:space="preserve">pocynin </w:t>
      </w:r>
      <w:r w:rsidR="00EE2A0D" w:rsidRPr="00EE19EF">
        <w:rPr>
          <w:sz w:val="24"/>
          <w:szCs w:val="24"/>
        </w:rPr>
        <w:t xml:space="preserve">effectively </w:t>
      </w:r>
      <w:r w:rsidR="007014D3" w:rsidRPr="00EE19EF">
        <w:rPr>
          <w:sz w:val="24"/>
          <w:szCs w:val="24"/>
        </w:rPr>
        <w:t xml:space="preserve">penetrated </w:t>
      </w:r>
      <w:r w:rsidR="007014D3">
        <w:rPr>
          <w:sz w:val="24"/>
          <w:szCs w:val="24"/>
        </w:rPr>
        <w:t xml:space="preserve">different organs including </w:t>
      </w:r>
      <w:r w:rsidR="007014D3" w:rsidRPr="00EE19EF">
        <w:rPr>
          <w:sz w:val="24"/>
          <w:szCs w:val="24"/>
        </w:rPr>
        <w:t xml:space="preserve">the blood-brain barrier and reduced brain </w:t>
      </w:r>
      <w:r w:rsidR="007014D3">
        <w:rPr>
          <w:sz w:val="24"/>
          <w:szCs w:val="24"/>
        </w:rPr>
        <w:t>lipid peroxidation. O</w:t>
      </w:r>
      <w:r w:rsidR="00016E77">
        <w:rPr>
          <w:sz w:val="24"/>
          <w:szCs w:val="24"/>
        </w:rPr>
        <w:t>ur study provides key information</w:t>
      </w:r>
      <w:r w:rsidR="00016E77" w:rsidRPr="00016E77">
        <w:rPr>
          <w:sz w:val="24"/>
          <w:szCs w:val="24"/>
        </w:rPr>
        <w:t xml:space="preserve"> about</w:t>
      </w:r>
      <w:r w:rsidR="007014D3">
        <w:rPr>
          <w:sz w:val="24"/>
          <w:szCs w:val="24"/>
        </w:rPr>
        <w:t xml:space="preserve"> the</w:t>
      </w:r>
      <w:r w:rsidR="00016E77" w:rsidRPr="00016E77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>PKPD property</w:t>
      </w:r>
      <w:r w:rsidR="00016E77" w:rsidRPr="00016E77">
        <w:rPr>
          <w:sz w:val="24"/>
          <w:szCs w:val="24"/>
        </w:rPr>
        <w:t xml:space="preserve"> </w:t>
      </w:r>
      <w:r w:rsidR="007014D3">
        <w:rPr>
          <w:sz w:val="24"/>
          <w:szCs w:val="24"/>
        </w:rPr>
        <w:t xml:space="preserve">of apocynin </w:t>
      </w:r>
      <w:r w:rsidR="00016E77" w:rsidRPr="00016E77">
        <w:rPr>
          <w:sz w:val="24"/>
          <w:szCs w:val="24"/>
        </w:rPr>
        <w:t xml:space="preserve">and </w:t>
      </w:r>
      <w:r w:rsidR="00016E77">
        <w:rPr>
          <w:sz w:val="24"/>
          <w:szCs w:val="24"/>
        </w:rPr>
        <w:t xml:space="preserve">it potential for </w:t>
      </w:r>
      <w:r w:rsidR="007014D3">
        <w:rPr>
          <w:sz w:val="24"/>
          <w:szCs w:val="24"/>
        </w:rPr>
        <w:t xml:space="preserve">the </w:t>
      </w:r>
      <w:r w:rsidR="00016E77">
        <w:rPr>
          <w:sz w:val="24"/>
          <w:szCs w:val="24"/>
        </w:rPr>
        <w:t>treatment of oxidative stress related disease</w:t>
      </w:r>
      <w:r w:rsidR="007014D3">
        <w:rPr>
          <w:sz w:val="24"/>
          <w:szCs w:val="24"/>
        </w:rPr>
        <w:t>s</w:t>
      </w:r>
      <w:r w:rsidR="00016E77">
        <w:rPr>
          <w:sz w:val="24"/>
          <w:szCs w:val="24"/>
        </w:rPr>
        <w:t xml:space="preserve">. </w:t>
      </w:r>
    </w:p>
    <w:p w14:paraId="7515679D" w14:textId="01764FCD" w:rsidR="00650280" w:rsidRDefault="00650280" w:rsidP="00516F32">
      <w:pPr>
        <w:pStyle w:val="Abstract"/>
        <w:spacing w:before="0" w:line="360" w:lineRule="auto"/>
        <w:ind w:left="0" w:right="17"/>
        <w:rPr>
          <w:sz w:val="24"/>
          <w:szCs w:val="24"/>
        </w:rPr>
      </w:pPr>
    </w:p>
    <w:p w14:paraId="59C6E206" w14:textId="77777777" w:rsidR="00EE19EF" w:rsidRPr="00867D68" w:rsidRDefault="00EE19EF">
      <w:pPr>
        <w:pStyle w:val="Abstract"/>
        <w:spacing w:before="0" w:line="360" w:lineRule="auto"/>
        <w:ind w:left="0" w:right="17"/>
        <w:rPr>
          <w:sz w:val="24"/>
          <w:szCs w:val="24"/>
        </w:rPr>
      </w:pPr>
    </w:p>
    <w:sectPr w:rsidR="00EE19EF" w:rsidRPr="00867D68" w:rsidSect="00BB4813">
      <w:footerReference w:type="even" r:id="rId7"/>
      <w:footerReference w:type="default" r:id="rId8"/>
      <w:pgSz w:w="11900" w:h="16840"/>
      <w:pgMar w:top="1418" w:right="1418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5D2C9" w14:textId="77777777" w:rsidR="00E15211" w:rsidRDefault="00E15211">
      <w:r>
        <w:separator/>
      </w:r>
    </w:p>
  </w:endnote>
  <w:endnote w:type="continuationSeparator" w:id="0">
    <w:p w14:paraId="6AF24C63" w14:textId="77777777" w:rsidR="00E15211" w:rsidRDefault="00E1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3D1C30" w14:textId="77777777" w:rsidR="00BB4813" w:rsidRDefault="00014E7E" w:rsidP="00BB48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60FF9">
      <w:rPr>
        <w:rStyle w:val="PageNumber"/>
      </w:rPr>
      <w:instrText>PAGE</w:instrText>
    </w:r>
    <w:r w:rsidR="00BB4813">
      <w:rPr>
        <w:rStyle w:val="PageNumber"/>
      </w:rPr>
      <w:instrText xml:space="preserve">  </w:instrText>
    </w:r>
    <w:r>
      <w:rPr>
        <w:rStyle w:val="PageNumber"/>
      </w:rPr>
      <w:fldChar w:fldCharType="end"/>
    </w:r>
  </w:p>
  <w:p w14:paraId="636F1329" w14:textId="77777777" w:rsidR="00BB4813" w:rsidRDefault="00BB48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BFF53" w14:textId="77777777" w:rsidR="00BB4813" w:rsidRPr="003212FE" w:rsidRDefault="00014E7E" w:rsidP="00BB4813">
    <w:pPr>
      <w:pStyle w:val="Footer"/>
      <w:framePr w:wrap="around" w:vAnchor="text" w:hAnchor="page" w:x="6022" w:y="-29"/>
      <w:rPr>
        <w:rStyle w:val="PageNumber"/>
      </w:rPr>
    </w:pPr>
    <w:r w:rsidRPr="003212FE">
      <w:rPr>
        <w:rStyle w:val="PageNumber"/>
        <w:rFonts w:ascii="Times New Roman" w:hAnsi="Times New Roman"/>
        <w:sz w:val="18"/>
      </w:rPr>
      <w:fldChar w:fldCharType="begin"/>
    </w:r>
    <w:r w:rsidR="00360FF9">
      <w:rPr>
        <w:rStyle w:val="PageNumber"/>
        <w:rFonts w:ascii="Times New Roman" w:hAnsi="Times New Roman"/>
        <w:sz w:val="18"/>
      </w:rPr>
      <w:instrText>PAGE</w:instrText>
    </w:r>
    <w:r w:rsidR="00BB4813" w:rsidRPr="003212FE">
      <w:rPr>
        <w:rStyle w:val="PageNumber"/>
        <w:rFonts w:ascii="Times New Roman" w:hAnsi="Times New Roman"/>
        <w:sz w:val="18"/>
      </w:rPr>
      <w:instrText xml:space="preserve">  </w:instrText>
    </w:r>
    <w:r w:rsidRPr="003212FE">
      <w:rPr>
        <w:rStyle w:val="PageNumber"/>
        <w:rFonts w:ascii="Times New Roman" w:hAnsi="Times New Roman"/>
        <w:sz w:val="18"/>
      </w:rPr>
      <w:fldChar w:fldCharType="separate"/>
    </w:r>
    <w:r w:rsidR="00EE2A0D">
      <w:rPr>
        <w:rStyle w:val="PageNumber"/>
        <w:rFonts w:ascii="Times New Roman" w:hAnsi="Times New Roman"/>
        <w:noProof/>
        <w:sz w:val="18"/>
      </w:rPr>
      <w:t>1</w:t>
    </w:r>
    <w:r w:rsidRPr="003212FE">
      <w:rPr>
        <w:rStyle w:val="PageNumber"/>
        <w:rFonts w:ascii="Times New Roman" w:hAnsi="Times New Roman"/>
        <w:sz w:val="18"/>
      </w:rPr>
      <w:fldChar w:fldCharType="end"/>
    </w:r>
  </w:p>
  <w:p w14:paraId="585EC641" w14:textId="77777777" w:rsidR="00506B4D" w:rsidRDefault="00506B4D" w:rsidP="00E413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A6206" w14:textId="77777777" w:rsidR="00E15211" w:rsidRDefault="00E15211">
      <w:r>
        <w:separator/>
      </w:r>
    </w:p>
  </w:footnote>
  <w:footnote w:type="continuationSeparator" w:id="0">
    <w:p w14:paraId="39F4CF63" w14:textId="77777777" w:rsidR="00E15211" w:rsidRDefault="00E152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868DF"/>
    <w:multiLevelType w:val="hybridMultilevel"/>
    <w:tmpl w:val="0520ED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B46BC"/>
    <w:multiLevelType w:val="hybridMultilevel"/>
    <w:tmpl w:val="83F82E70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A7E28"/>
    <w:multiLevelType w:val="hybridMultilevel"/>
    <w:tmpl w:val="4F5879BA"/>
    <w:lvl w:ilvl="0" w:tplc="8B4E927E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vertAlign w:val="superscrip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2143A"/>
    <w:multiLevelType w:val="hybridMultilevel"/>
    <w:tmpl w:val="5EBCB78A"/>
    <w:lvl w:ilvl="0" w:tplc="77382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92E51"/>
    <w:multiLevelType w:val="multilevel"/>
    <w:tmpl w:val="01AEB3C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23627"/>
    <w:multiLevelType w:val="hybridMultilevel"/>
    <w:tmpl w:val="FFD099A8"/>
    <w:lvl w:ilvl="0" w:tplc="773825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C7087"/>
    <w:multiLevelType w:val="multilevel"/>
    <w:tmpl w:val="AAA63C1A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D556D"/>
    <w:multiLevelType w:val="hybridMultilevel"/>
    <w:tmpl w:val="AAA63C1A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A93F0D"/>
    <w:multiLevelType w:val="hybridMultilevel"/>
    <w:tmpl w:val="11FE9D02"/>
    <w:lvl w:ilvl="0" w:tplc="A3465B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61C6A"/>
    <w:multiLevelType w:val="hybridMultilevel"/>
    <w:tmpl w:val="A424A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C019B"/>
    <w:multiLevelType w:val="hybridMultilevel"/>
    <w:tmpl w:val="A7C4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479D2"/>
    <w:multiLevelType w:val="hybridMultilevel"/>
    <w:tmpl w:val="01AEB3CE"/>
    <w:lvl w:ilvl="0" w:tplc="8EE43E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0"/>
  </w:num>
  <w:num w:numId="5">
    <w:abstractNumId w:val="1"/>
  </w:num>
  <w:num w:numId="6">
    <w:abstractNumId w:val="7"/>
  </w:num>
  <w:num w:numId="7">
    <w:abstractNumId w:val="11"/>
  </w:num>
  <w:num w:numId="8">
    <w:abstractNumId w:val="6"/>
  </w:num>
  <w:num w:numId="9">
    <w:abstractNumId w:val="9"/>
  </w:num>
  <w:num w:numId="10">
    <w:abstractNumId w:val="0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0FF9"/>
    <w:rsid w:val="00014E7E"/>
    <w:rsid w:val="00016E77"/>
    <w:rsid w:val="0004612E"/>
    <w:rsid w:val="000600BD"/>
    <w:rsid w:val="00095C31"/>
    <w:rsid w:val="000C3A3B"/>
    <w:rsid w:val="000C4996"/>
    <w:rsid w:val="000C6617"/>
    <w:rsid w:val="000D5BE1"/>
    <w:rsid w:val="0010216A"/>
    <w:rsid w:val="00133612"/>
    <w:rsid w:val="001963FE"/>
    <w:rsid w:val="0020408F"/>
    <w:rsid w:val="002068FE"/>
    <w:rsid w:val="00243FC1"/>
    <w:rsid w:val="002D651F"/>
    <w:rsid w:val="00302BE1"/>
    <w:rsid w:val="00317BEE"/>
    <w:rsid w:val="0032233E"/>
    <w:rsid w:val="00326C13"/>
    <w:rsid w:val="00360FF9"/>
    <w:rsid w:val="00370BC3"/>
    <w:rsid w:val="003957D4"/>
    <w:rsid w:val="003B32B4"/>
    <w:rsid w:val="003B408C"/>
    <w:rsid w:val="004B490A"/>
    <w:rsid w:val="004C28DF"/>
    <w:rsid w:val="004E4BD0"/>
    <w:rsid w:val="00506B4D"/>
    <w:rsid w:val="00516F32"/>
    <w:rsid w:val="00546F69"/>
    <w:rsid w:val="00591637"/>
    <w:rsid w:val="005D3D4C"/>
    <w:rsid w:val="005F11BF"/>
    <w:rsid w:val="0060308C"/>
    <w:rsid w:val="006149CF"/>
    <w:rsid w:val="0061603F"/>
    <w:rsid w:val="00616CBF"/>
    <w:rsid w:val="00640926"/>
    <w:rsid w:val="00650280"/>
    <w:rsid w:val="00662868"/>
    <w:rsid w:val="006928F7"/>
    <w:rsid w:val="007014D3"/>
    <w:rsid w:val="00705B14"/>
    <w:rsid w:val="00705F54"/>
    <w:rsid w:val="007261BD"/>
    <w:rsid w:val="00733C9D"/>
    <w:rsid w:val="007550B4"/>
    <w:rsid w:val="00770973"/>
    <w:rsid w:val="007D42FD"/>
    <w:rsid w:val="007D6104"/>
    <w:rsid w:val="00817B30"/>
    <w:rsid w:val="00835BA9"/>
    <w:rsid w:val="00845421"/>
    <w:rsid w:val="008619EF"/>
    <w:rsid w:val="00867D68"/>
    <w:rsid w:val="00886400"/>
    <w:rsid w:val="008B2AA3"/>
    <w:rsid w:val="008B2EEE"/>
    <w:rsid w:val="008C715A"/>
    <w:rsid w:val="009803F1"/>
    <w:rsid w:val="00996E4B"/>
    <w:rsid w:val="009976B3"/>
    <w:rsid w:val="009B6E4D"/>
    <w:rsid w:val="009E074E"/>
    <w:rsid w:val="00A9142D"/>
    <w:rsid w:val="00A92A30"/>
    <w:rsid w:val="00B00F37"/>
    <w:rsid w:val="00B41B27"/>
    <w:rsid w:val="00B5269B"/>
    <w:rsid w:val="00B77CDC"/>
    <w:rsid w:val="00BB4813"/>
    <w:rsid w:val="00C0019E"/>
    <w:rsid w:val="00C07792"/>
    <w:rsid w:val="00C4779E"/>
    <w:rsid w:val="00C81AC8"/>
    <w:rsid w:val="00C9657D"/>
    <w:rsid w:val="00CB75BA"/>
    <w:rsid w:val="00CE6099"/>
    <w:rsid w:val="00D20299"/>
    <w:rsid w:val="00D31BD8"/>
    <w:rsid w:val="00D33829"/>
    <w:rsid w:val="00D54E38"/>
    <w:rsid w:val="00D66A2A"/>
    <w:rsid w:val="00D80059"/>
    <w:rsid w:val="00DB3043"/>
    <w:rsid w:val="00DD4A87"/>
    <w:rsid w:val="00DF7A05"/>
    <w:rsid w:val="00E15211"/>
    <w:rsid w:val="00E245E9"/>
    <w:rsid w:val="00E41308"/>
    <w:rsid w:val="00EE19EF"/>
    <w:rsid w:val="00EE2A0D"/>
    <w:rsid w:val="00F32999"/>
    <w:rsid w:val="00F370A3"/>
    <w:rsid w:val="00F936E3"/>
    <w:rsid w:val="00FA0449"/>
    <w:rsid w:val="00FB3F5C"/>
    <w:rsid w:val="00FE33E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1B0A4C"/>
  <w15:docId w15:val="{91376111-95DC-495F-9D37-EA53F77C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F0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64DE"/>
    <w:pPr>
      <w:keepNext/>
      <w:outlineLvl w:val="0"/>
    </w:pPr>
    <w:rPr>
      <w:rFonts w:ascii="Times New Roman" w:eastAsia="Times New Roman" w:hAnsi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364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364DE"/>
    <w:rPr>
      <w:rFonts w:ascii="Times New Roman" w:eastAsia="Times New Roman" w:hAnsi="Times New Roman" w:cs="Times New Roman"/>
      <w:b/>
      <w:sz w:val="22"/>
      <w:szCs w:val="20"/>
      <w:lang w:val="en-US"/>
    </w:rPr>
  </w:style>
  <w:style w:type="paragraph" w:customStyle="1" w:styleId="PaperTitle">
    <w:name w:val="Paper Title"/>
    <w:basedOn w:val="Normal"/>
    <w:rsid w:val="00F364DE"/>
    <w:pPr>
      <w:spacing w:before="720"/>
      <w:jc w:val="center"/>
    </w:pPr>
    <w:rPr>
      <w:rFonts w:ascii="Times New Roman" w:eastAsia="Times New Roman" w:hAnsi="Times New Roman"/>
      <w:b/>
      <w:sz w:val="40"/>
      <w:szCs w:val="20"/>
    </w:rPr>
  </w:style>
  <w:style w:type="paragraph" w:customStyle="1" w:styleId="PaperAuthor">
    <w:name w:val="Paper Author"/>
    <w:basedOn w:val="Normal"/>
    <w:rsid w:val="00F364DE"/>
    <w:pPr>
      <w:spacing w:before="360" w:after="360"/>
      <w:jc w:val="center"/>
    </w:pPr>
    <w:rPr>
      <w:rFonts w:ascii="Times New Roman" w:eastAsia="Times New Roman" w:hAnsi="Times New Roman"/>
      <w:sz w:val="28"/>
      <w:szCs w:val="20"/>
    </w:rPr>
  </w:style>
  <w:style w:type="paragraph" w:customStyle="1" w:styleId="Abstract">
    <w:name w:val="Abstract"/>
    <w:basedOn w:val="Normal"/>
    <w:rsid w:val="00F364DE"/>
    <w:pPr>
      <w:spacing w:before="360"/>
      <w:ind w:left="288" w:right="288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Authorsafiiliation">
    <w:name w:val="Author's afiiliation"/>
    <w:basedOn w:val="Authors"/>
    <w:next w:val="Normal"/>
    <w:link w:val="AuthorsafiiliationChar"/>
    <w:rsid w:val="00F364DE"/>
    <w:rPr>
      <w:i/>
    </w:rPr>
  </w:style>
  <w:style w:type="paragraph" w:customStyle="1" w:styleId="Authors">
    <w:name w:val="Authors"/>
    <w:basedOn w:val="Normal"/>
    <w:next w:val="Normal"/>
    <w:link w:val="AuthorsChar"/>
    <w:rsid w:val="00F364DE"/>
    <w:pPr>
      <w:jc w:val="center"/>
    </w:pPr>
    <w:rPr>
      <w:rFonts w:ascii="Times New Roman" w:eastAsia="Times New Roman" w:hAnsi="Times New Roman"/>
      <w:lang w:val="hr-HR"/>
    </w:rPr>
  </w:style>
  <w:style w:type="character" w:customStyle="1" w:styleId="AuthorsChar">
    <w:name w:val="Authors Char"/>
    <w:basedOn w:val="DefaultParagraphFont"/>
    <w:link w:val="Authors"/>
    <w:rsid w:val="00F364DE"/>
    <w:rPr>
      <w:rFonts w:ascii="Times New Roman" w:eastAsia="Times New Roman" w:hAnsi="Times New Roman" w:cs="Times New Roman"/>
      <w:lang w:val="hr-HR"/>
    </w:rPr>
  </w:style>
  <w:style w:type="character" w:customStyle="1" w:styleId="AuthorsafiiliationChar">
    <w:name w:val="Author's afiiliation Char"/>
    <w:basedOn w:val="AuthorsChar"/>
    <w:link w:val="Authorsafiiliation"/>
    <w:rsid w:val="00F364DE"/>
    <w:rPr>
      <w:rFonts w:ascii="Times New Roman" w:eastAsia="Times New Roman" w:hAnsi="Times New Roman" w:cs="Times New Roman"/>
      <w:i/>
      <w:lang w:val="hr-HR"/>
    </w:rPr>
  </w:style>
  <w:style w:type="paragraph" w:styleId="Header">
    <w:name w:val="header"/>
    <w:basedOn w:val="Normal"/>
    <w:link w:val="HeaderChar"/>
    <w:uiPriority w:val="99"/>
    <w:unhideWhenUsed/>
    <w:rsid w:val="00F364DE"/>
    <w:pPr>
      <w:tabs>
        <w:tab w:val="center" w:pos="4680"/>
        <w:tab w:val="right" w:pos="9360"/>
      </w:tabs>
    </w:pPr>
    <w:rPr>
      <w:rFonts w:ascii="Arial" w:eastAsia="Calibri" w:hAnsi="Arial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364DE"/>
    <w:rPr>
      <w:rFonts w:ascii="Arial" w:eastAsia="Calibri" w:hAnsi="Arial" w:cs="Times New Roman"/>
      <w:szCs w:val="22"/>
      <w:lang w:val="en-US"/>
    </w:rPr>
  </w:style>
  <w:style w:type="paragraph" w:styleId="NormalWeb">
    <w:name w:val="Normal (Web)"/>
    <w:basedOn w:val="Normal"/>
    <w:uiPriority w:val="99"/>
    <w:unhideWhenUsed/>
    <w:rsid w:val="00F364DE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Hyperlink">
    <w:name w:val="Hyperlink"/>
    <w:basedOn w:val="DefaultParagraphFont"/>
    <w:rsid w:val="007B7201"/>
    <w:rPr>
      <w:color w:val="0000FF"/>
      <w:u w:val="single"/>
    </w:rPr>
  </w:style>
  <w:style w:type="paragraph" w:styleId="Footer">
    <w:name w:val="footer"/>
    <w:basedOn w:val="Normal"/>
    <w:link w:val="FooterChar"/>
    <w:rsid w:val="003212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3212FE"/>
    <w:rPr>
      <w:lang w:val="en-US"/>
    </w:rPr>
  </w:style>
  <w:style w:type="character" w:styleId="PageNumber">
    <w:name w:val="page number"/>
    <w:basedOn w:val="DefaultParagraphFont"/>
    <w:rsid w:val="003212F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50B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5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20858~1.004\AppData\Local\Temp\Abstract-submission-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Abstract-submission-form</Template>
  <TotalTime>357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1992</CharactersWithSpaces>
  <SharedDoc>false</SharedDoc>
  <HLinks>
    <vt:vector size="18" baseType="variant">
      <vt:variant>
        <vt:i4>5177357</vt:i4>
      </vt:variant>
      <vt:variant>
        <vt:i4>6</vt:i4>
      </vt:variant>
      <vt:variant>
        <vt:i4>0</vt:i4>
      </vt:variant>
      <vt:variant>
        <vt:i4>5</vt:i4>
      </vt:variant>
      <vt:variant>
        <vt:lpwstr>mailto:Email@mail.com</vt:lpwstr>
      </vt:variant>
      <vt:variant>
        <vt:lpwstr/>
      </vt:variant>
      <vt:variant>
        <vt:i4>8323190</vt:i4>
      </vt:variant>
      <vt:variant>
        <vt:i4>3</vt:i4>
      </vt:variant>
      <vt:variant>
        <vt:i4>0</vt:i4>
      </vt:variant>
      <vt:variant>
        <vt:i4>5</vt:i4>
      </vt:variant>
      <vt:variant>
        <vt:lpwstr>mailto:Mareike.DirksHofmeister@UGent.be</vt:lpwstr>
      </vt:variant>
      <vt:variant>
        <vt:lpwstr/>
      </vt:variant>
      <vt:variant>
        <vt:i4>6684743</vt:i4>
      </vt:variant>
      <vt:variant>
        <vt:i4>0</vt:i4>
      </vt:variant>
      <vt:variant>
        <vt:i4>0</vt:i4>
      </vt:variant>
      <vt:variant>
        <vt:i4>5</vt:i4>
      </vt:variant>
      <vt:variant>
        <vt:lpwstr>mailto:novelenzymes@ugent.be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P208586</dc:creator>
  <cp:lastModifiedBy>Fangfei Liu</cp:lastModifiedBy>
  <cp:revision>18</cp:revision>
  <cp:lastPrinted>2016-12-20T08:44:00Z</cp:lastPrinted>
  <dcterms:created xsi:type="dcterms:W3CDTF">2019-08-22T15:13:00Z</dcterms:created>
  <dcterms:modified xsi:type="dcterms:W3CDTF">2019-08-29T16:53:00Z</dcterms:modified>
</cp:coreProperties>
</file>