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8E84A" w14:textId="77777777" w:rsidR="00D71D8F" w:rsidRDefault="00D71D8F" w:rsidP="004678CE">
      <w:pPr>
        <w:jc w:val="center"/>
        <w:rPr>
          <w:b/>
        </w:rPr>
      </w:pPr>
    </w:p>
    <w:p w14:paraId="64120725" w14:textId="77777777" w:rsidR="004678CE" w:rsidRPr="00DF47DB" w:rsidRDefault="004678CE" w:rsidP="004678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7DB">
        <w:rPr>
          <w:rFonts w:ascii="Times New Roman" w:hAnsi="Times New Roman" w:cs="Times New Roman"/>
          <w:b/>
          <w:sz w:val="28"/>
          <w:szCs w:val="28"/>
        </w:rPr>
        <w:t>Bone Regeneration in a Critical Size Alveolar Defect Model</w:t>
      </w:r>
    </w:p>
    <w:p w14:paraId="22A904D0" w14:textId="032E7762" w:rsidR="00DF47DB" w:rsidRPr="00DF47DB" w:rsidRDefault="00454058" w:rsidP="00DF47D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Jorge Romero, Ross Brockman,</w:t>
      </w:r>
      <w:r w:rsidRPr="00DF47DB">
        <w:rPr>
          <w:rFonts w:ascii="Times New Roman" w:hAnsi="Times New Roman" w:cs="Times New Roman"/>
          <w:sz w:val="24"/>
          <w:szCs w:val="24"/>
        </w:rPr>
        <w:t xml:space="preserve"> </w:t>
      </w:r>
      <w:r w:rsidR="00B75116">
        <w:rPr>
          <w:rFonts w:ascii="Times New Roman" w:hAnsi="Times New Roman" w:cs="Times New Roman"/>
          <w:sz w:val="24"/>
          <w:szCs w:val="24"/>
        </w:rPr>
        <w:t xml:space="preserve">Jason Portnof,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Christopher Naglieri,</w:t>
      </w:r>
      <w:r w:rsidRPr="00DF47DB">
        <w:rPr>
          <w:rFonts w:ascii="Times New Roman" w:hAnsi="Times New Roman" w:cs="Times New Roman"/>
          <w:sz w:val="24"/>
          <w:szCs w:val="24"/>
        </w:rPr>
        <w:t xml:space="preserve"> Wendy Weston,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Shaileen Ejtemai,</w:t>
      </w:r>
      <w:r w:rsidRPr="00DF47DB">
        <w:rPr>
          <w:rFonts w:ascii="Times New Roman" w:hAnsi="Times New Roman" w:cs="Times New Roman"/>
          <w:sz w:val="24"/>
          <w:szCs w:val="24"/>
        </w:rPr>
        <w:t xml:space="preserve">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Matthew Munro,</w:t>
      </w:r>
      <w:r w:rsidRPr="00DF47DB">
        <w:rPr>
          <w:rFonts w:ascii="Times New Roman" w:hAnsi="Times New Roman" w:cs="Times New Roman"/>
          <w:sz w:val="24"/>
          <w:szCs w:val="24"/>
        </w:rPr>
        <w:t xml:space="preserve">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Julian Ortiz, Mohamed Kaplan, </w:t>
      </w:r>
      <w:r w:rsidR="00FC48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Ines Velez</w:t>
      </w:r>
      <w:r w:rsidR="00FC4855"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C48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Alireza Heidari,</w:t>
      </w:r>
      <w:r w:rsidRPr="00DF47DB">
        <w:t xml:space="preserve"> </w:t>
      </w:r>
      <w:r w:rsidR="00B772BB" w:rsidRPr="00B772BB">
        <w:rPr>
          <w:rFonts w:ascii="Times New Roman" w:hAnsi="Times New Roman" w:cs="Times New Roman"/>
          <w:sz w:val="24"/>
          <w:szCs w:val="24"/>
        </w:rPr>
        <w:t>Ami Gami</w:t>
      </w:r>
      <w:r w:rsidR="00B772BB">
        <w:t xml:space="preserve">, </w:t>
      </w:r>
      <w:r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Thomas Temple, Umadevi Kandalam</w:t>
      </w:r>
      <w:r w:rsidR="00DF47DB"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DF47D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F47DB" w:rsidRPr="00DF47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Nova Southeastern University, Fort Lauderdale, FL</w:t>
      </w:r>
    </w:p>
    <w:p w14:paraId="492A6864" w14:textId="24FDF66E" w:rsidR="004678CE" w:rsidRDefault="004678CE" w:rsidP="004678CE">
      <w:pPr>
        <w:jc w:val="both"/>
        <w:rPr>
          <w:rFonts w:ascii="Times New Roman" w:hAnsi="Times New Roman" w:cs="Times New Roman"/>
          <w:sz w:val="24"/>
          <w:szCs w:val="24"/>
        </w:rPr>
      </w:pPr>
      <w:r w:rsidRPr="00E87E0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Objective:</w:t>
      </w:r>
      <w:r>
        <w:rPr>
          <w:b/>
          <w:color w:val="000000"/>
          <w:shd w:val="clear" w:color="auto" w:fill="FFFFFF"/>
        </w:rPr>
        <w:t xml:space="preserve"> </w:t>
      </w:r>
      <w:r w:rsidR="00C56960" w:rsidRPr="00AC3ED9">
        <w:rPr>
          <w:rFonts w:ascii="Times New Roman" w:hAnsi="Times New Roman" w:cs="Times New Roman"/>
          <w:sz w:val="24"/>
          <w:szCs w:val="24"/>
        </w:rPr>
        <w:t xml:space="preserve">Repair of critical </w:t>
      </w:r>
      <w:r w:rsidR="00C56960">
        <w:rPr>
          <w:rFonts w:ascii="Times New Roman" w:hAnsi="Times New Roman" w:cs="Times New Roman"/>
          <w:sz w:val="24"/>
          <w:szCs w:val="24"/>
        </w:rPr>
        <w:t>size defects in the cranial-maxillofacial</w:t>
      </w:r>
      <w:r w:rsidR="00C56960" w:rsidRPr="00AC3ED9">
        <w:rPr>
          <w:rFonts w:ascii="Times New Roman" w:hAnsi="Times New Roman" w:cs="Times New Roman"/>
          <w:sz w:val="24"/>
          <w:szCs w:val="24"/>
        </w:rPr>
        <w:t xml:space="preserve"> region presents a clinical challenge. The conventional treatment using </w:t>
      </w:r>
      <w:proofErr w:type="spellStart"/>
      <w:r w:rsidR="00C56960" w:rsidRPr="00AC3ED9">
        <w:rPr>
          <w:rFonts w:ascii="Times New Roman" w:hAnsi="Times New Roman" w:cs="Times New Roman"/>
          <w:sz w:val="24"/>
          <w:szCs w:val="24"/>
        </w:rPr>
        <w:t>autografts</w:t>
      </w:r>
      <w:proofErr w:type="spellEnd"/>
      <w:r w:rsidR="00C56960" w:rsidRPr="00AC3ED9">
        <w:rPr>
          <w:rFonts w:ascii="Times New Roman" w:hAnsi="Times New Roman" w:cs="Times New Roman"/>
          <w:sz w:val="24"/>
          <w:szCs w:val="24"/>
        </w:rPr>
        <w:t xml:space="preserve"> </w:t>
      </w:r>
      <w:r w:rsidR="00C56960">
        <w:rPr>
          <w:rFonts w:ascii="Times New Roman" w:hAnsi="Times New Roman" w:cs="Times New Roman"/>
          <w:sz w:val="24"/>
          <w:szCs w:val="24"/>
        </w:rPr>
        <w:t xml:space="preserve">is </w:t>
      </w:r>
      <w:r w:rsidR="00C56960" w:rsidRPr="00AC3ED9">
        <w:rPr>
          <w:rFonts w:ascii="Times New Roman" w:hAnsi="Times New Roman" w:cs="Times New Roman"/>
          <w:sz w:val="24"/>
          <w:szCs w:val="24"/>
        </w:rPr>
        <w:t>restrict</w:t>
      </w:r>
      <w:r w:rsidR="00C56960">
        <w:rPr>
          <w:rFonts w:ascii="Times New Roman" w:hAnsi="Times New Roman" w:cs="Times New Roman"/>
          <w:sz w:val="24"/>
          <w:szCs w:val="24"/>
        </w:rPr>
        <w:t>ed</w:t>
      </w:r>
      <w:r w:rsidR="00C56960" w:rsidRPr="00AC3ED9">
        <w:rPr>
          <w:rFonts w:ascii="Times New Roman" w:hAnsi="Times New Roman" w:cs="Times New Roman"/>
          <w:sz w:val="24"/>
          <w:szCs w:val="24"/>
        </w:rPr>
        <w:t xml:space="preserve"> </w:t>
      </w:r>
      <w:r w:rsidR="00C56960">
        <w:rPr>
          <w:rFonts w:ascii="Times New Roman" w:hAnsi="Times New Roman" w:cs="Times New Roman"/>
          <w:sz w:val="24"/>
          <w:szCs w:val="24"/>
        </w:rPr>
        <w:t xml:space="preserve">in </w:t>
      </w:r>
      <w:r w:rsidR="00C56960" w:rsidRPr="00AC3ED9">
        <w:rPr>
          <w:rFonts w:ascii="Times New Roman" w:hAnsi="Times New Roman" w:cs="Times New Roman"/>
          <w:sz w:val="24"/>
          <w:szCs w:val="24"/>
        </w:rPr>
        <w:t xml:space="preserve">application due to limited availability and </w:t>
      </w:r>
      <w:r w:rsidR="00C56960">
        <w:rPr>
          <w:rFonts w:ascii="Times New Roman" w:hAnsi="Times New Roman" w:cs="Times New Roman"/>
          <w:sz w:val="24"/>
          <w:szCs w:val="24"/>
        </w:rPr>
        <w:t>potential complications at the site of collection.</w:t>
      </w:r>
      <w:r w:rsidR="002550F3" w:rsidRPr="002550F3">
        <w:t xml:space="preserve"> </w:t>
      </w:r>
      <w:r w:rsidR="002550F3" w:rsidRPr="002550F3">
        <w:rPr>
          <w:rFonts w:ascii="Times New Roman" w:hAnsi="Times New Roman" w:cs="Times New Roman"/>
          <w:sz w:val="24"/>
          <w:szCs w:val="24"/>
        </w:rPr>
        <w:t>Recent advances in the development of biomaterials have provided attractive alternatives to bone grafting expanding the surgical options for restoring the f</w:t>
      </w:r>
      <w:r w:rsidR="002550F3">
        <w:rPr>
          <w:rFonts w:ascii="Times New Roman" w:hAnsi="Times New Roman" w:cs="Times New Roman"/>
          <w:sz w:val="24"/>
          <w:szCs w:val="24"/>
        </w:rPr>
        <w:t xml:space="preserve">orm and function of lost bone. </w:t>
      </w:r>
      <w:r w:rsidRPr="008B3B92">
        <w:rPr>
          <w:rFonts w:ascii="Times New Roman" w:hAnsi="Times New Roman" w:cs="Times New Roman"/>
          <w:sz w:val="24"/>
          <w:szCs w:val="24"/>
        </w:rPr>
        <w:t xml:space="preserve">The objective of the study was to evaluate the </w:t>
      </w:r>
      <w:r w:rsidR="00F234D3" w:rsidRPr="008B3B92">
        <w:rPr>
          <w:rFonts w:ascii="Times New Roman" w:hAnsi="Times New Roman" w:cs="Times New Roman"/>
          <w:sz w:val="24"/>
          <w:szCs w:val="24"/>
        </w:rPr>
        <w:t xml:space="preserve">efficacy of </w:t>
      </w:r>
      <w:r w:rsidRPr="008B3B92">
        <w:rPr>
          <w:rFonts w:ascii="Times New Roman" w:hAnsi="Times New Roman" w:cs="Times New Roman"/>
          <w:sz w:val="24"/>
          <w:szCs w:val="24"/>
        </w:rPr>
        <w:t xml:space="preserve">bone regeneration </w:t>
      </w:r>
      <w:r w:rsidR="002550F3" w:rsidRPr="008B3B92">
        <w:rPr>
          <w:rFonts w:ascii="Times New Roman" w:hAnsi="Times New Roman" w:cs="Times New Roman"/>
          <w:sz w:val="24"/>
          <w:szCs w:val="24"/>
        </w:rPr>
        <w:t xml:space="preserve">using </w:t>
      </w:r>
      <w:r w:rsidR="002550F3">
        <w:rPr>
          <w:rFonts w:ascii="Times New Roman" w:hAnsi="Times New Roman" w:cs="Times New Roman"/>
          <w:sz w:val="24"/>
          <w:szCs w:val="24"/>
        </w:rPr>
        <w:t xml:space="preserve">a novel combination of </w:t>
      </w:r>
      <w:proofErr w:type="spellStart"/>
      <w:r w:rsidR="002550F3">
        <w:rPr>
          <w:rFonts w:ascii="Times New Roman" w:hAnsi="Times New Roman" w:cs="Times New Roman"/>
          <w:sz w:val="24"/>
          <w:szCs w:val="24"/>
        </w:rPr>
        <w:t>nanofiner</w:t>
      </w:r>
      <w:proofErr w:type="spellEnd"/>
      <w:r w:rsidR="002550F3">
        <w:rPr>
          <w:rFonts w:ascii="Times New Roman" w:hAnsi="Times New Roman" w:cs="Times New Roman"/>
          <w:sz w:val="24"/>
          <w:szCs w:val="24"/>
        </w:rPr>
        <w:t xml:space="preserve"> hydrogel mixed with </w:t>
      </w:r>
      <w:r w:rsidRPr="008B3B92">
        <w:rPr>
          <w:rFonts w:ascii="Times New Roman" w:hAnsi="Times New Roman" w:cs="Times New Roman"/>
          <w:sz w:val="24"/>
          <w:szCs w:val="24"/>
        </w:rPr>
        <w:t xml:space="preserve">commercially available cortical bone powder </w:t>
      </w:r>
      <w:r w:rsidR="00F234D3" w:rsidRPr="008B3B92">
        <w:rPr>
          <w:rFonts w:ascii="Times New Roman" w:hAnsi="Times New Roman" w:cs="Times New Roman"/>
          <w:sz w:val="24"/>
          <w:szCs w:val="24"/>
        </w:rPr>
        <w:t xml:space="preserve">supplemented </w:t>
      </w:r>
      <w:r w:rsidRPr="008B3B92">
        <w:rPr>
          <w:rFonts w:ascii="Times New Roman" w:hAnsi="Times New Roman" w:cs="Times New Roman"/>
          <w:sz w:val="24"/>
          <w:szCs w:val="24"/>
        </w:rPr>
        <w:t xml:space="preserve">with </w:t>
      </w:r>
      <w:r w:rsidR="00697BB3" w:rsidRPr="008B3B92">
        <w:rPr>
          <w:rFonts w:ascii="Times New Roman" w:hAnsi="Times New Roman" w:cs="Times New Roman"/>
          <w:sz w:val="24"/>
          <w:szCs w:val="24"/>
        </w:rPr>
        <w:t xml:space="preserve">10µg </w:t>
      </w:r>
      <w:r w:rsidRPr="008B3B92">
        <w:rPr>
          <w:rFonts w:ascii="Times New Roman" w:hAnsi="Times New Roman" w:cs="Times New Roman"/>
          <w:sz w:val="24"/>
          <w:szCs w:val="24"/>
        </w:rPr>
        <w:t>bone morphogenetic protein-2</w:t>
      </w:r>
      <w:r w:rsidR="00FB7C50" w:rsidRPr="008B3B92">
        <w:rPr>
          <w:rFonts w:ascii="Times New Roman" w:hAnsi="Times New Roman" w:cs="Times New Roman"/>
          <w:sz w:val="24"/>
          <w:szCs w:val="24"/>
        </w:rPr>
        <w:t xml:space="preserve"> (BMP-2)</w:t>
      </w:r>
      <w:r w:rsidR="002550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550F3">
        <w:rPr>
          <w:rFonts w:ascii="Times New Roman" w:hAnsi="Times New Roman" w:cs="Times New Roman"/>
          <w:sz w:val="24"/>
          <w:szCs w:val="24"/>
        </w:rPr>
        <w:t xml:space="preserve">in a </w:t>
      </w:r>
      <w:r w:rsidRPr="008B3B92">
        <w:rPr>
          <w:rFonts w:ascii="Times New Roman" w:hAnsi="Times New Roman" w:cs="Times New Roman"/>
          <w:sz w:val="24"/>
          <w:szCs w:val="24"/>
        </w:rPr>
        <w:t>critical size alveolar defect</w:t>
      </w:r>
      <w:r w:rsidR="00F234D3" w:rsidRPr="008B3B92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8B3B92">
        <w:rPr>
          <w:rFonts w:ascii="Times New Roman" w:hAnsi="Times New Roman" w:cs="Times New Roman"/>
          <w:sz w:val="24"/>
          <w:szCs w:val="24"/>
        </w:rPr>
        <w:t xml:space="preserve">. </w:t>
      </w:r>
      <w:r w:rsidRPr="008B3B92">
        <w:rPr>
          <w:rFonts w:ascii="Times New Roman" w:hAnsi="Times New Roman" w:cs="Times New Roman"/>
          <w:b/>
          <w:sz w:val="24"/>
          <w:szCs w:val="24"/>
        </w:rPr>
        <w:t>Methodology:</w:t>
      </w:r>
      <w:r w:rsidRPr="008B3B92">
        <w:rPr>
          <w:rFonts w:ascii="Times New Roman" w:hAnsi="Times New Roman" w:cs="Times New Roman"/>
          <w:sz w:val="24"/>
          <w:szCs w:val="24"/>
        </w:rPr>
        <w:t xml:space="preserve"> Sprague Dawley rats (9-10 weeks) were 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surgically given a </w:t>
      </w:r>
      <w:r w:rsidRPr="008B3B92">
        <w:rPr>
          <w:rFonts w:ascii="Times New Roman" w:hAnsi="Times New Roman" w:cs="Times New Roman"/>
          <w:sz w:val="24"/>
          <w:szCs w:val="24"/>
        </w:rPr>
        <w:t>critical size alveolar defect</w:t>
      </w:r>
      <w:r w:rsidR="006C3B29" w:rsidRPr="008B3B92">
        <w:rPr>
          <w:rFonts w:ascii="Times New Roman" w:hAnsi="Times New Roman" w:cs="Times New Roman"/>
          <w:sz w:val="24"/>
          <w:szCs w:val="24"/>
        </w:rPr>
        <w:t>.</w:t>
      </w:r>
      <w:r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="006C3B29" w:rsidRPr="008B3B92">
        <w:rPr>
          <w:rFonts w:ascii="Times New Roman" w:hAnsi="Times New Roman" w:cs="Times New Roman"/>
          <w:sz w:val="24"/>
          <w:szCs w:val="24"/>
        </w:rPr>
        <w:t>T</w:t>
      </w:r>
      <w:r w:rsidRPr="008B3B92">
        <w:rPr>
          <w:rFonts w:ascii="Times New Roman" w:hAnsi="Times New Roman" w:cs="Times New Roman"/>
          <w:sz w:val="24"/>
          <w:szCs w:val="24"/>
        </w:rPr>
        <w:t xml:space="preserve">he defect was filled 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with </w:t>
      </w:r>
      <w:r w:rsidRPr="008B3B92">
        <w:rPr>
          <w:rFonts w:ascii="Times New Roman" w:hAnsi="Times New Roman" w:cs="Times New Roman"/>
          <w:sz w:val="24"/>
          <w:szCs w:val="24"/>
        </w:rPr>
        <w:t>either cortical bone powder alone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, bone powder </w:t>
      </w:r>
      <w:r w:rsidRPr="008B3B92">
        <w:rPr>
          <w:rFonts w:ascii="Times New Roman" w:hAnsi="Times New Roman" w:cs="Times New Roman"/>
          <w:sz w:val="24"/>
          <w:szCs w:val="24"/>
        </w:rPr>
        <w:t xml:space="preserve">with </w:t>
      </w:r>
      <w:r w:rsidR="00B972D2" w:rsidRPr="008B3B92">
        <w:rPr>
          <w:rFonts w:ascii="Times New Roman" w:hAnsi="Times New Roman" w:cs="Times New Roman"/>
          <w:sz w:val="24"/>
          <w:szCs w:val="24"/>
        </w:rPr>
        <w:t xml:space="preserve">the peptide </w:t>
      </w:r>
      <w:r w:rsidRPr="008B3B92">
        <w:rPr>
          <w:rFonts w:ascii="Times New Roman" w:hAnsi="Times New Roman" w:cs="Times New Roman"/>
          <w:sz w:val="24"/>
          <w:szCs w:val="24"/>
        </w:rPr>
        <w:t>hydrogel</w:t>
      </w:r>
      <w:r w:rsidR="00D444BD" w:rsidRPr="008B3B92">
        <w:rPr>
          <w:rFonts w:ascii="Times New Roman" w:hAnsi="Times New Roman" w:cs="Times New Roman"/>
          <w:sz w:val="24"/>
          <w:szCs w:val="24"/>
        </w:rPr>
        <w:t>,</w:t>
      </w:r>
      <w:r w:rsidRPr="008B3B92">
        <w:rPr>
          <w:rFonts w:ascii="Times New Roman" w:hAnsi="Times New Roman" w:cs="Times New Roman"/>
          <w:sz w:val="24"/>
          <w:szCs w:val="24"/>
        </w:rPr>
        <w:t xml:space="preserve"> or bone powder</w:t>
      </w:r>
      <w:r w:rsidR="00420888"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Pr="008B3B92">
        <w:rPr>
          <w:rFonts w:ascii="Times New Roman" w:hAnsi="Times New Roman" w:cs="Times New Roman"/>
          <w:sz w:val="24"/>
          <w:szCs w:val="24"/>
        </w:rPr>
        <w:t>with</w:t>
      </w:r>
      <w:r w:rsidR="00FB7C50"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Pr="008B3B92">
        <w:rPr>
          <w:rFonts w:ascii="Times New Roman" w:hAnsi="Times New Roman" w:cs="Times New Roman"/>
          <w:sz w:val="24"/>
          <w:szCs w:val="24"/>
        </w:rPr>
        <w:t xml:space="preserve">BMP-2. The bone regeneration 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was </w:t>
      </w:r>
      <w:r w:rsidRPr="008B3B92">
        <w:rPr>
          <w:rFonts w:ascii="Times New Roman" w:hAnsi="Times New Roman" w:cs="Times New Roman"/>
          <w:sz w:val="24"/>
          <w:szCs w:val="24"/>
        </w:rPr>
        <w:t xml:space="preserve">evaluated at 4 weeks and 8 weeks after the surgery. </w:t>
      </w:r>
      <w:r w:rsidRPr="008B3B92">
        <w:rPr>
          <w:rFonts w:ascii="Times New Roman" w:hAnsi="Times New Roman" w:cs="Times New Roman"/>
          <w:b/>
          <w:sz w:val="24"/>
          <w:szCs w:val="24"/>
        </w:rPr>
        <w:t>Results:</w:t>
      </w:r>
      <w:r w:rsidR="00D444BD" w:rsidRPr="008B3B92">
        <w:rPr>
          <w:rFonts w:ascii="Times New Roman" w:hAnsi="Times New Roman" w:cs="Times New Roman"/>
          <w:sz w:val="24"/>
          <w:szCs w:val="24"/>
        </w:rPr>
        <w:t xml:space="preserve"> Micro CT</w:t>
      </w:r>
      <w:r w:rsidRPr="008B3B92">
        <w:rPr>
          <w:rFonts w:ascii="Times New Roman" w:hAnsi="Times New Roman" w:cs="Times New Roman"/>
          <w:sz w:val="24"/>
          <w:szCs w:val="24"/>
        </w:rPr>
        <w:t xml:space="preserve"> results revealed that </w:t>
      </w:r>
      <w:r w:rsidR="00697BB3" w:rsidRPr="008B3B92">
        <w:rPr>
          <w:rFonts w:ascii="Times New Roman" w:hAnsi="Times New Roman" w:cs="Times New Roman"/>
          <w:sz w:val="24"/>
          <w:szCs w:val="24"/>
        </w:rPr>
        <w:t xml:space="preserve">the group with </w:t>
      </w:r>
      <w:r w:rsidR="006C3B29" w:rsidRPr="008B3B92">
        <w:rPr>
          <w:rFonts w:ascii="Times New Roman" w:hAnsi="Times New Roman" w:cs="Times New Roman"/>
          <w:sz w:val="24"/>
          <w:szCs w:val="24"/>
        </w:rPr>
        <w:t>cortical bone powder with gel</w:t>
      </w:r>
      <w:r w:rsidR="00697BB3" w:rsidRPr="008B3B92">
        <w:rPr>
          <w:rFonts w:ascii="Times New Roman" w:hAnsi="Times New Roman" w:cs="Times New Roman"/>
          <w:sz w:val="24"/>
          <w:szCs w:val="24"/>
        </w:rPr>
        <w:t xml:space="preserve"> supplemented with BMP2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 had a </w:t>
      </w:r>
      <w:r w:rsidRPr="008B3B92">
        <w:rPr>
          <w:rFonts w:ascii="Times New Roman" w:hAnsi="Times New Roman" w:cs="Times New Roman"/>
          <w:sz w:val="24"/>
          <w:szCs w:val="24"/>
        </w:rPr>
        <w:t xml:space="preserve">statistically significant increase in 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bone regeneration </w:t>
      </w:r>
      <w:r w:rsidRPr="008B3B92">
        <w:rPr>
          <w:rFonts w:ascii="Times New Roman" w:hAnsi="Times New Roman" w:cs="Times New Roman"/>
          <w:sz w:val="24"/>
          <w:szCs w:val="24"/>
        </w:rPr>
        <w:t>compared</w:t>
      </w:r>
      <w:r w:rsidR="00C237C0" w:rsidRPr="008B3B92">
        <w:rPr>
          <w:rFonts w:ascii="Times New Roman" w:hAnsi="Times New Roman" w:cs="Times New Roman"/>
          <w:sz w:val="24"/>
          <w:szCs w:val="24"/>
        </w:rPr>
        <w:t xml:space="preserve"> to other groups</w:t>
      </w:r>
      <w:r w:rsidR="00A22E04" w:rsidRPr="008B3B92">
        <w:rPr>
          <w:rFonts w:ascii="Times New Roman" w:hAnsi="Times New Roman" w:cs="Times New Roman"/>
          <w:sz w:val="24"/>
          <w:szCs w:val="24"/>
        </w:rPr>
        <w:t xml:space="preserve">. The </w:t>
      </w:r>
      <w:r w:rsidR="00C237C0" w:rsidRPr="008B3B9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237C0" w:rsidRPr="008B3B92">
        <w:rPr>
          <w:rFonts w:ascii="Times New Roman" w:hAnsi="Times New Roman" w:cs="Times New Roman"/>
          <w:sz w:val="24"/>
          <w:szCs w:val="24"/>
        </w:rPr>
        <w:t>hitomorphometeric</w:t>
      </w:r>
      <w:proofErr w:type="spellEnd"/>
      <w:r w:rsidR="00D444BD" w:rsidRPr="008B3B92">
        <w:rPr>
          <w:rFonts w:ascii="Times New Roman" w:hAnsi="Times New Roman" w:cs="Times New Roman"/>
          <w:sz w:val="24"/>
          <w:szCs w:val="24"/>
        </w:rPr>
        <w:t xml:space="preserve"> analysis confirmed the micro CT</w:t>
      </w:r>
      <w:r w:rsidR="00C237C0" w:rsidRPr="008B3B92">
        <w:rPr>
          <w:rFonts w:ascii="Times New Roman" w:hAnsi="Times New Roman" w:cs="Times New Roman"/>
          <w:sz w:val="24"/>
          <w:szCs w:val="24"/>
        </w:rPr>
        <w:t xml:space="preserve"> results. At week 4, the</w:t>
      </w:r>
      <w:r w:rsidR="009A4201"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Pr="008B3B92">
        <w:rPr>
          <w:rFonts w:ascii="Times New Roman" w:hAnsi="Times New Roman" w:cs="Times New Roman"/>
          <w:sz w:val="24"/>
          <w:szCs w:val="24"/>
        </w:rPr>
        <w:t>vital bone around the scaffold</w:t>
      </w:r>
      <w:r w:rsidR="00C237C0" w:rsidRPr="008B3B92">
        <w:rPr>
          <w:rFonts w:ascii="Times New Roman" w:hAnsi="Times New Roman" w:cs="Times New Roman"/>
          <w:sz w:val="24"/>
          <w:szCs w:val="24"/>
        </w:rPr>
        <w:t xml:space="preserve"> was observed in bone powder, gel and BMP2 group. </w:t>
      </w:r>
      <w:r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="006C3B29" w:rsidRPr="008B3B92">
        <w:rPr>
          <w:rFonts w:ascii="Times New Roman" w:hAnsi="Times New Roman" w:cs="Times New Roman"/>
          <w:sz w:val="24"/>
          <w:szCs w:val="24"/>
        </w:rPr>
        <w:t>A</w:t>
      </w:r>
      <w:r w:rsidR="00C237C0" w:rsidRPr="008B3B92">
        <w:rPr>
          <w:rFonts w:ascii="Times New Roman" w:hAnsi="Times New Roman" w:cs="Times New Roman"/>
          <w:sz w:val="24"/>
          <w:szCs w:val="24"/>
        </w:rPr>
        <w:t>t 8 weeks, there was much more integration of vital</w:t>
      </w:r>
      <w:r w:rsidR="00D444BD" w:rsidRPr="008B3B92">
        <w:rPr>
          <w:rFonts w:ascii="Times New Roman" w:hAnsi="Times New Roman" w:cs="Times New Roman"/>
          <w:sz w:val="24"/>
          <w:szCs w:val="24"/>
        </w:rPr>
        <w:t xml:space="preserve"> bone with the scaffold</w:t>
      </w:r>
      <w:r w:rsidR="00C237C0" w:rsidRPr="008B3B92">
        <w:rPr>
          <w:rFonts w:ascii="Times New Roman" w:hAnsi="Times New Roman" w:cs="Times New Roman"/>
          <w:sz w:val="24"/>
          <w:szCs w:val="24"/>
        </w:rPr>
        <w:t xml:space="preserve">.  </w:t>
      </w:r>
      <w:r w:rsidRPr="008B3B92">
        <w:rPr>
          <w:rFonts w:ascii="Times New Roman" w:hAnsi="Times New Roman" w:cs="Times New Roman"/>
          <w:b/>
          <w:sz w:val="24"/>
          <w:szCs w:val="24"/>
        </w:rPr>
        <w:t>Conclusion:</w:t>
      </w:r>
      <w:r w:rsidRPr="008B3B92">
        <w:rPr>
          <w:rFonts w:ascii="Times New Roman" w:hAnsi="Times New Roman" w:cs="Times New Roman"/>
          <w:sz w:val="24"/>
          <w:szCs w:val="24"/>
        </w:rPr>
        <w:t xml:space="preserve"> The </w:t>
      </w:r>
      <w:r w:rsidR="00D71D8F" w:rsidRPr="008B3B92">
        <w:rPr>
          <w:rFonts w:ascii="Times New Roman" w:hAnsi="Times New Roman" w:cs="Times New Roman"/>
          <w:sz w:val="24"/>
          <w:szCs w:val="24"/>
        </w:rPr>
        <w:t>find</w:t>
      </w:r>
      <w:r w:rsidR="00D02F7A" w:rsidRPr="008B3B92">
        <w:rPr>
          <w:rFonts w:ascii="Times New Roman" w:hAnsi="Times New Roman" w:cs="Times New Roman"/>
          <w:sz w:val="24"/>
          <w:szCs w:val="24"/>
        </w:rPr>
        <w:t xml:space="preserve">ings from </w:t>
      </w:r>
      <w:r w:rsidR="006C3B29" w:rsidRPr="008B3B92">
        <w:rPr>
          <w:rFonts w:ascii="Times New Roman" w:hAnsi="Times New Roman" w:cs="Times New Roman"/>
          <w:sz w:val="24"/>
          <w:szCs w:val="24"/>
        </w:rPr>
        <w:t xml:space="preserve">this </w:t>
      </w:r>
      <w:r w:rsidR="00D02F7A" w:rsidRPr="008B3B92">
        <w:rPr>
          <w:rFonts w:ascii="Times New Roman" w:hAnsi="Times New Roman" w:cs="Times New Roman"/>
          <w:sz w:val="24"/>
          <w:szCs w:val="24"/>
        </w:rPr>
        <w:t>study suggest</w:t>
      </w:r>
      <w:r w:rsidR="00D444BD" w:rsidRPr="008B3B92">
        <w:rPr>
          <w:rFonts w:ascii="Times New Roman" w:hAnsi="Times New Roman" w:cs="Times New Roman"/>
          <w:sz w:val="24"/>
          <w:szCs w:val="24"/>
        </w:rPr>
        <w:t xml:space="preserve"> that,</w:t>
      </w:r>
      <w:r w:rsidRPr="008B3B92">
        <w:rPr>
          <w:rFonts w:ascii="Times New Roman" w:hAnsi="Times New Roman" w:cs="Times New Roman"/>
          <w:sz w:val="24"/>
          <w:szCs w:val="24"/>
        </w:rPr>
        <w:t xml:space="preserve"> </w:t>
      </w:r>
      <w:r w:rsidR="00B972D2" w:rsidRPr="008B3B92">
        <w:rPr>
          <w:rFonts w:ascii="Times New Roman" w:hAnsi="Times New Roman" w:cs="Times New Roman"/>
          <w:sz w:val="24"/>
          <w:szCs w:val="24"/>
        </w:rPr>
        <w:t xml:space="preserve">this composite scaffold </w:t>
      </w:r>
      <w:r w:rsidRPr="008B3B92">
        <w:rPr>
          <w:rFonts w:ascii="Times New Roman" w:hAnsi="Times New Roman" w:cs="Times New Roman"/>
          <w:sz w:val="24"/>
          <w:szCs w:val="24"/>
        </w:rPr>
        <w:t xml:space="preserve">would serve as a promising option for regeneration of </w:t>
      </w:r>
      <w:r w:rsidR="00C847D0" w:rsidRPr="008B3B92">
        <w:rPr>
          <w:rFonts w:ascii="Times New Roman" w:hAnsi="Times New Roman" w:cs="Times New Roman"/>
          <w:sz w:val="24"/>
          <w:szCs w:val="24"/>
        </w:rPr>
        <w:t>bone in the cranial-maxillofacial</w:t>
      </w:r>
      <w:r w:rsidR="00B972D2" w:rsidRPr="008B3B92">
        <w:rPr>
          <w:rFonts w:ascii="Times New Roman" w:hAnsi="Times New Roman" w:cs="Times New Roman"/>
          <w:sz w:val="24"/>
          <w:szCs w:val="24"/>
        </w:rPr>
        <w:t xml:space="preserve"> region</w:t>
      </w:r>
      <w:r w:rsidRPr="008B3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E3AD35" w14:textId="62E502E0" w:rsidR="006C3D08" w:rsidRDefault="006C3D08" w:rsidP="004678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Biography:</w:t>
      </w:r>
    </w:p>
    <w:p w14:paraId="547D605B" w14:textId="26143B9F" w:rsidR="000C3659" w:rsidRDefault="006C3D08" w:rsidP="006C3D08">
      <w:pPr>
        <w:jc w:val="both"/>
        <w:rPr>
          <w:rFonts w:ascii="HelveticaNeue" w:eastAsia="Times New Roman" w:hAnsi="HelveticaNeue"/>
          <w:color w:val="333333"/>
        </w:rPr>
      </w:pPr>
      <w:r>
        <w:rPr>
          <w:rFonts w:ascii="HelveticaNeue" w:eastAsia="Times New Roman" w:hAnsi="HelveticaNeue"/>
          <w:color w:val="333333"/>
        </w:rPr>
        <w:t>Matthew Munro is a DMD</w:t>
      </w:r>
      <w:r>
        <w:rPr>
          <w:rFonts w:ascii="HelveticaNeue" w:eastAsia="Times New Roman" w:hAnsi="HelveticaNeue"/>
          <w:color w:val="333333"/>
        </w:rPr>
        <w:t xml:space="preserve"> </w:t>
      </w:r>
      <w:r>
        <w:rPr>
          <w:rFonts w:ascii="HelveticaNeue" w:eastAsia="Times New Roman" w:hAnsi="HelveticaNeue"/>
          <w:color w:val="333333"/>
        </w:rPr>
        <w:t xml:space="preserve">student </w:t>
      </w:r>
      <w:r>
        <w:rPr>
          <w:rFonts w:ascii="HelveticaNeue" w:eastAsia="Times New Roman" w:hAnsi="HelveticaNeue"/>
          <w:color w:val="333333"/>
        </w:rPr>
        <w:t>from Nova Southeastern University</w:t>
      </w:r>
      <w:r>
        <w:rPr>
          <w:rFonts w:ascii="HelveticaNeue" w:eastAsia="Times New Roman" w:hAnsi="HelveticaNeue"/>
          <w:color w:val="333333"/>
        </w:rPr>
        <w:t xml:space="preserve">, will be graduating in 2019. He has </w:t>
      </w:r>
      <w:r>
        <w:rPr>
          <w:rFonts w:ascii="HelveticaNeue" w:eastAsia="Times New Roman" w:hAnsi="HelveticaNeue"/>
          <w:color w:val="333333"/>
        </w:rPr>
        <w:t xml:space="preserve">aspirations of continuing his education in an orthodontic residency. </w:t>
      </w:r>
      <w:r w:rsidR="000C3659">
        <w:rPr>
          <w:rFonts w:ascii="HelveticaNeue" w:eastAsia="Times New Roman" w:hAnsi="HelveticaNeue"/>
          <w:color w:val="333333"/>
        </w:rPr>
        <w:t>Matthew with his clinical skills and research background, currently pur</w:t>
      </w:r>
      <w:r w:rsidR="00E776A3">
        <w:rPr>
          <w:rFonts w:ascii="HelveticaNeue" w:eastAsia="Times New Roman" w:hAnsi="HelveticaNeue"/>
          <w:color w:val="333333"/>
        </w:rPr>
        <w:t>suing novel treatment modalities</w:t>
      </w:r>
      <w:bookmarkStart w:id="0" w:name="_GoBack"/>
      <w:bookmarkEnd w:id="0"/>
      <w:r w:rsidR="000C3659">
        <w:rPr>
          <w:rFonts w:ascii="HelveticaNeue" w:eastAsia="Times New Roman" w:hAnsi="HelveticaNeue"/>
          <w:color w:val="333333"/>
        </w:rPr>
        <w:t>.</w:t>
      </w:r>
    </w:p>
    <w:p w14:paraId="38A8B3DE" w14:textId="17F3DE19" w:rsidR="006C3D08" w:rsidRDefault="000C3659" w:rsidP="006C3D08">
      <w:pPr>
        <w:jc w:val="both"/>
        <w:rPr>
          <w:rFonts w:ascii="HelveticaNeue" w:eastAsia="Times New Roman" w:hAnsi="HelveticaNeue"/>
          <w:color w:val="333333"/>
        </w:rPr>
      </w:pPr>
      <w:r>
        <w:rPr>
          <w:rFonts w:ascii="HelveticaNeue" w:eastAsia="Times New Roman" w:hAnsi="HelveticaNeue"/>
          <w:color w:val="333333"/>
        </w:rPr>
        <w:t xml:space="preserve"> </w:t>
      </w:r>
    </w:p>
    <w:p w14:paraId="06AC316E" w14:textId="77777777" w:rsidR="006C3D08" w:rsidRPr="008B3B92" w:rsidRDefault="006C3D08" w:rsidP="004678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B8CDAD" w14:textId="77777777" w:rsidR="00022D9A" w:rsidRDefault="00022D9A">
      <w:pPr>
        <w:rPr>
          <w:rFonts w:ascii="Times New Roman" w:hAnsi="Times New Roman" w:cs="Times New Roman"/>
          <w:sz w:val="24"/>
          <w:szCs w:val="24"/>
        </w:rPr>
      </w:pPr>
    </w:p>
    <w:sectPr w:rsidR="00022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E9"/>
    <w:rsid w:val="00022D9A"/>
    <w:rsid w:val="000C3659"/>
    <w:rsid w:val="000C5B21"/>
    <w:rsid w:val="00110E78"/>
    <w:rsid w:val="001D08F8"/>
    <w:rsid w:val="002550F3"/>
    <w:rsid w:val="002C37D1"/>
    <w:rsid w:val="00384ADC"/>
    <w:rsid w:val="00420888"/>
    <w:rsid w:val="00454058"/>
    <w:rsid w:val="004678CE"/>
    <w:rsid w:val="005602A5"/>
    <w:rsid w:val="00623F80"/>
    <w:rsid w:val="00681808"/>
    <w:rsid w:val="00697BB3"/>
    <w:rsid w:val="006C3B29"/>
    <w:rsid w:val="006C3D08"/>
    <w:rsid w:val="007362E9"/>
    <w:rsid w:val="00753294"/>
    <w:rsid w:val="008B3B92"/>
    <w:rsid w:val="008C6FD9"/>
    <w:rsid w:val="008E515E"/>
    <w:rsid w:val="009A4201"/>
    <w:rsid w:val="009B5173"/>
    <w:rsid w:val="00A22E04"/>
    <w:rsid w:val="00B75116"/>
    <w:rsid w:val="00B772BB"/>
    <w:rsid w:val="00B972D2"/>
    <w:rsid w:val="00BF296B"/>
    <w:rsid w:val="00C237C0"/>
    <w:rsid w:val="00C56960"/>
    <w:rsid w:val="00C847D0"/>
    <w:rsid w:val="00CE494B"/>
    <w:rsid w:val="00D02F7A"/>
    <w:rsid w:val="00D444BD"/>
    <w:rsid w:val="00D71D8F"/>
    <w:rsid w:val="00DA3F7D"/>
    <w:rsid w:val="00DF47DB"/>
    <w:rsid w:val="00E22382"/>
    <w:rsid w:val="00E776A3"/>
    <w:rsid w:val="00E90DFD"/>
    <w:rsid w:val="00F234D3"/>
    <w:rsid w:val="00F44FF2"/>
    <w:rsid w:val="00F70CA1"/>
    <w:rsid w:val="00FB7C50"/>
    <w:rsid w:val="00FC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C9F46"/>
  <w15:chartTrackingRefBased/>
  <w15:docId w15:val="{BD7D3EF9-97A6-455E-A579-ACBEEEE6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34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34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34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4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4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4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 Southeastern University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Umadevi Kandalam</dc:creator>
  <cp:keywords/>
  <dc:description/>
  <cp:lastModifiedBy>Umadevi Kandalam</cp:lastModifiedBy>
  <cp:revision>11</cp:revision>
  <cp:lastPrinted>2018-08-02T15:25:00Z</cp:lastPrinted>
  <dcterms:created xsi:type="dcterms:W3CDTF">2018-08-01T15:11:00Z</dcterms:created>
  <dcterms:modified xsi:type="dcterms:W3CDTF">2018-08-02T15:38:00Z</dcterms:modified>
</cp:coreProperties>
</file>