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4E2D2F" w:rsidP="00AF61EB">
      <w:pPr>
        <w:keepNext/>
      </w:pPr>
      <w:r w:rsidRPr="004E2D2F">
        <w:rPr>
          <w:rFonts w:eastAsia="MS PGothic"/>
          <w:b/>
          <w:noProof/>
          <w:color w:val="000000"/>
          <w:sz w:val="28"/>
          <w:szCs w:val="28"/>
          <w:lang w:eastAsia="en-US"/>
        </w:rPr>
        <w:drawing>
          <wp:inline distT="0" distB="0" distL="0" distR="0">
            <wp:extent cx="1714057" cy="1548400"/>
            <wp:effectExtent l="19050" t="0" r="443" b="0"/>
            <wp:docPr id="4" name="Picture 6" descr="C:\Users\PROF.TEE\Desktop\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F.TEE\Desktop\Passport.jpg"/>
                    <pic:cNvPicPr>
                      <a:picLocks noChangeAspect="1" noChangeArrowheads="1"/>
                    </pic:cNvPicPr>
                  </pic:nvPicPr>
                  <pic:blipFill>
                    <a:blip r:embed="rId4" cstate="print"/>
                    <a:srcRect/>
                    <a:stretch>
                      <a:fillRect/>
                    </a:stretch>
                  </pic:blipFill>
                  <pic:spPr bwMode="auto">
                    <a:xfrm>
                      <a:off x="0" y="0"/>
                      <a:ext cx="1714057" cy="1548400"/>
                    </a:xfrm>
                    <a:prstGeom prst="rect">
                      <a:avLst/>
                    </a:prstGeom>
                    <a:noFill/>
                    <a:ln w="9525">
                      <a:noFill/>
                      <a:miter lim="800000"/>
                      <a:headEnd/>
                      <a:tailEnd/>
                    </a:ln>
                  </pic:spPr>
                </pic:pic>
              </a:graphicData>
            </a:graphic>
          </wp:inline>
        </w:drawing>
      </w:r>
      <w:r>
        <w:t xml:space="preserve">                                                                            </w:t>
      </w:r>
      <w:r>
        <w:object w:dxaOrig="4863" w:dyaOrig="5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90pt" o:ole="">
            <v:imagedata r:id="rId5" o:title=""/>
          </v:shape>
          <o:OLEObject Type="Embed" ProgID="Visio.Drawing.11" ShapeID="_x0000_i1025" DrawAspect="Content" ObjectID="_1588954642" r:id="rId6"/>
        </w:object>
      </w:r>
    </w:p>
    <w:p w:rsidR="00AF61EB" w:rsidRDefault="00AF61EB" w:rsidP="00074C9C">
      <w:pPr>
        <w:rPr>
          <w:rFonts w:eastAsia="MS PGothic"/>
          <w:b/>
          <w:color w:val="000000"/>
          <w:sz w:val="28"/>
          <w:szCs w:val="28"/>
        </w:rPr>
      </w:pPr>
    </w:p>
    <w:p w:rsidR="00154715" w:rsidRDefault="00154715" w:rsidP="00154715">
      <w:pPr>
        <w:jc w:val="center"/>
        <w:rPr>
          <w:b/>
        </w:rPr>
      </w:pPr>
      <w:r>
        <w:rPr>
          <w:rFonts w:eastAsia="MS PGothic"/>
          <w:b/>
          <w:color w:val="000000"/>
          <w:sz w:val="28"/>
          <w:szCs w:val="28"/>
        </w:rPr>
        <w:t xml:space="preserve">Title: </w:t>
      </w:r>
      <w:r>
        <w:rPr>
          <w:sz w:val="28"/>
          <w:szCs w:val="28"/>
        </w:rPr>
        <w:t xml:space="preserve">Intercalation of </w:t>
      </w:r>
      <w:proofErr w:type="spellStart"/>
      <w:r>
        <w:rPr>
          <w:sz w:val="28"/>
          <w:szCs w:val="28"/>
        </w:rPr>
        <w:t>Kaolinitic</w:t>
      </w:r>
      <w:proofErr w:type="spellEnd"/>
      <w:r>
        <w:rPr>
          <w:sz w:val="28"/>
          <w:szCs w:val="28"/>
        </w:rPr>
        <w:t xml:space="preserve"> Clay with Quaternary Ammonium </w:t>
      </w:r>
      <w:proofErr w:type="spellStart"/>
      <w:r>
        <w:rPr>
          <w:sz w:val="28"/>
          <w:szCs w:val="28"/>
        </w:rPr>
        <w:t>Cation</w:t>
      </w:r>
      <w:proofErr w:type="spellEnd"/>
      <w:r>
        <w:rPr>
          <w:sz w:val="28"/>
          <w:szCs w:val="28"/>
        </w:rPr>
        <w:t xml:space="preserve"> f</w:t>
      </w:r>
      <w:r w:rsidRPr="00043342">
        <w:rPr>
          <w:sz w:val="28"/>
          <w:szCs w:val="28"/>
        </w:rPr>
        <w:t>or Pollution Abatement</w:t>
      </w:r>
    </w:p>
    <w:p w:rsidR="00154715" w:rsidRDefault="00154715" w:rsidP="00154715">
      <w:pPr>
        <w:jc w:val="center"/>
        <w:rPr>
          <w:vertAlign w:val="superscript"/>
        </w:rPr>
      </w:pPr>
      <w:r>
        <w:rPr>
          <w:rFonts w:eastAsia="MS PGothic" w:hAnsi="Arial"/>
          <w:color w:val="000000"/>
        </w:rPr>
        <w:br/>
      </w:r>
      <w:r>
        <w:rPr>
          <w:b/>
          <w:sz w:val="28"/>
          <w:szCs w:val="28"/>
        </w:rPr>
        <w:t xml:space="preserve">      </w:t>
      </w:r>
      <w:r>
        <w:t xml:space="preserve">Theresa O. </w:t>
      </w:r>
      <w:proofErr w:type="spellStart"/>
      <w:r>
        <w:t>Egbuchunam</w:t>
      </w:r>
      <w:r>
        <w:rPr>
          <w:vertAlign w:val="superscript"/>
        </w:rPr>
        <w:t>a</w:t>
      </w:r>
      <w:proofErr w:type="spellEnd"/>
      <w:r>
        <w:rPr>
          <w:vertAlign w:val="superscript"/>
        </w:rPr>
        <w:t>,*</w:t>
      </w:r>
      <w:r>
        <w:t xml:space="preserve">, Felix E. </w:t>
      </w:r>
      <w:proofErr w:type="spellStart"/>
      <w:r>
        <w:t>Okieimen</w:t>
      </w:r>
      <w:r>
        <w:rPr>
          <w:vertAlign w:val="superscript"/>
        </w:rPr>
        <w:t>b</w:t>
      </w:r>
      <w:proofErr w:type="spellEnd"/>
      <w:r>
        <w:t xml:space="preserve">, Grace </w:t>
      </w:r>
      <w:proofErr w:type="spellStart"/>
      <w:r>
        <w:t>Obi</w:t>
      </w:r>
      <w:r>
        <w:rPr>
          <w:vertAlign w:val="superscript"/>
        </w:rPr>
        <w:t>a</w:t>
      </w:r>
      <w:proofErr w:type="spellEnd"/>
      <w:r>
        <w:t xml:space="preserve"> and </w:t>
      </w:r>
      <w:proofErr w:type="spellStart"/>
      <w:r>
        <w:t>Funda</w:t>
      </w:r>
      <w:proofErr w:type="spellEnd"/>
      <w:r>
        <w:t xml:space="preserve"> </w:t>
      </w:r>
      <w:proofErr w:type="spellStart"/>
      <w:r>
        <w:t>Tihminlioglu</w:t>
      </w:r>
      <w:r>
        <w:rPr>
          <w:vertAlign w:val="superscript"/>
        </w:rPr>
        <w:t>c</w:t>
      </w:r>
      <w:proofErr w:type="spellEnd"/>
    </w:p>
    <w:p w:rsidR="00154715" w:rsidRDefault="00154715" w:rsidP="00154715">
      <w:pPr>
        <w:jc w:val="center"/>
        <w:outlineLvl w:val="0"/>
        <w:rPr>
          <w:rFonts w:eastAsia="MS PGothic" w:hAnsi="Arial"/>
          <w:color w:val="000000"/>
        </w:rPr>
      </w:pPr>
    </w:p>
    <w:p w:rsidR="00154715" w:rsidRPr="0031320C" w:rsidRDefault="00154715" w:rsidP="00154715">
      <w:pPr>
        <w:ind w:left="720"/>
        <w:rPr>
          <w:rFonts w:eastAsiaTheme="minorHAnsi"/>
          <w:lang w:eastAsia="en-US"/>
        </w:rPr>
      </w:pPr>
      <w:proofErr w:type="gramStart"/>
      <w:r w:rsidRPr="0031320C">
        <w:rPr>
          <w:rFonts w:eastAsiaTheme="minorHAnsi"/>
          <w:vertAlign w:val="superscript"/>
          <w:lang w:eastAsia="en-US"/>
        </w:rPr>
        <w:t>a</w:t>
      </w:r>
      <w:proofErr w:type="gramEnd"/>
      <w:r w:rsidRPr="0031320C">
        <w:rPr>
          <w:rFonts w:eastAsiaTheme="minorHAnsi"/>
          <w:lang w:eastAsia="en-US"/>
        </w:rPr>
        <w:t xml:space="preserve"> Department of Chemistry, Federal University of Petroleum Resources, </w:t>
      </w:r>
      <w:proofErr w:type="spellStart"/>
      <w:r w:rsidRPr="0031320C">
        <w:rPr>
          <w:rFonts w:eastAsiaTheme="minorHAnsi"/>
          <w:lang w:eastAsia="en-US"/>
        </w:rPr>
        <w:t>Effurun</w:t>
      </w:r>
      <w:proofErr w:type="spellEnd"/>
      <w:r w:rsidRPr="0031320C">
        <w:rPr>
          <w:rFonts w:eastAsiaTheme="minorHAnsi"/>
          <w:lang w:eastAsia="en-US"/>
        </w:rPr>
        <w:t>, Nigeria</w:t>
      </w:r>
    </w:p>
    <w:p w:rsidR="00154715" w:rsidRPr="008A056D" w:rsidRDefault="00154715" w:rsidP="00154715">
      <w:pPr>
        <w:ind w:left="720"/>
        <w:rPr>
          <w:rFonts w:eastAsiaTheme="minorHAnsi"/>
          <w:lang w:eastAsia="en-US"/>
        </w:rPr>
      </w:pPr>
      <w:proofErr w:type="gramStart"/>
      <w:r w:rsidRPr="008A056D">
        <w:rPr>
          <w:rFonts w:eastAsiaTheme="minorHAnsi"/>
          <w:vertAlign w:val="superscript"/>
          <w:lang w:eastAsia="en-US"/>
        </w:rPr>
        <w:t>b</w:t>
      </w:r>
      <w:proofErr w:type="gramEnd"/>
      <w:r w:rsidRPr="008A056D">
        <w:rPr>
          <w:rFonts w:eastAsiaTheme="minorHAnsi"/>
          <w:lang w:eastAsia="en-US"/>
        </w:rPr>
        <w:t xml:space="preserve"> University of Benin, Centre for Biomaterials Research, Benin City, Nigeria</w:t>
      </w:r>
    </w:p>
    <w:p w:rsidR="00154715" w:rsidRDefault="00154715" w:rsidP="00154715">
      <w:pPr>
        <w:pStyle w:val="ListParagraph"/>
        <w:jc w:val="both"/>
      </w:pPr>
      <w:proofErr w:type="gramStart"/>
      <w:r>
        <w:rPr>
          <w:vertAlign w:val="superscript"/>
        </w:rPr>
        <w:t>c</w:t>
      </w:r>
      <w:proofErr w:type="gramEnd"/>
      <w:r>
        <w:rPr>
          <w:vertAlign w:val="superscript"/>
        </w:rPr>
        <w:t xml:space="preserve"> </w:t>
      </w:r>
      <w:r>
        <w:t>Department of Chemical Engineering, Izmir Institute of Technology, Izmir, Turkey</w:t>
      </w:r>
    </w:p>
    <w:p w:rsidR="00154715" w:rsidRDefault="00154715" w:rsidP="00154715">
      <w:pPr>
        <w:rPr>
          <w:rFonts w:eastAsia="MS PGothic" w:hAnsi="Arial"/>
          <w:color w:val="000000"/>
        </w:rPr>
      </w:pPr>
    </w:p>
    <w:p w:rsidR="00154715" w:rsidRDefault="00154715" w:rsidP="00154715">
      <w:pPr>
        <w:jc w:val="both"/>
      </w:pPr>
      <w:r>
        <w:t xml:space="preserve">Clays intercalated with organic </w:t>
      </w:r>
      <w:proofErr w:type="spellStart"/>
      <w:r>
        <w:t>cations</w:t>
      </w:r>
      <w:proofErr w:type="spellEnd"/>
      <w:r>
        <w:t xml:space="preserve"> known as </w:t>
      </w:r>
      <w:proofErr w:type="spellStart"/>
      <w:r>
        <w:t>organoclays</w:t>
      </w:r>
      <w:proofErr w:type="spellEnd"/>
      <w:r>
        <w:t xml:space="preserve"> have drawn great interests in recent years because they possess properties as adsorbents which show high affinity for hydrophobic organic compounds. Organic modified clays are synthesized by exchanging cationic surfactants such as quaternary ammonium </w:t>
      </w:r>
      <w:proofErr w:type="spellStart"/>
      <w:r>
        <w:t>cations</w:t>
      </w:r>
      <w:proofErr w:type="spellEnd"/>
      <w:r>
        <w:t xml:space="preserve"> into the interlayer space of the clay. The replacement by organic </w:t>
      </w:r>
      <w:proofErr w:type="spellStart"/>
      <w:r>
        <w:t>cations</w:t>
      </w:r>
      <w:proofErr w:type="spellEnd"/>
      <w:r>
        <w:t xml:space="preserve"> or surfactants creates an </w:t>
      </w:r>
      <w:proofErr w:type="spellStart"/>
      <w:r>
        <w:t>organophilic</w:t>
      </w:r>
      <w:proofErr w:type="spellEnd"/>
      <w:r>
        <w:t xml:space="preserve"> surface on the clay materials having applications as sorbents for a great variety of organic pollutants. Adsorbents are used widely in the treatment of surface and groundwater for the supply of potable water, and in industrial effluent removal. They play an important role in the removal of heavy metals, natural organic matter and synthetic organic compounds.  </w:t>
      </w:r>
    </w:p>
    <w:p w:rsidR="00154715" w:rsidRDefault="00154715" w:rsidP="00154715">
      <w:pPr>
        <w:jc w:val="both"/>
      </w:pPr>
      <w:r>
        <w:t xml:space="preserve">There has been considerable interest in developing modified clay-based adsorbents for the removal of aqueous contaminants. In particular, the development of an adsorbent demonstrating both a higher adsorption capacity and low cost for removing synthetic organic matter and heavy/trace metals from contaminated water would be particularly advantageous. </w:t>
      </w:r>
      <w:proofErr w:type="spellStart"/>
      <w:r>
        <w:t>Montmorillonite</w:t>
      </w:r>
      <w:proofErr w:type="spellEnd"/>
      <w:r>
        <w:t xml:space="preserve">, </w:t>
      </w:r>
      <w:r>
        <w:rPr>
          <w:rFonts w:eastAsiaTheme="minorHAnsi"/>
          <w:lang w:eastAsia="en-US"/>
        </w:rPr>
        <w:t>is a 2:1 type of clay possessing two silica-oxygen tetrahedral sheets with a central alumina octahedral sheet, that are expandable, have been studied extensively with little or no information on 1:1 clays (</w:t>
      </w:r>
      <w:proofErr w:type="spellStart"/>
      <w:r>
        <w:rPr>
          <w:rFonts w:eastAsiaTheme="minorHAnsi"/>
          <w:lang w:eastAsia="en-US"/>
        </w:rPr>
        <w:t>kaolinite</w:t>
      </w:r>
      <w:proofErr w:type="spellEnd"/>
      <w:r>
        <w:rPr>
          <w:rFonts w:eastAsiaTheme="minorHAnsi"/>
          <w:lang w:eastAsia="en-US"/>
        </w:rPr>
        <w:t xml:space="preserve">) which are the most abundant clays in Nigeria </w:t>
      </w:r>
      <w:r>
        <w:t xml:space="preserve">which are inexpensive, have high surface area, high adsorptive and ion-exchange properties </w:t>
      </w:r>
      <w:r w:rsidRPr="00FB6CB1">
        <w:t>that could be beneficiated by modifying the structural and textural properties so as to be amenable for multi-purpose end-use applications.</w:t>
      </w:r>
      <w:r>
        <w:t xml:space="preserve"> This study aims at assessing BTEX adsorption by modified </w:t>
      </w:r>
      <w:proofErr w:type="spellStart"/>
      <w:r>
        <w:t>kaolinite</w:t>
      </w:r>
      <w:proofErr w:type="spellEnd"/>
      <w:r>
        <w:t>. Generally, these compounds are often encountered as mixtures rather than as a single compound. The thermal stability of the synthesized adsorbent is also examined.</w:t>
      </w:r>
    </w:p>
    <w:p w:rsidR="00154715" w:rsidRDefault="00154715" w:rsidP="00154715">
      <w:pPr>
        <w:jc w:val="both"/>
      </w:pPr>
      <w:proofErr w:type="spellStart"/>
      <w:r>
        <w:t>Kaolinite</w:t>
      </w:r>
      <w:proofErr w:type="spellEnd"/>
      <w:r>
        <w:t xml:space="preserve"> clay was collected from a deposit located in </w:t>
      </w:r>
      <w:proofErr w:type="spellStart"/>
      <w:r>
        <w:t>Otedo</w:t>
      </w:r>
      <w:proofErr w:type="spellEnd"/>
      <w:r>
        <w:t xml:space="preserve">, Delta State (situated at Longitude 5.9166 E and Latitude 5.4666 N) and purified. The raw and quaternary ammonium </w:t>
      </w:r>
      <w:proofErr w:type="spellStart"/>
      <w:r>
        <w:t>cation</w:t>
      </w:r>
      <w:proofErr w:type="spellEnd"/>
      <w:r>
        <w:t xml:space="preserve">-exchanged (at 25% and 50% CEC of clay) were characterized by Fourier transform-infrared </w:t>
      </w:r>
      <w:proofErr w:type="spellStart"/>
      <w:r>
        <w:t>spectrophotometry</w:t>
      </w:r>
      <w:proofErr w:type="spellEnd"/>
      <w:r>
        <w:t xml:space="preserve"> (FT-IR), X-ray diffraction (XRD) and Scanning Electron Microscopy (SEM). The increase in the basal spacing in the XRD diffraction patterns of the </w:t>
      </w:r>
      <w:proofErr w:type="spellStart"/>
      <w:r>
        <w:t>organoclay</w:t>
      </w:r>
      <w:proofErr w:type="spellEnd"/>
      <w:r>
        <w:t xml:space="preserve"> in comparison with the raw clay, the reduction in clay particle size and agglomeration following the treatment with QAC</w:t>
      </w:r>
      <w:r w:rsidRPr="001E52FE">
        <w:rPr>
          <w:vertAlign w:val="superscript"/>
        </w:rPr>
        <w:t>+</w:t>
      </w:r>
      <w:r>
        <w:t xml:space="preserve"> together with the frequency shifts in IR absorption bands in the 1700 – 1600 cm</w:t>
      </w:r>
      <w:r w:rsidRPr="004477C8">
        <w:rPr>
          <w:vertAlign w:val="superscript"/>
        </w:rPr>
        <w:t>-1</w:t>
      </w:r>
      <w:r>
        <w:t xml:space="preserve"> and 3700 – 3600 cm</w:t>
      </w:r>
      <w:r w:rsidRPr="004477C8">
        <w:rPr>
          <w:vertAlign w:val="superscript"/>
        </w:rPr>
        <w:t>-1</w:t>
      </w:r>
      <w:r>
        <w:t xml:space="preserve"> region provided evidence of intercalation of the QAC</w:t>
      </w:r>
      <w:r w:rsidRPr="004477C8">
        <w:rPr>
          <w:vertAlign w:val="superscript"/>
        </w:rPr>
        <w:t>+</w:t>
      </w:r>
      <w:r>
        <w:t xml:space="preserve"> into the interlayer space of the clay.</w:t>
      </w:r>
    </w:p>
    <w:p w:rsidR="00154715" w:rsidRDefault="00154715" w:rsidP="00154715">
      <w:pPr>
        <w:jc w:val="both"/>
        <w:rPr>
          <w:color w:val="000000"/>
        </w:rPr>
      </w:pPr>
    </w:p>
    <w:p w:rsidR="00154715" w:rsidRDefault="00154715" w:rsidP="00154715">
      <w:pPr>
        <w:jc w:val="both"/>
        <w:rPr>
          <w:b/>
        </w:rPr>
      </w:pPr>
    </w:p>
    <w:p w:rsidR="00154715" w:rsidRDefault="00154715" w:rsidP="00154715">
      <w:pPr>
        <w:jc w:val="both"/>
        <w:rPr>
          <w:b/>
        </w:rPr>
      </w:pPr>
    </w:p>
    <w:p w:rsidR="00154715" w:rsidRDefault="00154715" w:rsidP="00154715">
      <w:pPr>
        <w:jc w:val="both"/>
        <w:rPr>
          <w:b/>
        </w:rPr>
      </w:pPr>
      <w:r>
        <w:rPr>
          <w:b/>
        </w:rPr>
        <w:t>Biography</w:t>
      </w:r>
    </w:p>
    <w:p w:rsidR="00154715" w:rsidRDefault="00154715" w:rsidP="00154715">
      <w:pPr>
        <w:pStyle w:val="ListParagraph"/>
        <w:ind w:left="0"/>
        <w:jc w:val="both"/>
      </w:pPr>
      <w:r>
        <w:t xml:space="preserve">Prof. Theresa </w:t>
      </w:r>
      <w:proofErr w:type="spellStart"/>
      <w:r>
        <w:t>Obiajulu</w:t>
      </w:r>
      <w:proofErr w:type="spellEnd"/>
      <w:r>
        <w:t xml:space="preserve"> Egbuchunam, is a s</w:t>
      </w:r>
      <w:r w:rsidRPr="00E4431C">
        <w:t xml:space="preserve">cientist with </w:t>
      </w:r>
      <w:r>
        <w:t xml:space="preserve">a </w:t>
      </w:r>
      <w:r w:rsidRPr="00E4431C">
        <w:t xml:space="preserve">proven technical track record in teaching and research </w:t>
      </w:r>
      <w:r>
        <w:t xml:space="preserve">in </w:t>
      </w:r>
      <w:r w:rsidRPr="00E4431C">
        <w:t>chemistry at the tertiary level</w:t>
      </w:r>
      <w:r>
        <w:t>, has r</w:t>
      </w:r>
      <w:r w:rsidRPr="00FC16FE">
        <w:t>esearch experience in polymer materials, environmental pollution and control</w:t>
      </w:r>
      <w:r w:rsidRPr="00FC16FE">
        <w:rPr>
          <w:b/>
        </w:rPr>
        <w:t xml:space="preserve"> </w:t>
      </w:r>
      <w:r>
        <w:t>management. She also has extensive research experience in the chemistry of polymer materials and has w</w:t>
      </w:r>
      <w:r w:rsidRPr="00E4431C">
        <w:t>ritten and</w:t>
      </w:r>
      <w:r>
        <w:t xml:space="preserve"> published extensively in local and international journals. She has g</w:t>
      </w:r>
      <w:r w:rsidRPr="00E4431C">
        <w:t>ood communication skills and interpersonal relationship</w:t>
      </w:r>
      <w:r>
        <w:t>, h</w:t>
      </w:r>
      <w:r w:rsidRPr="00E4431C">
        <w:t xml:space="preserve">ighly skilled </w:t>
      </w:r>
      <w:r>
        <w:t xml:space="preserve">in problem-solving, goal oriented and a </w:t>
      </w:r>
      <w:r w:rsidRPr="00E4431C">
        <w:t>motivated tea</w:t>
      </w:r>
      <w:r>
        <w:t>m player.</w:t>
      </w:r>
    </w:p>
    <w:p w:rsidR="00154715" w:rsidRPr="00A41107" w:rsidRDefault="00154715" w:rsidP="00154715">
      <w:pPr>
        <w:jc w:val="both"/>
        <w:rPr>
          <w:rFonts w:eastAsia="MS PGothic"/>
          <w:b/>
          <w:color w:val="000000"/>
          <w:szCs w:val="32"/>
        </w:rPr>
      </w:pPr>
      <w:r>
        <w:tab/>
      </w:r>
      <w:r>
        <w:br/>
      </w:r>
    </w:p>
    <w:p w:rsidR="00154715" w:rsidRPr="008A690F" w:rsidRDefault="00154715" w:rsidP="00154715">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Pr="008A056D">
        <w:t>Theresa O. Egbuchunam</w:t>
      </w:r>
      <w:r w:rsidRPr="008A690F">
        <w:rPr>
          <w:lang w:val="en-NZ"/>
        </w:rPr>
        <w:br/>
        <w:t>Contact number:</w:t>
      </w:r>
      <w:r>
        <w:rPr>
          <w:lang w:val="en-NZ"/>
        </w:rPr>
        <w:t xml:space="preserve"> +2348038928181</w:t>
      </w:r>
    </w:p>
    <w:p w:rsidR="00154715" w:rsidRDefault="00154715" w:rsidP="00154715">
      <w:pPr>
        <w:autoSpaceDE w:val="0"/>
        <w:autoSpaceDN w:val="0"/>
        <w:adjustRightInd w:val="0"/>
        <w:rPr>
          <w:lang w:val="en-NZ"/>
        </w:rPr>
      </w:pPr>
      <w:r w:rsidRPr="008A690F">
        <w:rPr>
          <w:lang w:val="en-NZ"/>
        </w:rPr>
        <w:t>Session name/ number</w:t>
      </w:r>
      <w:proofErr w:type="gramStart"/>
      <w:r>
        <w:rPr>
          <w:lang w:val="en-NZ"/>
        </w:rPr>
        <w:t>:</w:t>
      </w:r>
      <w:proofErr w:type="gramEnd"/>
      <w:r>
        <w:rPr>
          <w:lang w:val="en-NZ"/>
        </w:rPr>
        <w:br/>
        <w:t>Category: Poster presentation</w:t>
      </w:r>
    </w:p>
    <w:p w:rsidR="00154715" w:rsidRDefault="00154715" w:rsidP="004E2D2F">
      <w:pPr>
        <w:jc w:val="center"/>
        <w:outlineLvl w:val="0"/>
        <w:rPr>
          <w:rFonts w:eastAsia="MS PGothic"/>
          <w:b/>
          <w:color w:val="000000"/>
          <w:sz w:val="28"/>
          <w:szCs w:val="28"/>
        </w:rPr>
      </w:pPr>
    </w:p>
    <w:p w:rsidR="00154715" w:rsidRDefault="00154715" w:rsidP="004E2D2F">
      <w:pPr>
        <w:jc w:val="center"/>
        <w:outlineLvl w:val="0"/>
        <w:rPr>
          <w:rFonts w:eastAsia="MS PGothic"/>
          <w:b/>
          <w:color w:val="000000"/>
          <w:sz w:val="28"/>
          <w:szCs w:val="28"/>
        </w:rPr>
      </w:pPr>
    </w:p>
    <w:sectPr w:rsidR="00154715" w:rsidSect="00154715">
      <w:pgSz w:w="12240" w:h="15840"/>
      <w:pgMar w:top="900" w:right="1440" w:bottom="5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05F8"/>
    <w:rsid w:val="0002392A"/>
    <w:rsid w:val="00074C9C"/>
    <w:rsid w:val="000D6718"/>
    <w:rsid w:val="00151AF6"/>
    <w:rsid w:val="00154715"/>
    <w:rsid w:val="001B06AE"/>
    <w:rsid w:val="00265E72"/>
    <w:rsid w:val="002C359D"/>
    <w:rsid w:val="002C3D9B"/>
    <w:rsid w:val="0031455A"/>
    <w:rsid w:val="00363668"/>
    <w:rsid w:val="00384441"/>
    <w:rsid w:val="003A3C5A"/>
    <w:rsid w:val="00437503"/>
    <w:rsid w:val="00441F91"/>
    <w:rsid w:val="004D46DB"/>
    <w:rsid w:val="004E2D2F"/>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85D0A"/>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emf"/><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581</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PROF.TEE</cp:lastModifiedBy>
  <cp:revision>5</cp:revision>
  <dcterms:created xsi:type="dcterms:W3CDTF">2014-02-12T16:25:00Z</dcterms:created>
  <dcterms:modified xsi:type="dcterms:W3CDTF">2018-05-27T18:31:00Z</dcterms:modified>
</cp:coreProperties>
</file>