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C7F" w:rsidRPr="00477D54" w:rsidRDefault="00664C7F" w:rsidP="00664C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477D54">
        <w:rPr>
          <w:rFonts w:ascii="Times New Roman" w:hAnsi="Times New Roman" w:cs="Times New Roman"/>
          <w:b/>
          <w:color w:val="000000"/>
          <w:sz w:val="28"/>
          <w:szCs w:val="28"/>
        </w:rPr>
        <w:t>Ab</w:t>
      </w:r>
      <w:proofErr w:type="spellEnd"/>
      <w:r w:rsidRPr="00477D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s t r a c t</w:t>
      </w:r>
    </w:p>
    <w:p w:rsidR="00664C7F" w:rsidRDefault="00664C7F" w:rsidP="00664C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GulliverRM" w:hAnsi="Times New Roman" w:cs="Times New Roman"/>
          <w:color w:val="000000"/>
          <w:sz w:val="24"/>
          <w:szCs w:val="24"/>
        </w:rPr>
      </w:pP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The </w:t>
      </w:r>
      <w:r w:rsidRPr="00D07A4C">
        <w:rPr>
          <w:rFonts w:ascii="Times New Roman" w:hAnsi="Times New Roman" w:cs="Times New Roman"/>
          <w:sz w:val="24"/>
          <w:szCs w:val="24"/>
        </w:rPr>
        <w:t>Ca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0.5</w:t>
      </w:r>
      <w:r w:rsidRPr="00D07A4C">
        <w:rPr>
          <w:rFonts w:ascii="Times New Roman" w:hAnsi="Times New Roman" w:cs="Times New Roman"/>
          <w:sz w:val="24"/>
          <w:szCs w:val="24"/>
        </w:rPr>
        <w:t>Ba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0.40</w:t>
      </w:r>
      <w:r w:rsidRPr="00D07A4C">
        <w:rPr>
          <w:rFonts w:ascii="Times New Roman" w:hAnsi="Times New Roman" w:cs="Times New Roman"/>
          <w:sz w:val="24"/>
          <w:szCs w:val="24"/>
        </w:rPr>
        <w:t>Tb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0.10</w:t>
      </w:r>
      <w:r w:rsidRPr="00D07A4C">
        <w:rPr>
          <w:rFonts w:ascii="Times New Roman" w:hAnsi="Times New Roman" w:cs="Times New Roman"/>
          <w:sz w:val="24"/>
          <w:szCs w:val="24"/>
        </w:rPr>
        <w:t>Zn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1.00</w:t>
      </w:r>
      <w:r w:rsidRPr="00D07A4C">
        <w:rPr>
          <w:rFonts w:ascii="Times New Roman" w:hAnsi="Times New Roman" w:cs="Times New Roman"/>
          <w:sz w:val="24"/>
          <w:szCs w:val="24"/>
        </w:rPr>
        <w:t>Fe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D07A4C">
        <w:rPr>
          <w:rFonts w:ascii="Times New Roman" w:hAnsi="Times New Roman" w:cs="Times New Roman"/>
          <w:sz w:val="24"/>
          <w:szCs w:val="24"/>
        </w:rPr>
        <w:t>O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 xml:space="preserve">19 </w:t>
      </w:r>
      <w:r w:rsidRPr="00D07A4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hexaferrites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was prepared by the sol–gel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auto combustion method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and then the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60C37">
        <w:rPr>
          <w:rFonts w:ascii="Times New Roman" w:eastAsia="GulliverRM" w:hAnsi="Times New Roman" w:cs="Times New Roman"/>
          <w:color w:val="000000"/>
          <w:sz w:val="24"/>
          <w:szCs w:val="24"/>
        </w:rPr>
        <w:t>polyaniline</w:t>
      </w:r>
      <w:proofErr w:type="spellEnd"/>
      <w:r>
        <w:rPr>
          <w:rFonts w:ascii="Times New Roman" w:eastAsia="GulliverRM" w:hAnsi="Times New Roman" w:cs="Times New Roman"/>
          <w:color w:val="000000"/>
          <w:sz w:val="24"/>
          <w:szCs w:val="24"/>
        </w:rPr>
        <w:t>)</w:t>
      </w:r>
      <w:proofErr w:type="gramStart"/>
      <w:r w:rsidRPr="00534F35">
        <w:rPr>
          <w:rFonts w:ascii="Times New Roman" w:eastAsia="GulliverRM" w:hAnsi="Times New Roman" w:cs="Times New Roman"/>
          <w:b/>
          <w:color w:val="000000"/>
          <w:sz w:val="24"/>
          <w:szCs w:val="24"/>
        </w:rPr>
        <w:t>/</w:t>
      </w:r>
      <w:r>
        <w:rPr>
          <w:rFonts w:ascii="Times New Roman" w:eastAsia="GulliverRM" w:hAnsi="Times New Roman" w:cs="Times New Roman"/>
          <w:b/>
          <w:color w:val="000000"/>
          <w:sz w:val="24"/>
          <w:szCs w:val="24"/>
        </w:rPr>
        <w:t>(</w:t>
      </w:r>
      <w:proofErr w:type="spellStart"/>
      <w:proofErr w:type="gramEnd"/>
      <w:r w:rsidRPr="00760C37">
        <w:rPr>
          <w:rFonts w:ascii="Times New Roman" w:eastAsia="GulliverRM" w:hAnsi="Times New Roman" w:cs="Times New Roman"/>
          <w:color w:val="000000"/>
          <w:sz w:val="24"/>
          <w:szCs w:val="24"/>
        </w:rPr>
        <w:t>polypyrrole</w:t>
      </w:r>
      <w:proofErr w:type="spellEnd"/>
      <w:r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) </w:t>
      </w:r>
      <w:r w:rsidRPr="00D07A4C">
        <w:rPr>
          <w:rFonts w:ascii="Times New Roman" w:hAnsi="Times New Roman" w:cs="Times New Roman"/>
          <w:sz w:val="24"/>
          <w:szCs w:val="24"/>
        </w:rPr>
        <w:t>Ca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0.5</w:t>
      </w:r>
      <w:r w:rsidRPr="00D07A4C">
        <w:rPr>
          <w:rFonts w:ascii="Times New Roman" w:hAnsi="Times New Roman" w:cs="Times New Roman"/>
          <w:sz w:val="24"/>
          <w:szCs w:val="24"/>
        </w:rPr>
        <w:t>Ba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0.40</w:t>
      </w:r>
      <w:r w:rsidRPr="00D07A4C">
        <w:rPr>
          <w:rFonts w:ascii="Times New Roman" w:hAnsi="Times New Roman" w:cs="Times New Roman"/>
          <w:sz w:val="24"/>
          <w:szCs w:val="24"/>
        </w:rPr>
        <w:t>Tb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0.10</w:t>
      </w:r>
      <w:r w:rsidRPr="00D07A4C">
        <w:rPr>
          <w:rFonts w:ascii="Times New Roman" w:hAnsi="Times New Roman" w:cs="Times New Roman"/>
          <w:sz w:val="24"/>
          <w:szCs w:val="24"/>
        </w:rPr>
        <w:t>Zn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1.00</w:t>
      </w:r>
      <w:r w:rsidRPr="00D07A4C">
        <w:rPr>
          <w:rFonts w:ascii="Times New Roman" w:hAnsi="Times New Roman" w:cs="Times New Roman"/>
          <w:sz w:val="24"/>
          <w:szCs w:val="24"/>
        </w:rPr>
        <w:t>Fe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D07A4C">
        <w:rPr>
          <w:rFonts w:ascii="Times New Roman" w:hAnsi="Times New Roman" w:cs="Times New Roman"/>
          <w:sz w:val="24"/>
          <w:szCs w:val="24"/>
        </w:rPr>
        <w:t>O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 xml:space="preserve">19 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produced by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>in situ polymerization method. The structures, morphology and electromagnetic properties of the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>samples were characterized by various instruments. XRD, TEM, and FTIR analysis indicated that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</w:t>
      </w:r>
      <w:r w:rsidRPr="00D07A4C">
        <w:rPr>
          <w:rFonts w:ascii="Times New Roman" w:hAnsi="Times New Roman" w:cs="Times New Roman"/>
          <w:sz w:val="24"/>
          <w:szCs w:val="24"/>
        </w:rPr>
        <w:t>Ca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0.5</w:t>
      </w:r>
      <w:r w:rsidRPr="00D07A4C">
        <w:rPr>
          <w:rFonts w:ascii="Times New Roman" w:hAnsi="Times New Roman" w:cs="Times New Roman"/>
          <w:sz w:val="24"/>
          <w:szCs w:val="24"/>
        </w:rPr>
        <w:t>Ba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0.40</w:t>
      </w:r>
      <w:r w:rsidRPr="00D07A4C">
        <w:rPr>
          <w:rFonts w:ascii="Times New Roman" w:hAnsi="Times New Roman" w:cs="Times New Roman"/>
          <w:sz w:val="24"/>
          <w:szCs w:val="24"/>
        </w:rPr>
        <w:t>Tb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0.10</w:t>
      </w:r>
      <w:r w:rsidRPr="00D07A4C">
        <w:rPr>
          <w:rFonts w:ascii="Times New Roman" w:hAnsi="Times New Roman" w:cs="Times New Roman"/>
          <w:sz w:val="24"/>
          <w:szCs w:val="24"/>
        </w:rPr>
        <w:t>Zn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1.00</w:t>
      </w:r>
      <w:r w:rsidRPr="00D07A4C">
        <w:rPr>
          <w:rFonts w:ascii="Times New Roman" w:hAnsi="Times New Roman" w:cs="Times New Roman"/>
          <w:sz w:val="24"/>
          <w:szCs w:val="24"/>
        </w:rPr>
        <w:t>Fe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D07A4C">
        <w:rPr>
          <w:rFonts w:ascii="Times New Roman" w:hAnsi="Times New Roman" w:cs="Times New Roman"/>
          <w:sz w:val="24"/>
          <w:szCs w:val="24"/>
        </w:rPr>
        <w:t>O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 xml:space="preserve">19 </w:t>
      </w:r>
      <w:r>
        <w:rPr>
          <w:rFonts w:ascii="Times New Roman" w:hAnsi="Times New Roman" w:cs="Times New Roman"/>
          <w:sz w:val="24"/>
          <w:szCs w:val="24"/>
        </w:rPr>
        <w:t>hexa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>ferrite were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homogenously 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>fascinated by PANI/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PPY coating. The VSM measurement 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indicate 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that the magnetic properties of the composites decreased 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>by increasing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>(</w:t>
      </w:r>
      <w:proofErr w:type="spellStart"/>
      <w:r w:rsidRPr="00760C37">
        <w:rPr>
          <w:rFonts w:ascii="Times New Roman" w:eastAsia="GulliverRM" w:hAnsi="Times New Roman" w:cs="Times New Roman"/>
          <w:color w:val="000000"/>
          <w:sz w:val="24"/>
          <w:szCs w:val="24"/>
        </w:rPr>
        <w:t>polyaniline</w:t>
      </w:r>
      <w:proofErr w:type="spellEnd"/>
      <w:r>
        <w:rPr>
          <w:rFonts w:ascii="Times New Roman" w:eastAsia="GulliverRM" w:hAnsi="Times New Roman" w:cs="Times New Roman"/>
          <w:color w:val="000000"/>
          <w:sz w:val="24"/>
          <w:szCs w:val="24"/>
        </w:rPr>
        <w:t>)</w:t>
      </w:r>
      <w:proofErr w:type="gramStart"/>
      <w:r w:rsidRPr="00534F35">
        <w:rPr>
          <w:rFonts w:ascii="Times New Roman" w:eastAsia="GulliverRM" w:hAnsi="Times New Roman" w:cs="Times New Roman"/>
          <w:b/>
          <w:color w:val="000000"/>
          <w:sz w:val="24"/>
          <w:szCs w:val="24"/>
        </w:rPr>
        <w:t>/</w:t>
      </w:r>
      <w:r>
        <w:rPr>
          <w:rFonts w:ascii="Times New Roman" w:eastAsia="GulliverRM" w:hAnsi="Times New Roman" w:cs="Times New Roman"/>
          <w:b/>
          <w:color w:val="000000"/>
          <w:sz w:val="24"/>
          <w:szCs w:val="24"/>
        </w:rPr>
        <w:t>(</w:t>
      </w:r>
      <w:proofErr w:type="spellStart"/>
      <w:proofErr w:type="gramEnd"/>
      <w:r w:rsidRPr="00760C37">
        <w:rPr>
          <w:rFonts w:ascii="Times New Roman" w:eastAsia="GulliverRM" w:hAnsi="Times New Roman" w:cs="Times New Roman"/>
          <w:color w:val="000000"/>
          <w:sz w:val="24"/>
          <w:szCs w:val="24"/>
        </w:rPr>
        <w:t>polypyrrole</w:t>
      </w:r>
      <w:proofErr w:type="spellEnd"/>
      <w:r>
        <w:rPr>
          <w:rFonts w:ascii="Times New Roman" w:eastAsia="GulliverRM" w:hAnsi="Times New Roman" w:cs="Times New Roman"/>
          <w:color w:val="000000"/>
          <w:sz w:val="24"/>
          <w:szCs w:val="24"/>
        </w:rPr>
        <w:t>) concentrations.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However, the electrical conductivity is on the contrary. The electromagnetic properties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of the composites were much better than </w:t>
      </w:r>
      <w:r w:rsidRPr="00D07A4C">
        <w:rPr>
          <w:rFonts w:ascii="Times New Roman" w:hAnsi="Times New Roman" w:cs="Times New Roman"/>
          <w:sz w:val="24"/>
          <w:szCs w:val="24"/>
        </w:rPr>
        <w:t>Ca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0.5</w:t>
      </w:r>
      <w:r w:rsidRPr="00D07A4C">
        <w:rPr>
          <w:rFonts w:ascii="Times New Roman" w:hAnsi="Times New Roman" w:cs="Times New Roman"/>
          <w:sz w:val="24"/>
          <w:szCs w:val="24"/>
        </w:rPr>
        <w:t>Ba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0.40</w:t>
      </w:r>
      <w:r w:rsidRPr="00D07A4C">
        <w:rPr>
          <w:rFonts w:ascii="Times New Roman" w:hAnsi="Times New Roman" w:cs="Times New Roman"/>
          <w:sz w:val="24"/>
          <w:szCs w:val="24"/>
        </w:rPr>
        <w:t>Tb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0.10</w:t>
      </w:r>
      <w:r w:rsidRPr="00D07A4C">
        <w:rPr>
          <w:rFonts w:ascii="Times New Roman" w:hAnsi="Times New Roman" w:cs="Times New Roman"/>
          <w:sz w:val="24"/>
          <w:szCs w:val="24"/>
        </w:rPr>
        <w:t>Zn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1.00</w:t>
      </w:r>
      <w:r w:rsidRPr="00D07A4C">
        <w:rPr>
          <w:rFonts w:ascii="Times New Roman" w:hAnsi="Times New Roman" w:cs="Times New Roman"/>
          <w:sz w:val="24"/>
          <w:szCs w:val="24"/>
        </w:rPr>
        <w:t>Fe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D07A4C">
        <w:rPr>
          <w:rFonts w:ascii="Times New Roman" w:hAnsi="Times New Roman" w:cs="Times New Roman"/>
          <w:sz w:val="24"/>
          <w:szCs w:val="24"/>
        </w:rPr>
        <w:t>O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 xml:space="preserve">19 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>in the frequency range of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2–15 GHz, which mainly depends on 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the dielectric loss of </w:t>
      </w:r>
      <w:r w:rsidRPr="00875B1A">
        <w:rPr>
          <w:rFonts w:ascii="Times New Roman" w:eastAsia="GulliverRM" w:hAnsi="Times New Roman" w:cs="Times New Roman"/>
          <w:color w:val="000000"/>
          <w:sz w:val="24"/>
          <w:szCs w:val="24"/>
        </w:rPr>
        <w:t>(</w:t>
      </w:r>
      <w:proofErr w:type="spellStart"/>
      <w:r w:rsidRPr="00875B1A">
        <w:rPr>
          <w:rFonts w:ascii="Times New Roman" w:eastAsia="GulliverRM" w:hAnsi="Times New Roman" w:cs="Times New Roman"/>
          <w:color w:val="000000"/>
          <w:sz w:val="24"/>
          <w:szCs w:val="24"/>
        </w:rPr>
        <w:t>polyaniline</w:t>
      </w:r>
      <w:proofErr w:type="spellEnd"/>
      <w:r w:rsidRPr="00875B1A">
        <w:rPr>
          <w:rFonts w:ascii="Times New Roman" w:eastAsia="GulliverRM" w:hAnsi="Times New Roman" w:cs="Times New Roman"/>
          <w:color w:val="000000"/>
          <w:sz w:val="24"/>
          <w:szCs w:val="24"/>
        </w:rPr>
        <w:t>)</w:t>
      </w:r>
      <w:proofErr w:type="gramStart"/>
      <w:r w:rsidRPr="00875B1A">
        <w:rPr>
          <w:rFonts w:ascii="Times New Roman" w:eastAsia="GulliverRM" w:hAnsi="Times New Roman" w:cs="Times New Roman"/>
          <w:color w:val="000000"/>
          <w:sz w:val="24"/>
          <w:szCs w:val="24"/>
        </w:rPr>
        <w:t>/(</w:t>
      </w:r>
      <w:proofErr w:type="spellStart"/>
      <w:proofErr w:type="gramEnd"/>
      <w:r w:rsidRPr="00875B1A">
        <w:rPr>
          <w:rFonts w:ascii="Times New Roman" w:eastAsia="GulliverRM" w:hAnsi="Times New Roman" w:cs="Times New Roman"/>
          <w:color w:val="000000"/>
          <w:sz w:val="24"/>
          <w:szCs w:val="24"/>
        </w:rPr>
        <w:t>polypyrrole</w:t>
      </w:r>
      <w:proofErr w:type="spellEnd"/>
      <w:r w:rsidRPr="00875B1A">
        <w:rPr>
          <w:rFonts w:ascii="Times New Roman" w:eastAsia="GulliverRM" w:hAnsi="Times New Roman" w:cs="Times New Roman"/>
          <w:color w:val="000000"/>
          <w:sz w:val="24"/>
          <w:szCs w:val="24"/>
        </w:rPr>
        <w:t>)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>. A minimum reflection loss of the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PANI/PPY </w:t>
      </w:r>
      <w:r w:rsidRPr="00D07A4C">
        <w:rPr>
          <w:rFonts w:ascii="Times New Roman" w:hAnsi="Times New Roman" w:cs="Times New Roman"/>
          <w:sz w:val="24"/>
          <w:szCs w:val="24"/>
        </w:rPr>
        <w:t>Ca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0.5</w:t>
      </w:r>
      <w:r w:rsidRPr="00D07A4C">
        <w:rPr>
          <w:rFonts w:ascii="Times New Roman" w:hAnsi="Times New Roman" w:cs="Times New Roman"/>
          <w:sz w:val="24"/>
          <w:szCs w:val="24"/>
        </w:rPr>
        <w:t>Ba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0.40</w:t>
      </w:r>
      <w:r w:rsidRPr="00D07A4C">
        <w:rPr>
          <w:rFonts w:ascii="Times New Roman" w:hAnsi="Times New Roman" w:cs="Times New Roman"/>
          <w:sz w:val="24"/>
          <w:szCs w:val="24"/>
        </w:rPr>
        <w:t>Tb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0.10</w:t>
      </w:r>
      <w:r w:rsidRPr="00D07A4C">
        <w:rPr>
          <w:rFonts w:ascii="Times New Roman" w:hAnsi="Times New Roman" w:cs="Times New Roman"/>
          <w:sz w:val="24"/>
          <w:szCs w:val="24"/>
        </w:rPr>
        <w:t>Zn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1.00</w:t>
      </w:r>
      <w:r w:rsidRPr="00D07A4C">
        <w:rPr>
          <w:rFonts w:ascii="Times New Roman" w:hAnsi="Times New Roman" w:cs="Times New Roman"/>
          <w:sz w:val="24"/>
          <w:szCs w:val="24"/>
        </w:rPr>
        <w:t>Fe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D07A4C">
        <w:rPr>
          <w:rFonts w:ascii="Times New Roman" w:hAnsi="Times New Roman" w:cs="Times New Roman"/>
          <w:sz w:val="24"/>
          <w:szCs w:val="24"/>
        </w:rPr>
        <w:t>O</w:t>
      </w:r>
      <w:r w:rsidRPr="00D07A4C">
        <w:rPr>
          <w:rFonts w:ascii="Times New Roman" w:hAnsi="Times New Roman" w:cs="Times New Roman"/>
          <w:sz w:val="24"/>
          <w:szCs w:val="24"/>
          <w:vertAlign w:val="subscript"/>
        </w:rPr>
        <w:t xml:space="preserve">19 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ferrite </w:t>
      </w:r>
      <w:proofErr w:type="spellStart"/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>nanocomposite</w:t>
      </w:r>
      <w:proofErr w:type="spellEnd"/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is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</w:t>
      </w:r>
      <w:r w:rsidRPr="00477D54">
        <w:rPr>
          <w:rFonts w:ascii="Times New Roman" w:eastAsia="MTSY" w:hAnsi="Times New Roman" w:cs="Times New Roman"/>
          <w:color w:val="000000"/>
          <w:sz w:val="24"/>
          <w:szCs w:val="24"/>
        </w:rPr>
        <w:t>−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19.7 </w:t>
      </w:r>
      <w:proofErr w:type="gramStart"/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>dB(</w:t>
      </w:r>
      <w:proofErr w:type="gramEnd"/>
      <w:r w:rsidRPr="00477D54">
        <w:rPr>
          <w:rFonts w:ascii="Times New Roman" w:eastAsia="MTSY" w:hAnsi="Times New Roman" w:cs="Times New Roman"/>
          <w:color w:val="000000"/>
          <w:sz w:val="24"/>
          <w:szCs w:val="24"/>
        </w:rPr>
        <w:t>−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>21.5 dB) at the frequency of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 xml:space="preserve"> </w:t>
      </w:r>
      <w:r w:rsidRPr="00477D54">
        <w:rPr>
          <w:rFonts w:ascii="Times New Roman" w:eastAsia="GulliverRM" w:hAnsi="Times New Roman" w:cs="Times New Roman"/>
          <w:color w:val="000000"/>
          <w:sz w:val="24"/>
          <w:szCs w:val="24"/>
        </w:rPr>
        <w:t>7.3 GHz (10.7 GHz).</w:t>
      </w:r>
      <w:r>
        <w:rPr>
          <w:rFonts w:ascii="Times New Roman" w:eastAsia="GulliverRM" w:hAnsi="Times New Roman" w:cs="Times New Roman"/>
          <w:color w:val="000000"/>
          <w:sz w:val="24"/>
          <w:szCs w:val="24"/>
        </w:rPr>
        <w:tab/>
      </w:r>
    </w:p>
    <w:p w:rsidR="00CB3180" w:rsidRDefault="00CB3180"/>
    <w:sectPr w:rsidR="00CB3180" w:rsidSect="00CB31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liverRM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MTSY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4C7F"/>
    <w:rsid w:val="00664C7F"/>
    <w:rsid w:val="00673023"/>
    <w:rsid w:val="00B519D1"/>
    <w:rsid w:val="00C07BEB"/>
    <w:rsid w:val="00CB3180"/>
    <w:rsid w:val="00F02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C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C-SOLUTIONS</dc:creator>
  <cp:lastModifiedBy>C-SOLUTIONS</cp:lastModifiedBy>
  <cp:revision>1</cp:revision>
  <dcterms:created xsi:type="dcterms:W3CDTF">2017-06-15T18:51:00Z</dcterms:created>
  <dcterms:modified xsi:type="dcterms:W3CDTF">2017-06-15T18:51:00Z</dcterms:modified>
</cp:coreProperties>
</file>