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0D5" w:rsidRPr="007170D5" w:rsidRDefault="007170D5" w:rsidP="00CA2A8B">
      <w:pPr>
        <w:spacing w:line="360" w:lineRule="auto"/>
        <w:jc w:val="both"/>
        <w:rPr>
          <w:rFonts w:ascii="Times New Roman" w:hAnsi="Times New Roman" w:cs="Times New Roman"/>
          <w:b/>
          <w:bCs/>
          <w:iCs/>
          <w:sz w:val="32"/>
          <w:szCs w:val="32"/>
        </w:rPr>
      </w:pPr>
      <w:r w:rsidRPr="007170D5">
        <w:rPr>
          <w:rFonts w:ascii="Times New Roman" w:hAnsi="Times New Roman" w:cs="Times New Roman"/>
          <w:b/>
          <w:bCs/>
          <w:iCs/>
          <w:sz w:val="32"/>
          <w:szCs w:val="32"/>
        </w:rPr>
        <w:t>Title</w:t>
      </w:r>
    </w:p>
    <w:p w:rsidR="00CA2A8B" w:rsidRDefault="00CA2A8B" w:rsidP="00CA2A8B">
      <w:pPr>
        <w:spacing w:line="360" w:lineRule="auto"/>
        <w:jc w:val="both"/>
        <w:rPr>
          <w:rFonts w:ascii="Times New Roman" w:hAnsi="Times New Roman" w:cs="Times New Roman"/>
          <w:i/>
          <w:sz w:val="32"/>
          <w:szCs w:val="32"/>
        </w:rPr>
      </w:pPr>
      <w:r>
        <w:rPr>
          <w:rFonts w:ascii="Times New Roman" w:hAnsi="Times New Roman" w:cs="Times New Roman"/>
          <w:i/>
          <w:sz w:val="32"/>
          <w:szCs w:val="32"/>
        </w:rPr>
        <w:t xml:space="preserve">Fabrication of Novel Acrylic-Based </w:t>
      </w:r>
      <w:proofErr w:type="spellStart"/>
      <w:r>
        <w:rPr>
          <w:rFonts w:ascii="Times New Roman" w:hAnsi="Times New Roman" w:cs="Times New Roman"/>
          <w:i/>
          <w:sz w:val="32"/>
          <w:szCs w:val="32"/>
        </w:rPr>
        <w:t>Hdrogel</w:t>
      </w:r>
      <w:proofErr w:type="spellEnd"/>
      <w:r>
        <w:rPr>
          <w:rFonts w:ascii="Times New Roman" w:hAnsi="Times New Roman" w:cs="Times New Roman"/>
          <w:i/>
          <w:sz w:val="32"/>
          <w:szCs w:val="32"/>
        </w:rPr>
        <w:t xml:space="preserve"> for Controlled Release of Organic and Inorganic Fertilizers</w:t>
      </w:r>
    </w:p>
    <w:p w:rsidR="007170D5" w:rsidRDefault="007170D5" w:rsidP="00CA2A8B">
      <w:pPr>
        <w:spacing w:line="360" w:lineRule="auto"/>
        <w:jc w:val="both"/>
        <w:rPr>
          <w:rFonts w:ascii="Times New Roman" w:hAnsi="Times New Roman" w:cs="Times New Roman"/>
          <w:iCs/>
          <w:sz w:val="24"/>
          <w:szCs w:val="24"/>
        </w:rPr>
      </w:pPr>
    </w:p>
    <w:p w:rsidR="007170D5" w:rsidRPr="007170D5" w:rsidRDefault="007170D5" w:rsidP="00CA2A8B">
      <w:pPr>
        <w:spacing w:line="360" w:lineRule="auto"/>
        <w:jc w:val="both"/>
        <w:rPr>
          <w:rFonts w:ascii="Times New Roman" w:hAnsi="Times New Roman" w:cs="Times New Roman"/>
          <w:b/>
          <w:bCs/>
          <w:iCs/>
          <w:sz w:val="24"/>
          <w:szCs w:val="24"/>
          <w:u w:val="single"/>
        </w:rPr>
      </w:pPr>
      <w:r w:rsidRPr="007170D5">
        <w:rPr>
          <w:rFonts w:ascii="Times New Roman" w:hAnsi="Times New Roman" w:cs="Times New Roman"/>
          <w:b/>
          <w:bCs/>
          <w:iCs/>
          <w:sz w:val="24"/>
          <w:szCs w:val="24"/>
          <w:u w:val="single"/>
        </w:rPr>
        <w:t>1</w:t>
      </w:r>
      <w:r w:rsidRPr="007170D5">
        <w:rPr>
          <w:rFonts w:ascii="Times New Roman" w:hAnsi="Times New Roman" w:cs="Times New Roman"/>
          <w:b/>
          <w:bCs/>
          <w:iCs/>
          <w:sz w:val="24"/>
          <w:szCs w:val="24"/>
          <w:u w:val="single"/>
          <w:vertAlign w:val="superscript"/>
        </w:rPr>
        <w:t>st</w:t>
      </w:r>
      <w:r w:rsidRPr="007170D5">
        <w:rPr>
          <w:rFonts w:ascii="Times New Roman" w:hAnsi="Times New Roman" w:cs="Times New Roman"/>
          <w:b/>
          <w:bCs/>
          <w:iCs/>
          <w:sz w:val="24"/>
          <w:szCs w:val="24"/>
          <w:u w:val="single"/>
        </w:rPr>
        <w:t xml:space="preserve"> Author, Corresponding Author, Oral Presenter</w:t>
      </w:r>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Dr. </w:t>
      </w:r>
      <w:proofErr w:type="spellStart"/>
      <w:r>
        <w:rPr>
          <w:rFonts w:ascii="Times New Roman" w:hAnsi="Times New Roman" w:cs="Times New Roman"/>
          <w:iCs/>
          <w:sz w:val="24"/>
          <w:szCs w:val="24"/>
        </w:rPr>
        <w:t>Rubab</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Zohra</w:t>
      </w:r>
      <w:proofErr w:type="spellEnd"/>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Professor</w:t>
      </w:r>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Department of Chemistry</w:t>
      </w:r>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Forman Christian College (A Chartered University) Lahore</w:t>
      </w:r>
    </w:p>
    <w:p w:rsidR="007170D5" w:rsidRPr="007170D5" w:rsidRDefault="007170D5" w:rsidP="007170D5">
      <w:pPr>
        <w:spacing w:line="360" w:lineRule="auto"/>
        <w:jc w:val="both"/>
        <w:rPr>
          <w:rFonts w:ascii="Times New Roman" w:hAnsi="Times New Roman" w:cs="Times New Roman"/>
          <w:b/>
          <w:bCs/>
          <w:iCs/>
          <w:sz w:val="24"/>
          <w:szCs w:val="24"/>
        </w:rPr>
      </w:pPr>
      <w:r w:rsidRPr="007170D5">
        <w:rPr>
          <w:rFonts w:ascii="Times New Roman" w:hAnsi="Times New Roman" w:cs="Times New Roman"/>
          <w:b/>
          <w:bCs/>
          <w:iCs/>
          <w:sz w:val="24"/>
          <w:szCs w:val="24"/>
        </w:rPr>
        <w:t>2</w:t>
      </w:r>
      <w:r w:rsidRPr="007170D5">
        <w:rPr>
          <w:rFonts w:ascii="Times New Roman" w:hAnsi="Times New Roman" w:cs="Times New Roman"/>
          <w:b/>
          <w:bCs/>
          <w:iCs/>
          <w:sz w:val="24"/>
          <w:szCs w:val="24"/>
          <w:vertAlign w:val="superscript"/>
        </w:rPr>
        <w:t>nd</w:t>
      </w:r>
      <w:r w:rsidRPr="007170D5">
        <w:rPr>
          <w:rFonts w:ascii="Times New Roman" w:hAnsi="Times New Roman" w:cs="Times New Roman"/>
          <w:b/>
          <w:bCs/>
          <w:iCs/>
          <w:sz w:val="24"/>
          <w:szCs w:val="24"/>
        </w:rPr>
        <w:t xml:space="preserve"> Auth</w:t>
      </w:r>
      <w:r>
        <w:rPr>
          <w:rFonts w:ascii="Times New Roman" w:hAnsi="Times New Roman" w:cs="Times New Roman"/>
          <w:b/>
          <w:bCs/>
          <w:iCs/>
          <w:sz w:val="24"/>
          <w:szCs w:val="24"/>
        </w:rPr>
        <w:t>o</w:t>
      </w:r>
      <w:r w:rsidRPr="007170D5">
        <w:rPr>
          <w:rFonts w:ascii="Times New Roman" w:hAnsi="Times New Roman" w:cs="Times New Roman"/>
          <w:b/>
          <w:bCs/>
          <w:iCs/>
          <w:sz w:val="24"/>
          <w:szCs w:val="24"/>
        </w:rPr>
        <w:t>r</w:t>
      </w:r>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 xml:space="preserve">Prof. Dr. Muhammad </w:t>
      </w:r>
      <w:proofErr w:type="spellStart"/>
      <w:r>
        <w:rPr>
          <w:rFonts w:ascii="Times New Roman" w:hAnsi="Times New Roman" w:cs="Times New Roman"/>
          <w:iCs/>
          <w:sz w:val="24"/>
          <w:szCs w:val="24"/>
        </w:rPr>
        <w:t>Aslam</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Malana</w:t>
      </w:r>
      <w:proofErr w:type="spellEnd"/>
    </w:p>
    <w:p w:rsidR="007170D5" w:rsidRDefault="007170D5" w:rsidP="00CA2A8B">
      <w:pPr>
        <w:spacing w:line="360" w:lineRule="auto"/>
        <w:jc w:val="both"/>
        <w:rPr>
          <w:rFonts w:ascii="Times New Roman" w:hAnsi="Times New Roman" w:cs="Times New Roman"/>
          <w:iCs/>
          <w:sz w:val="24"/>
          <w:szCs w:val="24"/>
        </w:rPr>
      </w:pPr>
      <w:r>
        <w:rPr>
          <w:rFonts w:ascii="Times New Roman" w:hAnsi="Times New Roman" w:cs="Times New Roman"/>
          <w:iCs/>
          <w:sz w:val="24"/>
          <w:szCs w:val="24"/>
        </w:rPr>
        <w:t>Institute of Chemical Sciences</w:t>
      </w:r>
    </w:p>
    <w:p w:rsidR="007170D5" w:rsidRDefault="007170D5" w:rsidP="00CA2A8B">
      <w:pPr>
        <w:spacing w:line="360" w:lineRule="auto"/>
        <w:jc w:val="both"/>
        <w:rPr>
          <w:rFonts w:ascii="Times New Roman" w:hAnsi="Times New Roman" w:cs="Times New Roman"/>
          <w:iCs/>
          <w:sz w:val="24"/>
          <w:szCs w:val="24"/>
        </w:rPr>
      </w:pPr>
      <w:proofErr w:type="spellStart"/>
      <w:r>
        <w:rPr>
          <w:rFonts w:ascii="Times New Roman" w:hAnsi="Times New Roman" w:cs="Times New Roman"/>
          <w:iCs/>
          <w:sz w:val="24"/>
          <w:szCs w:val="24"/>
        </w:rPr>
        <w:t>Bahaudding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Zakaria</w:t>
      </w:r>
      <w:proofErr w:type="spellEnd"/>
      <w:r>
        <w:rPr>
          <w:rFonts w:ascii="Times New Roman" w:hAnsi="Times New Roman" w:cs="Times New Roman"/>
          <w:iCs/>
          <w:sz w:val="24"/>
          <w:szCs w:val="24"/>
        </w:rPr>
        <w:t xml:space="preserve"> University Multan</w:t>
      </w:r>
    </w:p>
    <w:p w:rsidR="007170D5" w:rsidRPr="007170D5" w:rsidRDefault="007170D5" w:rsidP="00CA2A8B">
      <w:pPr>
        <w:spacing w:line="360" w:lineRule="auto"/>
        <w:jc w:val="both"/>
        <w:rPr>
          <w:rFonts w:ascii="Times New Roman" w:hAnsi="Times New Roman" w:cs="Times New Roman"/>
          <w:b/>
          <w:bCs/>
          <w:iCs/>
          <w:sz w:val="24"/>
          <w:szCs w:val="24"/>
          <w:u w:val="single"/>
        </w:rPr>
      </w:pPr>
      <w:r w:rsidRPr="007170D5">
        <w:rPr>
          <w:rFonts w:ascii="Times New Roman" w:hAnsi="Times New Roman" w:cs="Times New Roman"/>
          <w:b/>
          <w:bCs/>
          <w:iCs/>
          <w:sz w:val="24"/>
          <w:szCs w:val="24"/>
          <w:u w:val="single"/>
        </w:rPr>
        <w:t>3</w:t>
      </w:r>
      <w:r w:rsidRPr="007170D5">
        <w:rPr>
          <w:rFonts w:ascii="Times New Roman" w:hAnsi="Times New Roman" w:cs="Times New Roman"/>
          <w:b/>
          <w:bCs/>
          <w:iCs/>
          <w:sz w:val="24"/>
          <w:szCs w:val="24"/>
          <w:u w:val="single"/>
          <w:vertAlign w:val="superscript"/>
        </w:rPr>
        <w:t>rd</w:t>
      </w:r>
      <w:r w:rsidRPr="007170D5">
        <w:rPr>
          <w:rFonts w:ascii="Times New Roman" w:hAnsi="Times New Roman" w:cs="Times New Roman"/>
          <w:b/>
          <w:bCs/>
          <w:iCs/>
          <w:sz w:val="24"/>
          <w:szCs w:val="24"/>
          <w:u w:val="single"/>
        </w:rPr>
        <w:t xml:space="preserve"> Author</w:t>
      </w:r>
      <w:bookmarkStart w:id="0" w:name="_GoBack"/>
      <w:bookmarkEnd w:id="0"/>
    </w:p>
    <w:p w:rsidR="007170D5" w:rsidRPr="007170D5" w:rsidRDefault="007170D5" w:rsidP="00CA2A8B">
      <w:pPr>
        <w:spacing w:line="360" w:lineRule="auto"/>
        <w:jc w:val="both"/>
        <w:rPr>
          <w:rFonts w:ascii="Times New Roman" w:hAnsi="Times New Roman" w:cs="Times New Roman"/>
          <w:iCs/>
          <w:sz w:val="24"/>
          <w:szCs w:val="24"/>
        </w:rPr>
      </w:pPr>
      <w:proofErr w:type="spellStart"/>
      <w:r w:rsidRPr="007170D5">
        <w:rPr>
          <w:rFonts w:ascii="Times New Roman" w:hAnsi="Times New Roman" w:cs="Times New Roman"/>
          <w:iCs/>
          <w:sz w:val="24"/>
          <w:szCs w:val="24"/>
        </w:rPr>
        <w:t>Shehnila</w:t>
      </w:r>
      <w:proofErr w:type="spellEnd"/>
    </w:p>
    <w:p w:rsidR="007170D5" w:rsidRPr="007170D5" w:rsidRDefault="007170D5" w:rsidP="00CA2A8B">
      <w:pPr>
        <w:spacing w:line="360" w:lineRule="auto"/>
        <w:jc w:val="both"/>
        <w:rPr>
          <w:rFonts w:ascii="Times New Roman" w:hAnsi="Times New Roman" w:cs="Times New Roman"/>
          <w:iCs/>
          <w:sz w:val="24"/>
          <w:szCs w:val="24"/>
        </w:rPr>
      </w:pPr>
      <w:proofErr w:type="spellStart"/>
      <w:r>
        <w:rPr>
          <w:rFonts w:ascii="Times New Roman" w:hAnsi="Times New Roman" w:cs="Times New Roman"/>
          <w:iCs/>
          <w:sz w:val="24"/>
          <w:szCs w:val="24"/>
        </w:rPr>
        <w:t>Bahaudding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Zakaria</w:t>
      </w:r>
      <w:proofErr w:type="spellEnd"/>
      <w:r>
        <w:rPr>
          <w:rFonts w:ascii="Times New Roman" w:hAnsi="Times New Roman" w:cs="Times New Roman"/>
          <w:iCs/>
          <w:sz w:val="24"/>
          <w:szCs w:val="24"/>
        </w:rPr>
        <w:t xml:space="preserve"> University Multan</w:t>
      </w: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Default="007170D5" w:rsidP="007170D5">
      <w:pPr>
        <w:spacing w:line="360" w:lineRule="auto"/>
        <w:jc w:val="both"/>
        <w:rPr>
          <w:rFonts w:ascii="Times New Roman" w:hAnsi="Times New Roman" w:cs="Times New Roman"/>
          <w:sz w:val="24"/>
          <w:szCs w:val="24"/>
        </w:rPr>
      </w:pPr>
    </w:p>
    <w:p w:rsidR="007170D5" w:rsidRPr="007170D5" w:rsidRDefault="007170D5" w:rsidP="007170D5">
      <w:pPr>
        <w:spacing w:line="360" w:lineRule="auto"/>
        <w:ind w:left="2880" w:firstLine="720"/>
        <w:jc w:val="both"/>
        <w:rPr>
          <w:rFonts w:ascii="Times New Roman" w:hAnsi="Times New Roman" w:cs="Times New Roman"/>
          <w:i/>
          <w:iCs/>
          <w:sz w:val="24"/>
          <w:szCs w:val="24"/>
        </w:rPr>
      </w:pPr>
      <w:r w:rsidRPr="007170D5">
        <w:rPr>
          <w:rFonts w:ascii="Times New Roman" w:hAnsi="Times New Roman" w:cs="Times New Roman"/>
          <w:i/>
          <w:iCs/>
          <w:sz w:val="24"/>
          <w:szCs w:val="24"/>
        </w:rPr>
        <w:t>Abstract</w:t>
      </w:r>
    </w:p>
    <w:p w:rsidR="00CA2A8B" w:rsidRDefault="00CA2A8B" w:rsidP="007170D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novel </w:t>
      </w:r>
      <w:proofErr w:type="spellStart"/>
      <w:r>
        <w:rPr>
          <w:rFonts w:ascii="Times New Roman" w:hAnsi="Times New Roman" w:cs="Times New Roman"/>
          <w:sz w:val="24"/>
          <w:szCs w:val="24"/>
        </w:rPr>
        <w:t>terpolymeric</w:t>
      </w:r>
      <w:proofErr w:type="spellEnd"/>
      <w:r>
        <w:rPr>
          <w:rFonts w:ascii="Times New Roman" w:hAnsi="Times New Roman" w:cs="Times New Roman"/>
          <w:sz w:val="24"/>
          <w:szCs w:val="24"/>
        </w:rPr>
        <w:t xml:space="preserve"> hydrogel system composed of methacrylate (MA), </w:t>
      </w:r>
      <w:proofErr w:type="spellStart"/>
      <w:r>
        <w:rPr>
          <w:rFonts w:ascii="Times New Roman" w:hAnsi="Times New Roman" w:cs="Times New Roman"/>
          <w:sz w:val="24"/>
          <w:szCs w:val="24"/>
        </w:rPr>
        <w:t>vinylacetate</w:t>
      </w:r>
      <w:proofErr w:type="spellEnd"/>
      <w:r>
        <w:rPr>
          <w:rFonts w:ascii="Times New Roman" w:hAnsi="Times New Roman" w:cs="Times New Roman"/>
          <w:sz w:val="24"/>
          <w:szCs w:val="24"/>
        </w:rPr>
        <w:t xml:space="preserve"> (VA) and acrylic acid (AA) chemically </w:t>
      </w:r>
      <w:proofErr w:type="spellStart"/>
      <w:r>
        <w:rPr>
          <w:rFonts w:ascii="Times New Roman" w:hAnsi="Times New Roman" w:cs="Times New Roman"/>
          <w:sz w:val="24"/>
          <w:szCs w:val="24"/>
        </w:rPr>
        <w:t>crosslinked</w:t>
      </w:r>
      <w:proofErr w:type="spellEnd"/>
      <w:r>
        <w:rPr>
          <w:rFonts w:ascii="Times New Roman" w:hAnsi="Times New Roman" w:cs="Times New Roman"/>
          <w:sz w:val="24"/>
          <w:szCs w:val="24"/>
        </w:rPr>
        <w:t xml:space="preserve"> with </w:t>
      </w:r>
      <w:proofErr w:type="spellStart"/>
      <w:r>
        <w:rPr>
          <w:rFonts w:ascii="Times New Roman" w:hAnsi="Times New Roman" w:cs="Times New Roman"/>
          <w:sz w:val="24"/>
          <w:szCs w:val="24"/>
        </w:rPr>
        <w:t>Diethylene</w:t>
      </w:r>
      <w:proofErr w:type="spellEnd"/>
      <w:r>
        <w:rPr>
          <w:rFonts w:ascii="Times New Roman" w:hAnsi="Times New Roman" w:cs="Times New Roman"/>
          <w:sz w:val="24"/>
          <w:szCs w:val="24"/>
        </w:rPr>
        <w:t xml:space="preserve"> Glycol </w:t>
      </w:r>
      <w:proofErr w:type="spellStart"/>
      <w:r>
        <w:rPr>
          <w:rFonts w:ascii="Times New Roman" w:hAnsi="Times New Roman" w:cs="Times New Roman"/>
          <w:sz w:val="24"/>
          <w:szCs w:val="24"/>
        </w:rPr>
        <w:t>Dimethacrylate</w:t>
      </w:r>
      <w:proofErr w:type="spellEnd"/>
      <w:r>
        <w:rPr>
          <w:rFonts w:ascii="Times New Roman" w:hAnsi="Times New Roman" w:cs="Times New Roman"/>
          <w:sz w:val="24"/>
          <w:szCs w:val="24"/>
        </w:rPr>
        <w:t xml:space="preserve"> (DEGDMA) was studied for its application in the field of controlled </w:t>
      </w:r>
      <w:proofErr w:type="spellStart"/>
      <w:r>
        <w:rPr>
          <w:rFonts w:ascii="Times New Roman" w:hAnsi="Times New Roman" w:cs="Times New Roman"/>
          <w:sz w:val="24"/>
          <w:szCs w:val="24"/>
        </w:rPr>
        <w:t>relaease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fertililizers</w:t>
      </w:r>
      <w:proofErr w:type="spellEnd"/>
      <w:r>
        <w:rPr>
          <w:rFonts w:ascii="Times New Roman" w:hAnsi="Times New Roman" w:cs="Times New Roman"/>
          <w:sz w:val="24"/>
          <w:szCs w:val="24"/>
        </w:rPr>
        <w:t xml:space="preserve">. Two inorganic agrochemicals, ammonium nitrate (AN), potassium nitrate (PN) and one organic fertilizer, urea were selected as test chemicals to study the efficiency of the hydrogel. The </w:t>
      </w:r>
      <w:proofErr w:type="spellStart"/>
      <w:r>
        <w:rPr>
          <w:rFonts w:ascii="Times New Roman" w:hAnsi="Times New Roman" w:cs="Times New Roman"/>
          <w:sz w:val="24"/>
          <w:szCs w:val="24"/>
        </w:rPr>
        <w:t>copolymeric</w:t>
      </w:r>
      <w:proofErr w:type="spellEnd"/>
      <w:r>
        <w:rPr>
          <w:rFonts w:ascii="Times New Roman" w:hAnsi="Times New Roman" w:cs="Times New Roman"/>
          <w:sz w:val="24"/>
          <w:szCs w:val="24"/>
        </w:rPr>
        <w:t xml:space="preserve"> hydrogels were characterized through Fourier transform infrared (FTIR), Differential scanning calorimeter/ thermal gravimetric analyses (DSC/TGA) and Scanning electron microscopy (SEM). </w:t>
      </w:r>
      <w:r w:rsidR="008B2C27">
        <w:rPr>
          <w:rFonts w:ascii="Times New Roman" w:hAnsi="Times New Roman" w:cs="Times New Roman"/>
          <w:sz w:val="24"/>
          <w:szCs w:val="24"/>
        </w:rPr>
        <w:t>During swelling studies, it was found that t</w:t>
      </w:r>
      <w:r>
        <w:rPr>
          <w:rFonts w:ascii="Times New Roman" w:hAnsi="Times New Roman" w:cs="Times New Roman"/>
          <w:sz w:val="24"/>
          <w:szCs w:val="24"/>
        </w:rPr>
        <w:t xml:space="preserve">he media penetration velocity and equilibrium media </w:t>
      </w:r>
      <w:r w:rsidR="008B2C27">
        <w:rPr>
          <w:rFonts w:ascii="Times New Roman" w:hAnsi="Times New Roman" w:cs="Times New Roman"/>
          <w:sz w:val="24"/>
          <w:szCs w:val="24"/>
        </w:rPr>
        <w:t>content changed adversely with the</w:t>
      </w:r>
      <w:r>
        <w:rPr>
          <w:rFonts w:ascii="Times New Roman" w:hAnsi="Times New Roman" w:cs="Times New Roman"/>
          <w:sz w:val="24"/>
          <w:szCs w:val="24"/>
        </w:rPr>
        <w:t xml:space="preserve"> crosslink density. The </w:t>
      </w:r>
      <w:r w:rsidR="008B2C27">
        <w:rPr>
          <w:rFonts w:ascii="Times New Roman" w:hAnsi="Times New Roman" w:cs="Times New Roman"/>
          <w:sz w:val="24"/>
          <w:szCs w:val="24"/>
        </w:rPr>
        <w:t xml:space="preserve">pH of loading medium </w:t>
      </w:r>
      <w:r>
        <w:rPr>
          <w:rFonts w:ascii="Times New Roman" w:hAnsi="Times New Roman" w:cs="Times New Roman"/>
          <w:sz w:val="24"/>
          <w:szCs w:val="24"/>
        </w:rPr>
        <w:t xml:space="preserve">shifted </w:t>
      </w:r>
      <w:r w:rsidR="008B2C27">
        <w:rPr>
          <w:rFonts w:ascii="Times New Roman" w:hAnsi="Times New Roman" w:cs="Times New Roman"/>
          <w:sz w:val="24"/>
          <w:szCs w:val="24"/>
        </w:rPr>
        <w:t xml:space="preserve">the swelling mechanism </w:t>
      </w:r>
      <w:r>
        <w:rPr>
          <w:rFonts w:ascii="Times New Roman" w:hAnsi="Times New Roman" w:cs="Times New Roman"/>
          <w:sz w:val="24"/>
          <w:szCs w:val="24"/>
        </w:rPr>
        <w:t xml:space="preserve">from </w:t>
      </w:r>
      <w:proofErr w:type="spellStart"/>
      <w:r>
        <w:rPr>
          <w:rFonts w:ascii="Times New Roman" w:hAnsi="Times New Roman" w:cs="Times New Roman"/>
          <w:sz w:val="24"/>
          <w:szCs w:val="24"/>
        </w:rPr>
        <w:t>Fickian</w:t>
      </w:r>
      <w:proofErr w:type="spellEnd"/>
      <w:r>
        <w:rPr>
          <w:rFonts w:ascii="Times New Roman" w:hAnsi="Times New Roman" w:cs="Times New Roman"/>
          <w:sz w:val="24"/>
          <w:szCs w:val="24"/>
        </w:rPr>
        <w:t xml:space="preserve"> (n&lt;0.5) to non-</w:t>
      </w:r>
      <w:proofErr w:type="spellStart"/>
      <w:r>
        <w:rPr>
          <w:rFonts w:ascii="Times New Roman" w:hAnsi="Times New Roman" w:cs="Times New Roman"/>
          <w:sz w:val="24"/>
          <w:szCs w:val="24"/>
        </w:rPr>
        <w:t>Fickian</w:t>
      </w:r>
      <w:proofErr w:type="spellEnd"/>
      <w:r>
        <w:rPr>
          <w:rFonts w:ascii="Times New Roman" w:hAnsi="Times New Roman" w:cs="Times New Roman"/>
          <w:sz w:val="24"/>
          <w:szCs w:val="24"/>
        </w:rPr>
        <w:t xml:space="preserve"> (n&gt;0.5) behavior</w:t>
      </w:r>
      <w:r w:rsidR="008B2C27">
        <w:rPr>
          <w:rFonts w:ascii="Times New Roman" w:hAnsi="Times New Roman" w:cs="Times New Roman"/>
          <w:sz w:val="24"/>
          <w:szCs w:val="24"/>
        </w:rPr>
        <w:t>.</w:t>
      </w:r>
      <w:r>
        <w:rPr>
          <w:rFonts w:ascii="Times New Roman" w:hAnsi="Times New Roman" w:cs="Times New Roman"/>
          <w:sz w:val="24"/>
          <w:szCs w:val="24"/>
        </w:rPr>
        <w:t xml:space="preserve"> </w:t>
      </w:r>
      <w:r w:rsidR="008B2C27">
        <w:rPr>
          <w:rFonts w:ascii="Times New Roman" w:hAnsi="Times New Roman" w:cs="Times New Roman"/>
          <w:sz w:val="24"/>
          <w:szCs w:val="24"/>
        </w:rPr>
        <w:t xml:space="preserve">The crosslink density also decreased </w:t>
      </w:r>
      <w:proofErr w:type="gramStart"/>
      <w:r w:rsidR="008B2C27">
        <w:rPr>
          <w:rFonts w:ascii="Times New Roman" w:hAnsi="Times New Roman" w:cs="Times New Roman"/>
          <w:sz w:val="24"/>
          <w:szCs w:val="24"/>
        </w:rPr>
        <w:t xml:space="preserve">the  </w:t>
      </w:r>
      <w:r>
        <w:rPr>
          <w:rFonts w:ascii="Times New Roman" w:hAnsi="Times New Roman" w:cs="Times New Roman"/>
          <w:sz w:val="24"/>
          <w:szCs w:val="24"/>
        </w:rPr>
        <w:t>Molecular</w:t>
      </w:r>
      <w:proofErr w:type="gramEnd"/>
      <w:r>
        <w:rPr>
          <w:rFonts w:ascii="Times New Roman" w:hAnsi="Times New Roman" w:cs="Times New Roman"/>
          <w:sz w:val="24"/>
          <w:szCs w:val="24"/>
        </w:rPr>
        <w:t xml:space="preserve"> weight between cross links, </w:t>
      </w:r>
      <w:proofErr w:type="spellStart"/>
      <w:r>
        <w:rPr>
          <w:rFonts w:ascii="Times New Roman" w:hAnsi="Times New Roman" w:cs="Times New Roman"/>
          <w:sz w:val="24"/>
          <w:szCs w:val="24"/>
        </w:rPr>
        <w:t>M</w:t>
      </w:r>
      <w:r w:rsidRPr="00FE0136">
        <w:rPr>
          <w:rFonts w:ascii="Times New Roman" w:hAnsi="Times New Roman" w:cs="Times New Roman"/>
          <w:sz w:val="24"/>
          <w:szCs w:val="24"/>
          <w:vertAlign w:val="subscript"/>
        </w:rPr>
        <w:t>c</w:t>
      </w:r>
      <w:proofErr w:type="spellEnd"/>
      <w:r>
        <w:rPr>
          <w:rFonts w:ascii="Times New Roman" w:hAnsi="Times New Roman" w:cs="Times New Roman"/>
          <w:sz w:val="24"/>
          <w:szCs w:val="24"/>
        </w:rPr>
        <w:t>, and m</w:t>
      </w:r>
      <w:r w:rsidR="008B2C27">
        <w:rPr>
          <w:rFonts w:ascii="Times New Roman" w:hAnsi="Times New Roman" w:cs="Times New Roman"/>
          <w:sz w:val="24"/>
          <w:szCs w:val="24"/>
        </w:rPr>
        <w:t xml:space="preserve"> </w:t>
      </w:r>
      <w:proofErr w:type="spellStart"/>
      <w:r>
        <w:rPr>
          <w:rFonts w:ascii="Times New Roman" w:hAnsi="Times New Roman" w:cs="Times New Roman"/>
          <w:sz w:val="24"/>
          <w:szCs w:val="24"/>
        </w:rPr>
        <w:t>esh</w:t>
      </w:r>
      <w:proofErr w:type="spellEnd"/>
      <w:r>
        <w:rPr>
          <w:rFonts w:ascii="Times New Roman" w:hAnsi="Times New Roman" w:cs="Times New Roman"/>
          <w:sz w:val="24"/>
          <w:szCs w:val="24"/>
        </w:rPr>
        <w:t xml:space="preserve"> size, ξ</w:t>
      </w:r>
      <w:r w:rsidR="008B2C27">
        <w:rPr>
          <w:rFonts w:ascii="Times New Roman" w:hAnsi="Times New Roman" w:cs="Times New Roman"/>
          <w:sz w:val="24"/>
          <w:szCs w:val="24"/>
        </w:rPr>
        <w:t xml:space="preserve">. The percentage loading capacity of hydrogel was found to be higher for inorganic chemicals (70 % for PN and 71.1% for AN) than that of Urea with loading percentage of </w:t>
      </w:r>
      <w:r w:rsidR="002719A8">
        <w:rPr>
          <w:rFonts w:ascii="Times New Roman" w:hAnsi="Times New Roman" w:cs="Times New Roman"/>
          <w:sz w:val="24"/>
          <w:szCs w:val="24"/>
        </w:rPr>
        <w:t>42.56-61.5. Extensive release studies</w:t>
      </w:r>
      <w:r>
        <w:rPr>
          <w:rFonts w:ascii="Times New Roman" w:hAnsi="Times New Roman" w:cs="Times New Roman"/>
          <w:sz w:val="24"/>
          <w:szCs w:val="24"/>
        </w:rPr>
        <w:t xml:space="preserve"> </w:t>
      </w:r>
      <w:r w:rsidR="002719A8">
        <w:rPr>
          <w:rFonts w:ascii="Times New Roman" w:hAnsi="Times New Roman" w:cs="Times New Roman"/>
          <w:sz w:val="24"/>
          <w:szCs w:val="24"/>
        </w:rPr>
        <w:t xml:space="preserve">of Urea indicated that </w:t>
      </w:r>
      <w:r>
        <w:rPr>
          <w:rFonts w:ascii="Times New Roman" w:hAnsi="Times New Roman" w:cs="Times New Roman"/>
          <w:sz w:val="24"/>
          <w:szCs w:val="24"/>
        </w:rPr>
        <w:t xml:space="preserve">the cumulative release of </w:t>
      </w:r>
      <w:r w:rsidR="002719A8">
        <w:rPr>
          <w:rFonts w:ascii="Times New Roman" w:hAnsi="Times New Roman" w:cs="Times New Roman"/>
          <w:sz w:val="24"/>
          <w:szCs w:val="24"/>
        </w:rPr>
        <w:t>U</w:t>
      </w:r>
      <w:r>
        <w:rPr>
          <w:rFonts w:ascii="Times New Roman" w:hAnsi="Times New Roman" w:cs="Times New Roman"/>
          <w:sz w:val="24"/>
          <w:szCs w:val="24"/>
        </w:rPr>
        <w:t xml:space="preserve">rea </w:t>
      </w:r>
      <w:r w:rsidR="002719A8">
        <w:rPr>
          <w:rFonts w:ascii="Times New Roman" w:hAnsi="Times New Roman" w:cs="Times New Roman"/>
          <w:sz w:val="24"/>
          <w:szCs w:val="24"/>
        </w:rPr>
        <w:t xml:space="preserve">could be controlled by changing its </w:t>
      </w:r>
      <w:r>
        <w:rPr>
          <w:rFonts w:ascii="Times New Roman" w:hAnsi="Times New Roman" w:cs="Times New Roman"/>
          <w:sz w:val="24"/>
          <w:szCs w:val="24"/>
        </w:rPr>
        <w:t xml:space="preserve">initial concentration in the loading medium and the acrylic acid </w:t>
      </w:r>
      <w:r w:rsidR="002719A8">
        <w:rPr>
          <w:rFonts w:ascii="Times New Roman" w:hAnsi="Times New Roman" w:cs="Times New Roman"/>
          <w:sz w:val="24"/>
          <w:szCs w:val="24"/>
        </w:rPr>
        <w:t xml:space="preserve">component </w:t>
      </w:r>
      <w:r>
        <w:rPr>
          <w:rFonts w:ascii="Times New Roman" w:hAnsi="Times New Roman" w:cs="Times New Roman"/>
          <w:sz w:val="24"/>
          <w:szCs w:val="24"/>
        </w:rPr>
        <w:t xml:space="preserve">in the </w:t>
      </w:r>
      <w:r w:rsidR="002719A8">
        <w:rPr>
          <w:rFonts w:ascii="Times New Roman" w:hAnsi="Times New Roman" w:cs="Times New Roman"/>
          <w:sz w:val="24"/>
          <w:szCs w:val="24"/>
        </w:rPr>
        <w:t>hydrogel. The release of Urea was also studied in soil solution and it was found that the ions present in the release medium highly affect the cumulative release amount of the fertilizer slowing down its release rate</w:t>
      </w:r>
      <w:r w:rsidR="00191DD2">
        <w:rPr>
          <w:rFonts w:ascii="Times New Roman" w:hAnsi="Times New Roman" w:cs="Times New Roman"/>
          <w:sz w:val="24"/>
          <w:szCs w:val="24"/>
        </w:rPr>
        <w:t xml:space="preserve"> as compared to that in the deionized water. Moreover, mostly the hydrogels exhibited a non-</w:t>
      </w:r>
      <w:proofErr w:type="spellStart"/>
      <w:r w:rsidR="00191DD2">
        <w:rPr>
          <w:rFonts w:ascii="Times New Roman" w:hAnsi="Times New Roman" w:cs="Times New Roman"/>
          <w:sz w:val="24"/>
          <w:szCs w:val="24"/>
        </w:rPr>
        <w:t>Fickian</w:t>
      </w:r>
      <w:proofErr w:type="spellEnd"/>
      <w:r w:rsidR="00191DD2">
        <w:rPr>
          <w:rFonts w:ascii="Times New Roman" w:hAnsi="Times New Roman" w:cs="Times New Roman"/>
          <w:sz w:val="24"/>
          <w:szCs w:val="24"/>
        </w:rPr>
        <w:t xml:space="preserve"> type release behavior with the diffusion exponent (n) having value greater than 0.5.</w:t>
      </w:r>
      <w:r>
        <w:rPr>
          <w:rFonts w:ascii="Times New Roman" w:hAnsi="Times New Roman" w:cs="Times New Roman"/>
          <w:sz w:val="24"/>
          <w:szCs w:val="24"/>
        </w:rPr>
        <w:t xml:space="preserve">.The </w:t>
      </w:r>
      <w:r w:rsidR="00191DD2">
        <w:rPr>
          <w:rFonts w:ascii="Times New Roman" w:hAnsi="Times New Roman" w:cs="Times New Roman"/>
          <w:sz w:val="24"/>
          <w:szCs w:val="24"/>
        </w:rPr>
        <w:t xml:space="preserve">promising </w:t>
      </w:r>
      <w:r>
        <w:rPr>
          <w:rFonts w:ascii="Times New Roman" w:hAnsi="Times New Roman" w:cs="Times New Roman"/>
          <w:sz w:val="24"/>
          <w:szCs w:val="24"/>
        </w:rPr>
        <w:t>r</w:t>
      </w:r>
      <w:r w:rsidR="00191DD2">
        <w:rPr>
          <w:rFonts w:ascii="Times New Roman" w:hAnsi="Times New Roman" w:cs="Times New Roman"/>
          <w:sz w:val="24"/>
          <w:szCs w:val="24"/>
        </w:rPr>
        <w:t>es</w:t>
      </w:r>
      <w:r>
        <w:rPr>
          <w:rFonts w:ascii="Times New Roman" w:hAnsi="Times New Roman" w:cs="Times New Roman"/>
          <w:sz w:val="24"/>
          <w:szCs w:val="24"/>
        </w:rPr>
        <w:t>pons</w:t>
      </w:r>
      <w:r w:rsidR="00191DD2">
        <w:rPr>
          <w:rFonts w:ascii="Times New Roman" w:hAnsi="Times New Roman" w:cs="Times New Roman"/>
          <w:sz w:val="24"/>
          <w:szCs w:val="24"/>
        </w:rPr>
        <w:t>e</w:t>
      </w:r>
      <w:r>
        <w:rPr>
          <w:rFonts w:ascii="Times New Roman" w:hAnsi="Times New Roman" w:cs="Times New Roman"/>
          <w:sz w:val="24"/>
          <w:szCs w:val="24"/>
        </w:rPr>
        <w:t xml:space="preserve"> these </w:t>
      </w:r>
      <w:r w:rsidR="00191DD2">
        <w:rPr>
          <w:rFonts w:ascii="Times New Roman" w:hAnsi="Times New Roman" w:cs="Times New Roman"/>
          <w:sz w:val="24"/>
          <w:szCs w:val="24"/>
        </w:rPr>
        <w:t>hydrogels</w:t>
      </w:r>
      <w:r>
        <w:rPr>
          <w:rFonts w:ascii="Times New Roman" w:hAnsi="Times New Roman" w:cs="Times New Roman"/>
          <w:sz w:val="24"/>
          <w:szCs w:val="24"/>
        </w:rPr>
        <w:t xml:space="preserve"> to the </w:t>
      </w:r>
      <w:r w:rsidR="00191DD2">
        <w:rPr>
          <w:rFonts w:ascii="Times New Roman" w:hAnsi="Times New Roman" w:cs="Times New Roman"/>
          <w:sz w:val="24"/>
          <w:szCs w:val="24"/>
        </w:rPr>
        <w:t xml:space="preserve">external </w:t>
      </w:r>
      <w:r>
        <w:rPr>
          <w:rFonts w:ascii="Times New Roman" w:hAnsi="Times New Roman" w:cs="Times New Roman"/>
          <w:sz w:val="24"/>
          <w:szCs w:val="24"/>
        </w:rPr>
        <w:t xml:space="preserve">pH, </w:t>
      </w:r>
      <w:r w:rsidR="00191DD2">
        <w:rPr>
          <w:rFonts w:ascii="Times New Roman" w:hAnsi="Times New Roman" w:cs="Times New Roman"/>
          <w:sz w:val="24"/>
          <w:szCs w:val="24"/>
        </w:rPr>
        <w:t>a reasonable agrochemical</w:t>
      </w:r>
      <w:r>
        <w:rPr>
          <w:rFonts w:ascii="Times New Roman" w:hAnsi="Times New Roman" w:cs="Times New Roman"/>
          <w:sz w:val="24"/>
          <w:szCs w:val="24"/>
        </w:rPr>
        <w:t xml:space="preserve"> loading capa</w:t>
      </w:r>
      <w:r w:rsidR="00191DD2">
        <w:rPr>
          <w:rFonts w:ascii="Times New Roman" w:hAnsi="Times New Roman" w:cs="Times New Roman"/>
          <w:sz w:val="24"/>
          <w:szCs w:val="24"/>
        </w:rPr>
        <w:t>bil</w:t>
      </w:r>
      <w:r>
        <w:rPr>
          <w:rFonts w:ascii="Times New Roman" w:hAnsi="Times New Roman" w:cs="Times New Roman"/>
          <w:sz w:val="24"/>
          <w:szCs w:val="24"/>
        </w:rPr>
        <w:t xml:space="preserve">ity, </w:t>
      </w:r>
      <w:r w:rsidR="00191DD2">
        <w:rPr>
          <w:rFonts w:ascii="Times New Roman" w:hAnsi="Times New Roman" w:cs="Times New Roman"/>
          <w:sz w:val="24"/>
          <w:szCs w:val="24"/>
        </w:rPr>
        <w:t>optimum release capacity, first order release kinetics and favorable swelling behavior</w:t>
      </w:r>
      <w:r>
        <w:rPr>
          <w:rFonts w:ascii="Times New Roman" w:hAnsi="Times New Roman" w:cs="Times New Roman"/>
          <w:sz w:val="24"/>
          <w:szCs w:val="24"/>
        </w:rPr>
        <w:t xml:space="preserve"> </w:t>
      </w:r>
      <w:r w:rsidR="00191DD2">
        <w:rPr>
          <w:rFonts w:ascii="Times New Roman" w:hAnsi="Times New Roman" w:cs="Times New Roman"/>
          <w:sz w:val="24"/>
          <w:szCs w:val="24"/>
        </w:rPr>
        <w:t>i</w:t>
      </w:r>
      <w:r>
        <w:rPr>
          <w:rFonts w:ascii="Times New Roman" w:hAnsi="Times New Roman" w:cs="Times New Roman"/>
          <w:sz w:val="24"/>
          <w:szCs w:val="24"/>
        </w:rPr>
        <w:t>ndicate that these hydrogel</w:t>
      </w:r>
      <w:r w:rsidR="00191DD2">
        <w:rPr>
          <w:rFonts w:ascii="Times New Roman" w:hAnsi="Times New Roman" w:cs="Times New Roman"/>
          <w:sz w:val="24"/>
          <w:szCs w:val="24"/>
        </w:rPr>
        <w:t xml:space="preserve"> systems may be used, not only, as good controlled release fertilizer (CRF) but </w:t>
      </w:r>
      <w:r w:rsidR="007170D5">
        <w:rPr>
          <w:rFonts w:ascii="Times New Roman" w:hAnsi="Times New Roman" w:cs="Times New Roman"/>
          <w:sz w:val="24"/>
          <w:szCs w:val="24"/>
        </w:rPr>
        <w:t xml:space="preserve">may also be helpful to enhance the water absorption capacity of </w:t>
      </w:r>
      <w:r>
        <w:rPr>
          <w:rFonts w:ascii="Times New Roman" w:hAnsi="Times New Roman" w:cs="Times New Roman"/>
          <w:sz w:val="24"/>
          <w:szCs w:val="24"/>
        </w:rPr>
        <w:t>s</w:t>
      </w:r>
      <w:r w:rsidR="007170D5">
        <w:rPr>
          <w:rFonts w:ascii="Times New Roman" w:hAnsi="Times New Roman" w:cs="Times New Roman"/>
          <w:sz w:val="24"/>
          <w:szCs w:val="24"/>
        </w:rPr>
        <w:t xml:space="preserve">oil </w:t>
      </w:r>
      <w:proofErr w:type="spellStart"/>
      <w:r w:rsidR="007170D5">
        <w:rPr>
          <w:rFonts w:ascii="Times New Roman" w:hAnsi="Times New Roman" w:cs="Times New Roman"/>
          <w:sz w:val="24"/>
          <w:szCs w:val="24"/>
        </w:rPr>
        <w:t>alongwith</w:t>
      </w:r>
      <w:proofErr w:type="spellEnd"/>
      <w:r w:rsidR="007170D5">
        <w:rPr>
          <w:rFonts w:ascii="Times New Roman" w:hAnsi="Times New Roman" w:cs="Times New Roman"/>
          <w:sz w:val="24"/>
          <w:szCs w:val="24"/>
        </w:rPr>
        <w:t xml:space="preserve"> avoiding soil erosion phenomenon in the best possible way.</w:t>
      </w:r>
    </w:p>
    <w:p w:rsidR="00CA2A8B" w:rsidRDefault="00CA2A8B" w:rsidP="00CA2A8B">
      <w:pPr>
        <w:spacing w:line="360" w:lineRule="auto"/>
        <w:jc w:val="both"/>
        <w:rPr>
          <w:rFonts w:ascii="Times New Roman" w:hAnsi="Times New Roman" w:cs="Times New Roman"/>
          <w:sz w:val="24"/>
          <w:szCs w:val="24"/>
        </w:rPr>
      </w:pPr>
    </w:p>
    <w:p w:rsidR="00CA2A8B" w:rsidRDefault="00CA2A8B" w:rsidP="00CA2A8B">
      <w:pPr>
        <w:spacing w:line="360" w:lineRule="auto"/>
        <w:jc w:val="both"/>
        <w:rPr>
          <w:rFonts w:ascii="Times New Roman" w:hAnsi="Times New Roman" w:cs="Times New Roman"/>
          <w:sz w:val="24"/>
          <w:szCs w:val="24"/>
        </w:rPr>
      </w:pPr>
    </w:p>
    <w:p w:rsidR="00CA2A8B" w:rsidRDefault="00CA2A8B" w:rsidP="00CA2A8B">
      <w:pPr>
        <w:spacing w:line="360" w:lineRule="auto"/>
        <w:jc w:val="both"/>
        <w:rPr>
          <w:rFonts w:ascii="Times New Roman" w:hAnsi="Times New Roman" w:cs="Times New Roman"/>
          <w:sz w:val="24"/>
          <w:szCs w:val="24"/>
        </w:rPr>
      </w:pPr>
    </w:p>
    <w:p w:rsidR="00CA2A8B" w:rsidRDefault="00AF0048" w:rsidP="00CA2A8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Dr. </w:t>
      </w:r>
      <w:r w:rsidR="00CA2A8B">
        <w:rPr>
          <w:rFonts w:ascii="Times New Roman" w:hAnsi="Times New Roman" w:cs="Times New Roman"/>
          <w:sz w:val="24"/>
          <w:szCs w:val="24"/>
        </w:rPr>
        <w:t>RUBAB ZOHRA,</w:t>
      </w:r>
    </w:p>
    <w:p w:rsidR="00CA2A8B" w:rsidRDefault="00CA2A8B" w:rsidP="00CA2A8B">
      <w:pPr>
        <w:spacing w:line="360" w:lineRule="auto"/>
        <w:jc w:val="both"/>
        <w:rPr>
          <w:rFonts w:ascii="Times New Roman" w:hAnsi="Times New Roman" w:cs="Times New Roman"/>
          <w:sz w:val="24"/>
          <w:szCs w:val="24"/>
        </w:rPr>
      </w:pPr>
      <w:r>
        <w:rPr>
          <w:rFonts w:ascii="Times New Roman" w:hAnsi="Times New Roman" w:cs="Times New Roman"/>
          <w:sz w:val="24"/>
          <w:szCs w:val="24"/>
        </w:rPr>
        <w:t>Professor,</w:t>
      </w:r>
    </w:p>
    <w:p w:rsidR="00CA2A8B" w:rsidRPr="00F779D1" w:rsidRDefault="00CA2A8B" w:rsidP="00CA2A8B">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Forman Christian College (a Chartered University), Lahore.</w:t>
      </w:r>
      <w:proofErr w:type="gramEnd"/>
    </w:p>
    <w:p w:rsidR="00E02F2E" w:rsidRDefault="00E02F2E"/>
    <w:sectPr w:rsidR="00E02F2E" w:rsidSect="008B2C27">
      <w:foot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E55" w:rsidRDefault="00F44E55">
      <w:pPr>
        <w:spacing w:after="0" w:line="240" w:lineRule="auto"/>
      </w:pPr>
      <w:r>
        <w:separator/>
      </w:r>
    </w:p>
  </w:endnote>
  <w:endnote w:type="continuationSeparator" w:id="0">
    <w:p w:rsidR="00F44E55" w:rsidRDefault="00F44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469"/>
      <w:docPartObj>
        <w:docPartGallery w:val="Page Numbers (Bottom of Page)"/>
        <w:docPartUnique/>
      </w:docPartObj>
    </w:sdtPr>
    <w:sdtEndPr/>
    <w:sdtContent>
      <w:p w:rsidR="008B2C27" w:rsidRDefault="00F44E55">
        <w:pPr>
          <w:pStyle w:val="Footer"/>
          <w:jc w:val="right"/>
        </w:pPr>
        <w:r>
          <w:fldChar w:fldCharType="begin"/>
        </w:r>
        <w:r>
          <w:instrText xml:space="preserve"> PAGE   \* MERGEFORMAT </w:instrText>
        </w:r>
        <w:r>
          <w:fldChar w:fldCharType="separate"/>
        </w:r>
        <w:r w:rsidR="00AF0048">
          <w:rPr>
            <w:noProof/>
          </w:rPr>
          <w:t>1</w:t>
        </w:r>
        <w:r>
          <w:rPr>
            <w:noProof/>
          </w:rPr>
          <w:fldChar w:fldCharType="end"/>
        </w:r>
      </w:p>
    </w:sdtContent>
  </w:sdt>
  <w:p w:rsidR="008B2C27" w:rsidRDefault="008B2C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E55" w:rsidRDefault="00F44E55">
      <w:pPr>
        <w:spacing w:after="0" w:line="240" w:lineRule="auto"/>
      </w:pPr>
      <w:r>
        <w:separator/>
      </w:r>
    </w:p>
  </w:footnote>
  <w:footnote w:type="continuationSeparator" w:id="0">
    <w:p w:rsidR="00F44E55" w:rsidRDefault="00F44E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A2A8B"/>
    <w:rsid w:val="00191DD2"/>
    <w:rsid w:val="002719A8"/>
    <w:rsid w:val="007170D5"/>
    <w:rsid w:val="008B2C27"/>
    <w:rsid w:val="00AF0048"/>
    <w:rsid w:val="00CA2A8B"/>
    <w:rsid w:val="00E02F2E"/>
    <w:rsid w:val="00F44E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2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dc:creator>
  <cp:lastModifiedBy>Rubab</cp:lastModifiedBy>
  <cp:revision>2</cp:revision>
  <dcterms:created xsi:type="dcterms:W3CDTF">2017-03-13T05:07:00Z</dcterms:created>
  <dcterms:modified xsi:type="dcterms:W3CDTF">2017-05-23T08:37:00Z</dcterms:modified>
</cp:coreProperties>
</file>