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2E36DC" w:rsidP="00494130">
      <w:pPr>
        <w:pStyle w:val="Heading1"/>
        <w:spacing w:before="170"/>
        <w:ind w:left="0"/>
      </w:pPr>
      <w:r w:rsidRPr="002E36DC">
        <w:rPr>
          <w:color w:val="337AB7"/>
        </w:rPr>
        <w:t>Main-chain polyelectrolyte based on 1</w:t>
      </w:r>
      <w:proofErr w:type="gramStart"/>
      <w:r w:rsidRPr="002E36DC">
        <w:rPr>
          <w:color w:val="337AB7"/>
        </w:rPr>
        <w:t>,2,3</w:t>
      </w:r>
      <w:proofErr w:type="gramEnd"/>
      <w:r w:rsidRPr="002E36DC">
        <w:rPr>
          <w:color w:val="337AB7"/>
        </w:rPr>
        <w:t xml:space="preserve">-triazolium with </w:t>
      </w:r>
      <w:proofErr w:type="spellStart"/>
      <w:r w:rsidRPr="002E36DC">
        <w:rPr>
          <w:color w:val="337AB7"/>
        </w:rPr>
        <w:t>pentaethylene</w:t>
      </w:r>
      <w:proofErr w:type="spellEnd"/>
      <w:r w:rsidRPr="002E36DC">
        <w:rPr>
          <w:color w:val="337AB7"/>
        </w:rPr>
        <w:t xml:space="preserve"> oxide spacer obtained via ‘click’ chemistry </w:t>
      </w:r>
      <w:r w:rsidR="00CE1BC6">
        <w:rPr>
          <w:color w:val="337AB7"/>
        </w:rPr>
        <w:t xml:space="preserve">                     </w:t>
      </w:r>
      <w:r w:rsidRPr="002E36DC">
        <w:rPr>
          <w:color w:val="337AB7"/>
        </w:rPr>
        <w:t xml:space="preserve">for all-solid state electrochromic device applications </w:t>
      </w:r>
    </w:p>
    <w:p w:rsidR="005973B9" w:rsidRPr="003B6906" w:rsidRDefault="00A81B3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3B6906">
        <w:rPr>
          <w:rFonts w:ascii="Arial"/>
        </w:rPr>
        <w:t xml:space="preserve">John Marc C. </w:t>
      </w:r>
      <w:proofErr w:type="spellStart"/>
      <w:r w:rsidRPr="003B6906">
        <w:rPr>
          <w:rFonts w:ascii="Arial"/>
        </w:rPr>
        <w:t>Puguan</w:t>
      </w:r>
      <w:proofErr w:type="spellEnd"/>
      <w:r w:rsidRPr="003B6906">
        <w:rPr>
          <w:rFonts w:ascii="Arial"/>
        </w:rPr>
        <w:t xml:space="preserve"> and </w:t>
      </w:r>
      <w:proofErr w:type="spellStart"/>
      <w:r w:rsidRPr="003B6906">
        <w:rPr>
          <w:rFonts w:ascii="Arial"/>
        </w:rPr>
        <w:t>Hern</w:t>
      </w:r>
      <w:proofErr w:type="spellEnd"/>
      <w:r w:rsidRPr="003B6906">
        <w:rPr>
          <w:rFonts w:ascii="Arial"/>
        </w:rPr>
        <w:t xml:space="preserve"> Kim*</w:t>
      </w:r>
    </w:p>
    <w:p w:rsidR="00AE3E37" w:rsidRDefault="00A81B38">
      <w:pPr>
        <w:pStyle w:val="BodyText"/>
        <w:rPr>
          <w:rFonts w:ascii="Arial"/>
          <w:sz w:val="20"/>
        </w:rPr>
      </w:pPr>
      <w:r w:rsidRPr="003B6906">
        <w:rPr>
          <w:rFonts w:ascii="Arial"/>
          <w:sz w:val="20"/>
        </w:rPr>
        <w:t xml:space="preserve">  </w:t>
      </w:r>
      <w:proofErr w:type="spellStart"/>
      <w:r w:rsidRPr="003B6906">
        <w:rPr>
          <w:rFonts w:ascii="Arial"/>
          <w:sz w:val="20"/>
        </w:rPr>
        <w:t>Myongji</w:t>
      </w:r>
      <w:proofErr w:type="spellEnd"/>
      <w:r w:rsidRPr="003B6906">
        <w:rPr>
          <w:rFonts w:ascii="Arial"/>
          <w:sz w:val="20"/>
        </w:rPr>
        <w:t xml:space="preserve"> University, South Korea</w:t>
      </w:r>
      <w:r>
        <w:rPr>
          <w:rFonts w:ascii="Arial"/>
          <w:sz w:val="20"/>
        </w:rPr>
        <w:tab/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7E5746" w:rsidP="005230C8">
      <w:pPr>
        <w:pStyle w:val="BodyText"/>
        <w:spacing w:before="90" w:line="280" w:lineRule="auto"/>
        <w:ind w:left="100"/>
        <w:jc w:val="both"/>
      </w:pPr>
      <w:proofErr w:type="gramStart"/>
      <w:r>
        <w:t>Currently.</w:t>
      </w:r>
      <w:proofErr w:type="gramEnd"/>
      <w:r>
        <w:t xml:space="preserve"> t</w:t>
      </w:r>
      <w:r w:rsidR="005230C8" w:rsidRPr="005230C8">
        <w:t xml:space="preserve">he use of ionic liquids as electrolytes is </w:t>
      </w:r>
      <w:r w:rsidR="002D7586">
        <w:t>enhancing</w:t>
      </w:r>
      <w:r w:rsidR="005230C8" w:rsidRPr="005230C8">
        <w:t xml:space="preserve"> the performance, security, speed, </w:t>
      </w:r>
      <w:proofErr w:type="spellStart"/>
      <w:r w:rsidR="005230C8" w:rsidRPr="005230C8">
        <w:t>cyclability</w:t>
      </w:r>
      <w:proofErr w:type="spellEnd"/>
      <w:r w:rsidR="005230C8" w:rsidRPr="005230C8">
        <w:t xml:space="preserve"> and long term stability of various electrochemical devices such as batteries, solar cells, fuel cells, supercapacitors, </w:t>
      </w:r>
      <w:r w:rsidR="005230C8">
        <w:t xml:space="preserve">electrochromic devices, </w:t>
      </w:r>
      <w:r w:rsidR="005230C8" w:rsidRPr="005230C8">
        <w:t>light-emitting electrochemical cells, actuators, biosensors and field effect transistors among others as well as in catalysis</w:t>
      </w:r>
      <w:r w:rsidR="005230C8">
        <w:t>.</w:t>
      </w:r>
      <w:r w:rsidR="005230C8" w:rsidRPr="005230C8">
        <w:t xml:space="preserve"> However, ionic liquids are intrinsically liquids</w:t>
      </w:r>
      <w:r w:rsidR="005230C8">
        <w:t xml:space="preserve"> that </w:t>
      </w:r>
      <w:r w:rsidR="005230C8" w:rsidRPr="005230C8">
        <w:t>present drawbacks that are difficult to ove</w:t>
      </w:r>
      <w:r w:rsidR="005230C8">
        <w:t>rcome</w:t>
      </w:r>
      <w:r w:rsidR="005230C8" w:rsidRPr="005230C8">
        <w:t xml:space="preserve"> such as the need of thorough encapsulation due to leakage</w:t>
      </w:r>
      <w:r w:rsidR="005230C8">
        <w:t xml:space="preserve">. </w:t>
      </w:r>
      <w:r w:rsidR="002D7586">
        <w:t>R</w:t>
      </w:r>
      <w:r w:rsidR="005230C8">
        <w:t>eplace</w:t>
      </w:r>
      <w:r w:rsidR="002D7586">
        <w:t>ment of</w:t>
      </w:r>
      <w:r w:rsidR="005230C8">
        <w:t xml:space="preserve"> the liquid electrolyte with safer and mechanically stable material </w:t>
      </w:r>
      <w:r w:rsidR="002D7586">
        <w:t xml:space="preserve">but still </w:t>
      </w:r>
      <w:r w:rsidR="005230C8">
        <w:t xml:space="preserve">exhibiting excellent electrochemical properties is the goal of this study. A new </w:t>
      </w:r>
      <w:proofErr w:type="gramStart"/>
      <w:r w:rsidR="005230C8">
        <w:t>p</w:t>
      </w:r>
      <w:r w:rsidR="005230C8" w:rsidRPr="005230C8">
        <w:t>oly(</w:t>
      </w:r>
      <w:proofErr w:type="gramEnd"/>
      <w:r w:rsidR="005230C8" w:rsidRPr="005230C8">
        <w:t xml:space="preserve">ionic liquid) </w:t>
      </w:r>
      <w:r w:rsidR="005230C8">
        <w:t xml:space="preserve">or PIL which is a </w:t>
      </w:r>
      <w:r w:rsidR="005230C8" w:rsidRPr="005230C8">
        <w:t xml:space="preserve">special type of polyelectrolyte </w:t>
      </w:r>
      <w:r w:rsidR="005230C8">
        <w:t xml:space="preserve">carrying a cationic center constrained in the </w:t>
      </w:r>
      <w:r w:rsidR="005230C8" w:rsidRPr="005230C8">
        <w:t>repeating units</w:t>
      </w:r>
      <w:r w:rsidR="005230C8">
        <w:t xml:space="preserve"> of the main chain is synthesized. This exhibits a dynamic combination of the unique properties of ionic liquids and the solid state properties of a polymer. </w:t>
      </w:r>
      <w:r w:rsidR="005230C8">
        <w:t>A heterobifunctional ethylene glycol (</w:t>
      </w:r>
      <w:r w:rsidR="005230C8">
        <w:t>EG)-</w:t>
      </w:r>
      <w:r w:rsidR="005230C8">
        <w:t xml:space="preserve">based monomer was synthesized prior to the cycloaddition reaction. </w:t>
      </w:r>
      <w:proofErr w:type="spellStart"/>
      <w:r w:rsidR="005230C8">
        <w:t>Propargyl</w:t>
      </w:r>
      <w:proofErr w:type="spellEnd"/>
      <w:r w:rsidR="005230C8">
        <w:t xml:space="preserve"> group was introduced on one of the terminal end of the PEG unit and an </w:t>
      </w:r>
      <w:proofErr w:type="spellStart"/>
      <w:r w:rsidR="005230C8">
        <w:t>azide</w:t>
      </w:r>
      <w:proofErr w:type="spellEnd"/>
      <w:r w:rsidR="005230C8">
        <w:t xml:space="preserve"> group on the other end. </w:t>
      </w:r>
      <w:r w:rsidR="005230C8">
        <w:t>M</w:t>
      </w:r>
      <w:r w:rsidR="005230C8">
        <w:t xml:space="preserve">onomer was purified </w:t>
      </w:r>
      <w:r w:rsidR="002D7586">
        <w:t xml:space="preserve">and underwent </w:t>
      </w:r>
      <w:r w:rsidR="005230C8">
        <w:t xml:space="preserve">a </w:t>
      </w:r>
      <w:proofErr w:type="gramStart"/>
      <w:r w:rsidR="005230C8">
        <w:t>copper(</w:t>
      </w:r>
      <w:proofErr w:type="gramEnd"/>
      <w:r w:rsidR="005230C8">
        <w:t xml:space="preserve">I) </w:t>
      </w:r>
      <w:proofErr w:type="spellStart"/>
      <w:r w:rsidR="005230C8">
        <w:t>catalysed</w:t>
      </w:r>
      <w:proofErr w:type="spellEnd"/>
      <w:r w:rsidR="005230C8">
        <w:t xml:space="preserve"> </w:t>
      </w:r>
      <w:proofErr w:type="spellStart"/>
      <w:r w:rsidR="005230C8">
        <w:t>azide</w:t>
      </w:r>
      <w:proofErr w:type="spellEnd"/>
      <w:r w:rsidR="005230C8">
        <w:t xml:space="preserve">-alkyne cycloaddition </w:t>
      </w:r>
      <w:r w:rsidR="005230C8">
        <w:t>(</w:t>
      </w:r>
      <w:proofErr w:type="spellStart"/>
      <w:r w:rsidR="005230C8">
        <w:t>CuAAC</w:t>
      </w:r>
      <w:proofErr w:type="spellEnd"/>
      <w:r w:rsidR="005230C8">
        <w:t xml:space="preserve">) </w:t>
      </w:r>
      <w:r w:rsidR="005230C8">
        <w:t xml:space="preserve">reaction to yield poly(1,2,3-triazole). </w:t>
      </w:r>
      <w:r w:rsidR="002D7586">
        <w:t>PIL</w:t>
      </w:r>
      <w:r w:rsidR="005230C8">
        <w:t xml:space="preserve"> was reacted with methyl iodide to </w:t>
      </w:r>
      <w:r w:rsidR="005230C8">
        <w:t xml:space="preserve">activate </w:t>
      </w:r>
      <w:r w:rsidR="005230C8">
        <w:t>the cationic moiety</w:t>
      </w:r>
      <w:r w:rsidR="005230C8">
        <w:t>. S</w:t>
      </w:r>
      <w:r w:rsidR="005230C8">
        <w:t xml:space="preserve">ubsequently, the iodide anion underwent anion exchange with </w:t>
      </w:r>
      <w:proofErr w:type="spellStart"/>
      <w:proofErr w:type="gramStart"/>
      <w:r w:rsidR="005230C8">
        <w:t>bis</w:t>
      </w:r>
      <w:proofErr w:type="spellEnd"/>
      <w:r w:rsidR="005230C8">
        <w:t>(</w:t>
      </w:r>
      <w:proofErr w:type="spellStart"/>
      <w:proofErr w:type="gramEnd"/>
      <w:r w:rsidR="005230C8">
        <w:t>trifluoromethane</w:t>
      </w:r>
      <w:proofErr w:type="spellEnd"/>
      <w:r w:rsidR="005230C8">
        <w:t>)</w:t>
      </w:r>
      <w:proofErr w:type="spellStart"/>
      <w:r w:rsidR="005230C8">
        <w:t>sulfonimide</w:t>
      </w:r>
      <w:proofErr w:type="spellEnd"/>
      <w:r w:rsidR="005230C8">
        <w:t xml:space="preserve"> lithium (LiNTf2) </w:t>
      </w:r>
      <w:r w:rsidR="002D7586">
        <w:t xml:space="preserve">salt </w:t>
      </w:r>
      <w:r w:rsidR="005230C8">
        <w:t xml:space="preserve">to yield poly(3-methyl-1,2,3-triazolium </w:t>
      </w:r>
      <w:proofErr w:type="spellStart"/>
      <w:r w:rsidR="005230C8">
        <w:t>bis</w:t>
      </w:r>
      <w:proofErr w:type="spellEnd"/>
      <w:r w:rsidR="005230C8">
        <w:t>(</w:t>
      </w:r>
      <w:proofErr w:type="spellStart"/>
      <w:r w:rsidR="005230C8">
        <w:t>trifluoromethane</w:t>
      </w:r>
      <w:proofErr w:type="spellEnd"/>
      <w:r w:rsidR="005230C8">
        <w:t>)</w:t>
      </w:r>
      <w:proofErr w:type="spellStart"/>
      <w:r w:rsidR="005230C8">
        <w:t>sulfonimide</w:t>
      </w:r>
      <w:proofErr w:type="spellEnd"/>
      <w:r w:rsidR="005230C8">
        <w:t>)</w:t>
      </w:r>
      <w:r w:rsidR="005230C8">
        <w:t>.</w:t>
      </w:r>
      <w:r w:rsidR="002D7586">
        <w:t xml:space="preserve"> This new PIL </w:t>
      </w:r>
      <w:r w:rsidR="002D7586" w:rsidRPr="002D7586">
        <w:t>exhibit</w:t>
      </w:r>
      <w:r w:rsidR="002D7586">
        <w:t>s</w:t>
      </w:r>
      <w:r w:rsidR="002D7586" w:rsidRPr="002D7586">
        <w:t xml:space="preserve"> ionic conductivity of 1.2 × 10</w:t>
      </w:r>
      <w:r w:rsidR="002D7586" w:rsidRPr="002D7586">
        <w:rPr>
          <w:vertAlign w:val="superscript"/>
        </w:rPr>
        <w:t>-4</w:t>
      </w:r>
      <w:r w:rsidR="002D7586" w:rsidRPr="002D7586">
        <w:t xml:space="preserve"> S cm</w:t>
      </w:r>
      <w:r w:rsidR="002D7586" w:rsidRPr="002D7586">
        <w:rPr>
          <w:vertAlign w:val="superscript"/>
        </w:rPr>
        <w:t>-1</w:t>
      </w:r>
      <w:r w:rsidR="002D7586" w:rsidRPr="002D7586">
        <w:t xml:space="preserve"> at 30</w:t>
      </w:r>
      <w:r w:rsidR="002D7586" w:rsidRPr="002D7586">
        <w:rPr>
          <w:vertAlign w:val="superscript"/>
        </w:rPr>
        <w:t>o</w:t>
      </w:r>
      <w:r w:rsidR="002D7586" w:rsidRPr="002D7586">
        <w:t>C which is at par with best side-chain PILs in literature. This new electrolyte efficiently switches an electrochromic device (ECD) with 18% optical contrast from its transparent state to a colored state</w:t>
      </w:r>
      <w:r w:rsidR="002D7586">
        <w:t xml:space="preserve"> and vice versa</w:t>
      </w:r>
      <w:r w:rsidR="002D7586" w:rsidRPr="002D7586">
        <w:t>. The development of this polyelectrolyte with simple structure and excellent physical and thermal properties is promising for the design of new all-solid state electrochromic devices and other electrochemical device applications.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D61AE6">
      <w:pPr>
        <w:pStyle w:val="BodyText"/>
        <w:spacing w:before="2"/>
        <w:rPr>
          <w:rFonts w:ascii="Arial"/>
          <w:b/>
          <w:sz w:val="16"/>
        </w:rPr>
      </w:pPr>
      <w:r>
        <w:object w:dxaOrig="13407" w:dyaOrig="58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3.25pt;height:115.2pt" o:ole="">
            <v:imagedata r:id="rId10" o:title=""/>
          </v:shape>
          <o:OLEObject Type="Embed" ProgID="ChemDraw.Document.6.0" ShapeID="_x0000_i1025" DrawAspect="Content" ObjectID="_1566917508" r:id="rId11"/>
        </w:object>
      </w:r>
    </w:p>
    <w:p w:rsidR="00644202" w:rsidRDefault="00644202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2E36DC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D8268E" w:rsidRDefault="00D8268E" w:rsidP="00D8268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8268E">
        <w:rPr>
          <w:sz w:val="18"/>
        </w:rPr>
        <w:tab/>
        <w:t xml:space="preserve">J.M. </w:t>
      </w:r>
      <w:proofErr w:type="spellStart"/>
      <w:r w:rsidRPr="00D8268E">
        <w:rPr>
          <w:sz w:val="18"/>
        </w:rPr>
        <w:t>Puguan</w:t>
      </w:r>
      <w:proofErr w:type="spellEnd"/>
      <w:r w:rsidRPr="00D8268E">
        <w:rPr>
          <w:sz w:val="18"/>
        </w:rPr>
        <w:t>, H. Kim, ZrO</w:t>
      </w:r>
      <w:r w:rsidRPr="00DF6745">
        <w:rPr>
          <w:sz w:val="18"/>
          <w:vertAlign w:val="subscript"/>
        </w:rPr>
        <w:t>2</w:t>
      </w:r>
      <w:r w:rsidRPr="00D8268E">
        <w:rPr>
          <w:sz w:val="18"/>
        </w:rPr>
        <w:t xml:space="preserve">-silane-graft-PVdFHFP hybrid polymer </w:t>
      </w:r>
      <w:bookmarkStart w:id="0" w:name="_GoBack"/>
      <w:bookmarkEnd w:id="0"/>
      <w:r w:rsidRPr="00D8268E">
        <w:rPr>
          <w:sz w:val="18"/>
        </w:rPr>
        <w:t xml:space="preserve">electrolyte: synthesis, properties and its application on electrochromic devices, </w:t>
      </w:r>
      <w:proofErr w:type="spellStart"/>
      <w:r w:rsidRPr="00D8268E">
        <w:rPr>
          <w:sz w:val="18"/>
        </w:rPr>
        <w:t>Electrochimica</w:t>
      </w:r>
      <w:proofErr w:type="spellEnd"/>
      <w:r w:rsidRPr="00D8268E">
        <w:rPr>
          <w:sz w:val="18"/>
        </w:rPr>
        <w:t xml:space="preserve"> </w:t>
      </w:r>
      <w:proofErr w:type="spellStart"/>
      <w:r w:rsidRPr="00D8268E">
        <w:rPr>
          <w:sz w:val="18"/>
        </w:rPr>
        <w:t>Acta</w:t>
      </w:r>
      <w:proofErr w:type="spellEnd"/>
      <w:r w:rsidRPr="00D8268E">
        <w:rPr>
          <w:sz w:val="18"/>
        </w:rPr>
        <w:t xml:space="preserve"> 196, 236-244(2016).</w:t>
      </w:r>
    </w:p>
    <w:p w:rsidR="005973B9" w:rsidRDefault="00D8268E" w:rsidP="00D8268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8268E">
        <w:rPr>
          <w:sz w:val="18"/>
        </w:rPr>
        <w:t xml:space="preserve">J.M. </w:t>
      </w:r>
      <w:proofErr w:type="spellStart"/>
      <w:r w:rsidRPr="00D8268E">
        <w:rPr>
          <w:sz w:val="18"/>
        </w:rPr>
        <w:t>Puguan</w:t>
      </w:r>
      <w:proofErr w:type="spellEnd"/>
      <w:r w:rsidRPr="00D8268E">
        <w:rPr>
          <w:sz w:val="18"/>
        </w:rPr>
        <w:t xml:space="preserve">, W.J. Chung, H. Kim, Synthesis and characterization of </w:t>
      </w:r>
      <w:proofErr w:type="spellStart"/>
      <w:r w:rsidRPr="00D8268E">
        <w:rPr>
          <w:sz w:val="18"/>
        </w:rPr>
        <w:t>electrospun</w:t>
      </w:r>
      <w:proofErr w:type="spellEnd"/>
      <w:r w:rsidRPr="00D8268E">
        <w:rPr>
          <w:sz w:val="18"/>
        </w:rPr>
        <w:t xml:space="preserve"> </w:t>
      </w:r>
      <w:proofErr w:type="spellStart"/>
      <w:r w:rsidRPr="00D8268E">
        <w:rPr>
          <w:sz w:val="18"/>
        </w:rPr>
        <w:t>PVdF</w:t>
      </w:r>
      <w:proofErr w:type="spellEnd"/>
      <w:r w:rsidRPr="00D8268E">
        <w:rPr>
          <w:sz w:val="18"/>
        </w:rPr>
        <w:t>-HFP/</w:t>
      </w:r>
      <w:proofErr w:type="spellStart"/>
      <w:r w:rsidRPr="00D8268E">
        <w:rPr>
          <w:sz w:val="18"/>
        </w:rPr>
        <w:t>silane</w:t>
      </w:r>
      <w:proofErr w:type="spellEnd"/>
      <w:r w:rsidRPr="00D8268E">
        <w:rPr>
          <w:sz w:val="18"/>
        </w:rPr>
        <w:t>-functionalized ZrO</w:t>
      </w:r>
      <w:r w:rsidRPr="00D8268E">
        <w:rPr>
          <w:sz w:val="18"/>
          <w:vertAlign w:val="subscript"/>
        </w:rPr>
        <w:t>2</w:t>
      </w:r>
      <w:r w:rsidRPr="00D8268E">
        <w:rPr>
          <w:sz w:val="18"/>
        </w:rPr>
        <w:t xml:space="preserve"> hybrid nanofiber electrolyte with enhanced optical and electrochemical properties, Solid State Sciences, 62, 34-42 (2016)</w:t>
      </w:r>
      <w:r w:rsidR="005973B9" w:rsidRPr="005973B9">
        <w:rPr>
          <w:sz w:val="18"/>
        </w:rPr>
        <w:t>.</w:t>
      </w:r>
    </w:p>
    <w:p w:rsidR="005973B9" w:rsidRDefault="00D8268E" w:rsidP="00D826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D8268E">
        <w:rPr>
          <w:sz w:val="18"/>
        </w:rPr>
        <w:t xml:space="preserve">J.M. </w:t>
      </w:r>
      <w:proofErr w:type="spellStart"/>
      <w:r w:rsidRPr="00D8268E">
        <w:rPr>
          <w:sz w:val="18"/>
        </w:rPr>
        <w:t>Puguan</w:t>
      </w:r>
      <w:proofErr w:type="spellEnd"/>
      <w:r w:rsidRPr="00D8268E">
        <w:rPr>
          <w:sz w:val="18"/>
        </w:rPr>
        <w:t xml:space="preserve">, W.J. Chung, H. Kim, Ion-conductive and transparent </w:t>
      </w:r>
      <w:proofErr w:type="spellStart"/>
      <w:r w:rsidRPr="00D8268E">
        <w:rPr>
          <w:sz w:val="18"/>
        </w:rPr>
        <w:t>PVdF</w:t>
      </w:r>
      <w:proofErr w:type="spellEnd"/>
      <w:r w:rsidRPr="00D8268E">
        <w:rPr>
          <w:sz w:val="18"/>
        </w:rPr>
        <w:t>-HFP/</w:t>
      </w:r>
      <w:proofErr w:type="spellStart"/>
      <w:r w:rsidRPr="00D8268E">
        <w:rPr>
          <w:sz w:val="18"/>
        </w:rPr>
        <w:t>silane</w:t>
      </w:r>
      <w:proofErr w:type="spellEnd"/>
      <w:r w:rsidRPr="00D8268E">
        <w:rPr>
          <w:sz w:val="18"/>
        </w:rPr>
        <w:t>-functionalized ZrO</w:t>
      </w:r>
      <w:r w:rsidRPr="00D8268E">
        <w:rPr>
          <w:sz w:val="18"/>
          <w:vertAlign w:val="subscript"/>
        </w:rPr>
        <w:t>2</w:t>
      </w:r>
      <w:r w:rsidRPr="00D8268E">
        <w:rPr>
          <w:sz w:val="18"/>
        </w:rPr>
        <w:t xml:space="preserve"> nanocomposite electrolyte for electrochromic applications, </w:t>
      </w:r>
      <w:proofErr w:type="spellStart"/>
      <w:r w:rsidRPr="00D8268E">
        <w:rPr>
          <w:sz w:val="18"/>
        </w:rPr>
        <w:t>Electrochimica</w:t>
      </w:r>
      <w:proofErr w:type="spellEnd"/>
      <w:r w:rsidRPr="00D8268E">
        <w:rPr>
          <w:sz w:val="18"/>
        </w:rPr>
        <w:t xml:space="preserve"> </w:t>
      </w:r>
      <w:proofErr w:type="spellStart"/>
      <w:r w:rsidRPr="00D8268E">
        <w:rPr>
          <w:sz w:val="18"/>
        </w:rPr>
        <w:t>Acta</w:t>
      </w:r>
      <w:proofErr w:type="spellEnd"/>
      <w:r w:rsidRPr="00D8268E">
        <w:rPr>
          <w:sz w:val="18"/>
        </w:rPr>
        <w:t xml:space="preserve"> 196, 236–244 (2016)</w:t>
      </w:r>
      <w:r w:rsidR="005973B9">
        <w:rPr>
          <w:sz w:val="18"/>
        </w:rPr>
        <w:t>.</w:t>
      </w:r>
    </w:p>
    <w:p w:rsidR="00D8268E" w:rsidRDefault="00D8268E" w:rsidP="00D826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D8268E">
        <w:rPr>
          <w:sz w:val="18"/>
        </w:rPr>
        <w:t>J.M. Puguan</w:t>
      </w:r>
      <w:r w:rsidRPr="00D8268E">
        <w:rPr>
          <w:sz w:val="18"/>
          <w:vertAlign w:val="superscript"/>
        </w:rPr>
        <w:t>1</w:t>
      </w:r>
      <w:r w:rsidRPr="00D8268E">
        <w:rPr>
          <w:sz w:val="18"/>
        </w:rPr>
        <w:t>, A. Chinnappan</w:t>
      </w:r>
      <w:r w:rsidRPr="00D8268E">
        <w:rPr>
          <w:sz w:val="18"/>
          <w:vertAlign w:val="superscript"/>
        </w:rPr>
        <w:t>1</w:t>
      </w:r>
      <w:r w:rsidRPr="00D8268E">
        <w:rPr>
          <w:sz w:val="18"/>
        </w:rPr>
        <w:t xml:space="preserve">, S.V. </w:t>
      </w:r>
      <w:proofErr w:type="spellStart"/>
      <w:r w:rsidRPr="00D8268E">
        <w:rPr>
          <w:sz w:val="18"/>
        </w:rPr>
        <w:t>Kostjuk</w:t>
      </w:r>
      <w:proofErr w:type="spellEnd"/>
      <w:r w:rsidRPr="00D8268E">
        <w:rPr>
          <w:sz w:val="18"/>
        </w:rPr>
        <w:t>, H. Kim, Enhanced ionic conductivity and optical transmissivity of functionalized ZrO</w:t>
      </w:r>
      <w:r w:rsidRPr="00D8268E">
        <w:rPr>
          <w:sz w:val="18"/>
          <w:vertAlign w:val="subscript"/>
        </w:rPr>
        <w:t>2</w:t>
      </w:r>
      <w:r w:rsidRPr="00D8268E">
        <w:rPr>
          <w:sz w:val="18"/>
        </w:rPr>
        <w:t>/</w:t>
      </w:r>
      <w:proofErr w:type="spellStart"/>
      <w:r w:rsidRPr="00D8268E">
        <w:rPr>
          <w:sz w:val="18"/>
        </w:rPr>
        <w:t>PVdF</w:t>
      </w:r>
      <w:proofErr w:type="spellEnd"/>
      <w:r w:rsidRPr="00D8268E">
        <w:rPr>
          <w:sz w:val="18"/>
        </w:rPr>
        <w:t>-HFP  hybrid electrolyte for energy efficient windows, Solar Energy Materials and Solar Cells 137, 265-273 (2015)</w:t>
      </w:r>
      <w:r w:rsidR="005973B9">
        <w:rPr>
          <w:sz w:val="18"/>
        </w:rPr>
        <w:t>.</w:t>
      </w:r>
    </w:p>
    <w:p w:rsidR="005973B9" w:rsidRPr="00D8268E" w:rsidRDefault="00D8268E" w:rsidP="00D826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D8268E">
        <w:rPr>
          <w:sz w:val="18"/>
          <w:szCs w:val="18"/>
        </w:rPr>
        <w:t xml:space="preserve">J.M. </w:t>
      </w:r>
      <w:proofErr w:type="spellStart"/>
      <w:r w:rsidRPr="00D8268E">
        <w:rPr>
          <w:sz w:val="18"/>
          <w:szCs w:val="18"/>
        </w:rPr>
        <w:t>Puguan</w:t>
      </w:r>
      <w:proofErr w:type="spellEnd"/>
      <w:r w:rsidRPr="00D8268E">
        <w:rPr>
          <w:sz w:val="18"/>
          <w:szCs w:val="18"/>
        </w:rPr>
        <w:t xml:space="preserve">, A. </w:t>
      </w:r>
      <w:proofErr w:type="spellStart"/>
      <w:r w:rsidRPr="00D8268E">
        <w:rPr>
          <w:sz w:val="18"/>
          <w:szCs w:val="18"/>
        </w:rPr>
        <w:t>Chinnappan</w:t>
      </w:r>
      <w:proofErr w:type="spellEnd"/>
      <w:r w:rsidRPr="00D8268E">
        <w:rPr>
          <w:sz w:val="18"/>
          <w:szCs w:val="18"/>
        </w:rPr>
        <w:t xml:space="preserve">, S.V. </w:t>
      </w:r>
      <w:proofErr w:type="spellStart"/>
      <w:r w:rsidRPr="00D8268E">
        <w:rPr>
          <w:sz w:val="18"/>
          <w:szCs w:val="18"/>
        </w:rPr>
        <w:t>Kostjuk</w:t>
      </w:r>
      <w:proofErr w:type="spellEnd"/>
      <w:r w:rsidRPr="00D8268E">
        <w:rPr>
          <w:sz w:val="18"/>
          <w:szCs w:val="18"/>
        </w:rPr>
        <w:t xml:space="preserve">, H. Kim, </w:t>
      </w:r>
      <w:proofErr w:type="spellStart"/>
      <w:r w:rsidRPr="00D8268E">
        <w:rPr>
          <w:sz w:val="18"/>
          <w:szCs w:val="18"/>
        </w:rPr>
        <w:t>Ziroconium</w:t>
      </w:r>
      <w:proofErr w:type="spellEnd"/>
      <w:r w:rsidRPr="00D8268E">
        <w:rPr>
          <w:sz w:val="18"/>
          <w:szCs w:val="18"/>
        </w:rPr>
        <w:t xml:space="preserve"> dioxide </w:t>
      </w:r>
      <w:proofErr w:type="spellStart"/>
      <w:r w:rsidRPr="00D8268E">
        <w:rPr>
          <w:sz w:val="18"/>
          <w:szCs w:val="18"/>
        </w:rPr>
        <w:t>nanofilled</w:t>
      </w:r>
      <w:proofErr w:type="spellEnd"/>
      <w:r w:rsidRPr="00D8268E">
        <w:rPr>
          <w:sz w:val="18"/>
          <w:szCs w:val="18"/>
        </w:rPr>
        <w:t xml:space="preserve"> PVDF-HFP complexed with lithium </w:t>
      </w:r>
      <w:proofErr w:type="spellStart"/>
      <w:r w:rsidRPr="00D8268E">
        <w:rPr>
          <w:sz w:val="18"/>
          <w:szCs w:val="18"/>
        </w:rPr>
        <w:t>trifluoromethanesulfonate</w:t>
      </w:r>
      <w:proofErr w:type="spellEnd"/>
      <w:r w:rsidRPr="00D8268E">
        <w:rPr>
          <w:sz w:val="18"/>
          <w:szCs w:val="18"/>
        </w:rPr>
        <w:t xml:space="preserve"> as composite polymer electrolyte for electrochromic devices, Materials Research Bulletin 69, 104–111 (2015)</w:t>
      </w:r>
      <w:r w:rsidR="005973B9" w:rsidRPr="00D8268E">
        <w:rPr>
          <w:sz w:val="18"/>
          <w:szCs w:val="18"/>
        </w:rPr>
        <w:t>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7E5746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448ACA5" wp14:editId="331410D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7E5746">
        <w:rPr>
          <w:rFonts w:ascii="Arial"/>
          <w:noProof/>
          <w:color w:val="BF5A14"/>
          <w:lang w:eastAsia="ko-KR"/>
        </w:rPr>
        <w:drawing>
          <wp:inline distT="0" distB="0" distL="0" distR="0" wp14:anchorId="67960225" wp14:editId="00DD2DE5">
            <wp:extent cx="672999" cy="7110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M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11" cy="71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7E574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010D7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John Marc C. </w:t>
      </w:r>
      <w:proofErr w:type="spellStart"/>
      <w:r>
        <w:rPr>
          <w:rFonts w:ascii="Arial"/>
          <w:sz w:val="14"/>
        </w:rPr>
        <w:t>Puguan</w:t>
      </w:r>
      <w:proofErr w:type="spellEnd"/>
      <w:r w:rsidR="007F6A2D">
        <w:rPr>
          <w:rFonts w:ascii="Arial"/>
          <w:sz w:val="14"/>
        </w:rPr>
        <w:t xml:space="preserve">, Ph.D. </w:t>
      </w:r>
      <w:r>
        <w:rPr>
          <w:rFonts w:ascii="Arial"/>
          <w:sz w:val="14"/>
        </w:rPr>
        <w:t xml:space="preserve">is </w:t>
      </w:r>
      <w:r w:rsidR="00385638">
        <w:rPr>
          <w:rFonts w:ascii="Arial"/>
          <w:sz w:val="14"/>
        </w:rPr>
        <w:t xml:space="preserve">currently an </w:t>
      </w:r>
      <w:r>
        <w:rPr>
          <w:rFonts w:ascii="Arial"/>
          <w:sz w:val="14"/>
        </w:rPr>
        <w:t xml:space="preserve">Assistant Research Professor </w:t>
      </w:r>
      <w:r w:rsidR="007F6A2D">
        <w:rPr>
          <w:rFonts w:ascii="Arial"/>
          <w:sz w:val="14"/>
        </w:rPr>
        <w:t xml:space="preserve">at the Department of Energy Science and Technology, </w:t>
      </w:r>
      <w:proofErr w:type="spellStart"/>
      <w:r w:rsidR="007F6A2D">
        <w:rPr>
          <w:rFonts w:ascii="Arial"/>
          <w:sz w:val="14"/>
        </w:rPr>
        <w:t>Myongji</w:t>
      </w:r>
      <w:proofErr w:type="spellEnd"/>
      <w:r w:rsidR="007F6A2D">
        <w:rPr>
          <w:rFonts w:ascii="Arial"/>
          <w:sz w:val="14"/>
        </w:rPr>
        <w:t xml:space="preserve"> University (South Korea).</w:t>
      </w:r>
      <w:r w:rsidR="001426C0">
        <w:rPr>
          <w:rFonts w:ascii="Arial"/>
          <w:sz w:val="14"/>
        </w:rPr>
        <w:t xml:space="preserve"> He is passionate in producing and enhancing new class of advanced materials for energy applications. His specific interest covers the synthesis of organic-inorganic </w:t>
      </w:r>
      <w:proofErr w:type="gramStart"/>
      <w:r w:rsidR="001426C0">
        <w:rPr>
          <w:rFonts w:ascii="Arial"/>
          <w:sz w:val="14"/>
        </w:rPr>
        <w:t>based  electrolytes</w:t>
      </w:r>
      <w:proofErr w:type="gramEnd"/>
      <w:r w:rsidR="001426C0">
        <w:rPr>
          <w:rFonts w:ascii="Arial"/>
          <w:sz w:val="14"/>
        </w:rPr>
        <w:t xml:space="preserve"> for electrochemical devices such as energy efficient electrochromic glass and windows. </w:t>
      </w:r>
      <w:r w:rsidR="00385638">
        <w:rPr>
          <w:rFonts w:ascii="Arial"/>
          <w:sz w:val="14"/>
        </w:rPr>
        <w:t>Recently, h</w:t>
      </w:r>
      <w:r w:rsidR="001426C0">
        <w:rPr>
          <w:rFonts w:ascii="Arial"/>
          <w:sz w:val="14"/>
        </w:rPr>
        <w:t>e has exp</w:t>
      </w:r>
      <w:r w:rsidR="00385638">
        <w:rPr>
          <w:rFonts w:ascii="Arial"/>
          <w:sz w:val="14"/>
        </w:rPr>
        <w:t>anded his research area into</w:t>
      </w:r>
      <w:r w:rsidR="001426C0">
        <w:rPr>
          <w:rFonts w:ascii="Arial"/>
          <w:sz w:val="14"/>
        </w:rPr>
        <w:t xml:space="preserve"> synthesi</w:t>
      </w:r>
      <w:r w:rsidR="00385638">
        <w:rPr>
          <w:rFonts w:ascii="Arial"/>
          <w:sz w:val="14"/>
        </w:rPr>
        <w:t>zing</w:t>
      </w:r>
      <w:r w:rsidR="001426C0">
        <w:rPr>
          <w:rFonts w:ascii="Arial"/>
          <w:sz w:val="14"/>
        </w:rPr>
        <w:t xml:space="preserve"> polyelectrolytes based on i</w:t>
      </w:r>
      <w:r w:rsidR="00385638">
        <w:rPr>
          <w:rFonts w:ascii="Arial"/>
          <w:sz w:val="14"/>
        </w:rPr>
        <w:t>onic liquids/</w:t>
      </w:r>
      <w:proofErr w:type="spellStart"/>
      <w:r w:rsidR="00385638">
        <w:rPr>
          <w:rFonts w:ascii="Arial"/>
          <w:sz w:val="14"/>
        </w:rPr>
        <w:t>polyionic</w:t>
      </w:r>
      <w:proofErr w:type="spellEnd"/>
      <w:r w:rsidR="00385638">
        <w:rPr>
          <w:rFonts w:ascii="Arial"/>
          <w:sz w:val="14"/>
        </w:rPr>
        <w:t xml:space="preserve"> liquids for ECDs. He plans to explore the various electrochemical applications such as </w:t>
      </w:r>
      <w:r w:rsidR="00385638" w:rsidRPr="00385638">
        <w:rPr>
          <w:rFonts w:ascii="Arial"/>
          <w:sz w:val="14"/>
        </w:rPr>
        <w:t xml:space="preserve">batteries, solar cells, fuel cells, supercapacitors, light-emitting electrochemical cells, actuators, biosensors and field effect transistors among others </w:t>
      </w:r>
      <w:r w:rsidR="00385638">
        <w:rPr>
          <w:rFonts w:ascii="Arial"/>
          <w:sz w:val="14"/>
        </w:rPr>
        <w:t xml:space="preserve">of these new materials.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611C2F" w:rsidRPr="00F66F58">
          <w:rPr>
            <w:rStyle w:val="Hyperlink"/>
            <w:rFonts w:ascii="Arial"/>
            <w:sz w:val="14"/>
          </w:rPr>
          <w:t>jmpuguan@gmail.com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DF0" w:rsidRDefault="00874DF0">
      <w:r>
        <w:separator/>
      </w:r>
    </w:p>
  </w:endnote>
  <w:endnote w:type="continuationSeparator" w:id="0">
    <w:p w:rsidR="00874DF0" w:rsidRDefault="00874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DF0" w:rsidRDefault="00874DF0">
      <w:r>
        <w:separator/>
      </w:r>
    </w:p>
  </w:footnote>
  <w:footnote w:type="continuationSeparator" w:id="0">
    <w:p w:rsidR="00874DF0" w:rsidRDefault="00874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0D7C"/>
    <w:rsid w:val="000E2911"/>
    <w:rsid w:val="000F5A5D"/>
    <w:rsid w:val="001263DF"/>
    <w:rsid w:val="001426C0"/>
    <w:rsid w:val="001C03E1"/>
    <w:rsid w:val="00292ED9"/>
    <w:rsid w:val="002D7586"/>
    <w:rsid w:val="002E36DC"/>
    <w:rsid w:val="002E51BF"/>
    <w:rsid w:val="00385638"/>
    <w:rsid w:val="003B6906"/>
    <w:rsid w:val="00404E5B"/>
    <w:rsid w:val="00414F7B"/>
    <w:rsid w:val="004355DC"/>
    <w:rsid w:val="004749B4"/>
    <w:rsid w:val="00494130"/>
    <w:rsid w:val="004F3523"/>
    <w:rsid w:val="005230C8"/>
    <w:rsid w:val="005973B9"/>
    <w:rsid w:val="005B3A56"/>
    <w:rsid w:val="006060CE"/>
    <w:rsid w:val="00611C2F"/>
    <w:rsid w:val="0063497F"/>
    <w:rsid w:val="00644202"/>
    <w:rsid w:val="006A746E"/>
    <w:rsid w:val="007E5746"/>
    <w:rsid w:val="007F6A2D"/>
    <w:rsid w:val="008439F0"/>
    <w:rsid w:val="00873DF0"/>
    <w:rsid w:val="00874DF0"/>
    <w:rsid w:val="008756E6"/>
    <w:rsid w:val="008D0AAC"/>
    <w:rsid w:val="009B2D44"/>
    <w:rsid w:val="00A07E82"/>
    <w:rsid w:val="00A47C18"/>
    <w:rsid w:val="00A81B38"/>
    <w:rsid w:val="00A9710C"/>
    <w:rsid w:val="00AE3E37"/>
    <w:rsid w:val="00AF1B2D"/>
    <w:rsid w:val="00B21A57"/>
    <w:rsid w:val="00C33602"/>
    <w:rsid w:val="00CD6F55"/>
    <w:rsid w:val="00CE1BC6"/>
    <w:rsid w:val="00D61AE6"/>
    <w:rsid w:val="00D8268E"/>
    <w:rsid w:val="00DE3104"/>
    <w:rsid w:val="00DF674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jmpuguan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JUAN MARCOS</cp:lastModifiedBy>
  <cp:revision>3</cp:revision>
  <dcterms:created xsi:type="dcterms:W3CDTF">2017-09-14T09:03:00Z</dcterms:created>
  <dcterms:modified xsi:type="dcterms:W3CDTF">2017-09-14T09:04:00Z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