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803" w:rsidRPr="008A6E2C" w:rsidRDefault="00926803">
      <w:pPr>
        <w:rPr>
          <w:lang w:val="en-GB"/>
        </w:rPr>
      </w:pPr>
    </w:p>
    <w:p w:rsidR="00926803" w:rsidRPr="008A6E2C" w:rsidRDefault="00926803" w:rsidP="00886BE6">
      <w:pPr>
        <w:jc w:val="center"/>
        <w:rPr>
          <w:b/>
          <w:bCs/>
          <w:sz w:val="28"/>
          <w:szCs w:val="28"/>
          <w:lang w:val="en-GB"/>
        </w:rPr>
      </w:pPr>
      <w:r w:rsidRPr="008A6E2C">
        <w:rPr>
          <w:b/>
          <w:bCs/>
          <w:sz w:val="28"/>
          <w:szCs w:val="28"/>
          <w:lang w:val="en-GB"/>
        </w:rPr>
        <w:t>Graphene oxide-based engineered nanomaterials</w:t>
      </w:r>
      <w:r>
        <w:rPr>
          <w:b/>
          <w:bCs/>
          <w:sz w:val="28"/>
          <w:szCs w:val="28"/>
          <w:lang w:val="en-GB"/>
        </w:rPr>
        <w:t xml:space="preserve"> alone and in combination with newly synthesized bio-active substances </w:t>
      </w:r>
      <w:r w:rsidRPr="008A6E2C">
        <w:rPr>
          <w:b/>
          <w:bCs/>
          <w:sz w:val="28"/>
          <w:szCs w:val="28"/>
          <w:lang w:val="en-GB"/>
        </w:rPr>
        <w:t>as a new development for cancer therapy</w:t>
      </w:r>
    </w:p>
    <w:p w:rsidR="00926803" w:rsidRPr="008A6E2C" w:rsidRDefault="00926803" w:rsidP="00886BE6">
      <w:pPr>
        <w:jc w:val="center"/>
        <w:rPr>
          <w:b/>
          <w:bCs/>
          <w:sz w:val="28"/>
          <w:szCs w:val="28"/>
          <w:lang w:val="en-GB"/>
        </w:rPr>
      </w:pPr>
    </w:p>
    <w:p w:rsidR="00926803" w:rsidRPr="008A6E2C" w:rsidRDefault="00926803" w:rsidP="00146F88">
      <w:pPr>
        <w:jc w:val="center"/>
        <w:rPr>
          <w:b/>
          <w:bCs/>
          <w:sz w:val="20"/>
          <w:szCs w:val="20"/>
          <w:u w:val="single"/>
          <w:vertAlign w:val="superscript"/>
          <w:lang w:val="en-GB"/>
        </w:rPr>
      </w:pPr>
      <w:r w:rsidRPr="008A6E2C">
        <w:rPr>
          <w:b/>
          <w:bCs/>
          <w:sz w:val="20"/>
          <w:szCs w:val="20"/>
          <w:lang w:val="en-GB"/>
        </w:rPr>
        <w:t>K. Hristova-Panusheva</w:t>
      </w:r>
      <w:r w:rsidRPr="008A6E2C">
        <w:rPr>
          <w:b/>
          <w:bCs/>
          <w:sz w:val="20"/>
          <w:szCs w:val="20"/>
          <w:vertAlign w:val="superscript"/>
          <w:lang w:val="en-GB"/>
        </w:rPr>
        <w:t>1</w:t>
      </w:r>
      <w:r w:rsidRPr="008A6E2C">
        <w:rPr>
          <w:b/>
          <w:bCs/>
          <w:sz w:val="20"/>
          <w:szCs w:val="20"/>
          <w:lang w:val="en-GB"/>
        </w:rPr>
        <w:t>, M. Keremidarska-Markova</w:t>
      </w:r>
      <w:r w:rsidRPr="008A6E2C">
        <w:rPr>
          <w:b/>
          <w:bCs/>
          <w:sz w:val="20"/>
          <w:szCs w:val="20"/>
          <w:vertAlign w:val="superscript"/>
          <w:lang w:val="en-GB"/>
        </w:rPr>
        <w:t>1</w:t>
      </w:r>
      <w:r w:rsidRPr="008A6E2C">
        <w:rPr>
          <w:b/>
          <w:bCs/>
          <w:sz w:val="20"/>
          <w:szCs w:val="20"/>
          <w:lang w:val="en-GB"/>
        </w:rPr>
        <w:t>, T. Andreeva</w:t>
      </w:r>
      <w:r w:rsidRPr="008A6E2C">
        <w:rPr>
          <w:b/>
          <w:bCs/>
          <w:sz w:val="20"/>
          <w:szCs w:val="20"/>
          <w:vertAlign w:val="superscript"/>
          <w:lang w:val="en-GB"/>
        </w:rPr>
        <w:t>1</w:t>
      </w:r>
      <w:r w:rsidRPr="008A6E2C">
        <w:rPr>
          <w:b/>
          <w:bCs/>
          <w:sz w:val="20"/>
          <w:szCs w:val="20"/>
          <w:lang w:val="en-GB"/>
        </w:rPr>
        <w:t>, G. Miloshev</w:t>
      </w:r>
      <w:r w:rsidRPr="008A6E2C">
        <w:rPr>
          <w:b/>
          <w:bCs/>
          <w:sz w:val="20"/>
          <w:szCs w:val="20"/>
          <w:vertAlign w:val="superscript"/>
          <w:lang w:val="en-GB"/>
        </w:rPr>
        <w:t>2</w:t>
      </w:r>
      <w:r>
        <w:rPr>
          <w:b/>
          <w:bCs/>
          <w:sz w:val="20"/>
          <w:szCs w:val="20"/>
          <w:lang w:val="en-GB"/>
        </w:rPr>
        <w:t xml:space="preserve">, </w:t>
      </w:r>
      <w:r w:rsidRPr="008A6E2C">
        <w:rPr>
          <w:b/>
          <w:bCs/>
          <w:sz w:val="20"/>
          <w:szCs w:val="20"/>
          <w:lang w:val="en-GB"/>
        </w:rPr>
        <w:t>G. Speranza</w:t>
      </w:r>
      <w:r w:rsidRPr="008A6E2C">
        <w:rPr>
          <w:b/>
          <w:bCs/>
          <w:sz w:val="20"/>
          <w:szCs w:val="20"/>
          <w:vertAlign w:val="superscript"/>
          <w:lang w:val="en-GB"/>
        </w:rPr>
        <w:t>3</w:t>
      </w:r>
      <w:r w:rsidRPr="008A6E2C">
        <w:rPr>
          <w:b/>
          <w:bCs/>
          <w:sz w:val="20"/>
          <w:szCs w:val="20"/>
          <w:lang w:val="en-GB"/>
        </w:rPr>
        <w:t>, D. Wang</w:t>
      </w:r>
      <w:r w:rsidRPr="008A6E2C">
        <w:rPr>
          <w:b/>
          <w:bCs/>
          <w:sz w:val="20"/>
          <w:szCs w:val="20"/>
          <w:vertAlign w:val="superscript"/>
          <w:lang w:val="en-GB"/>
        </w:rPr>
        <w:t>4</w:t>
      </w:r>
      <w:r w:rsidRPr="008A6E2C">
        <w:rPr>
          <w:b/>
          <w:bCs/>
          <w:sz w:val="20"/>
          <w:szCs w:val="20"/>
          <w:lang w:val="en-GB"/>
        </w:rPr>
        <w:t xml:space="preserve">, </w:t>
      </w:r>
      <w:r>
        <w:rPr>
          <w:b/>
          <w:bCs/>
          <w:sz w:val="20"/>
          <w:szCs w:val="20"/>
          <w:lang w:val="en-GB"/>
        </w:rPr>
        <w:t xml:space="preserve"> B. Vasileva</w:t>
      </w:r>
      <w:r w:rsidRPr="008A6E2C">
        <w:rPr>
          <w:b/>
          <w:bCs/>
          <w:sz w:val="20"/>
          <w:szCs w:val="20"/>
          <w:vertAlign w:val="superscript"/>
          <w:lang w:val="en-GB"/>
        </w:rPr>
        <w:t>2</w:t>
      </w:r>
      <w:r>
        <w:rPr>
          <w:b/>
          <w:bCs/>
          <w:sz w:val="20"/>
          <w:szCs w:val="20"/>
          <w:lang w:val="en-GB"/>
        </w:rPr>
        <w:t>, D. Staneva</w:t>
      </w:r>
      <w:r w:rsidRPr="008A6E2C">
        <w:rPr>
          <w:b/>
          <w:bCs/>
          <w:sz w:val="20"/>
          <w:szCs w:val="20"/>
          <w:vertAlign w:val="superscript"/>
          <w:lang w:val="en-GB"/>
        </w:rPr>
        <w:t>2</w:t>
      </w:r>
      <w:r>
        <w:rPr>
          <w:b/>
          <w:bCs/>
          <w:sz w:val="20"/>
          <w:szCs w:val="20"/>
          <w:lang w:val="en-GB"/>
        </w:rPr>
        <w:t xml:space="preserve">, </w:t>
      </w:r>
      <w:r w:rsidRPr="008A6E2C">
        <w:rPr>
          <w:b/>
          <w:bCs/>
          <w:sz w:val="20"/>
          <w:szCs w:val="20"/>
          <w:lang w:val="en-GB"/>
        </w:rPr>
        <w:t>M. Georgieva</w:t>
      </w:r>
      <w:r w:rsidRPr="008A6E2C">
        <w:rPr>
          <w:b/>
          <w:bCs/>
          <w:sz w:val="20"/>
          <w:szCs w:val="20"/>
          <w:vertAlign w:val="superscript"/>
          <w:lang w:val="en-GB"/>
        </w:rPr>
        <w:t>2</w:t>
      </w:r>
      <w:r>
        <w:rPr>
          <w:b/>
          <w:bCs/>
          <w:sz w:val="20"/>
          <w:szCs w:val="20"/>
          <w:lang w:val="en-GB"/>
        </w:rPr>
        <w:t xml:space="preserve"> and</w:t>
      </w:r>
      <w:r w:rsidRPr="008A6E2C">
        <w:rPr>
          <w:b/>
          <w:bCs/>
          <w:sz w:val="20"/>
          <w:szCs w:val="20"/>
          <w:lang w:val="en-GB"/>
        </w:rPr>
        <w:t xml:space="preserve"> </w:t>
      </w:r>
      <w:r w:rsidRPr="008A6E2C">
        <w:rPr>
          <w:b/>
          <w:bCs/>
          <w:sz w:val="20"/>
          <w:szCs w:val="20"/>
          <w:u w:val="single"/>
          <w:lang w:val="en-GB"/>
        </w:rPr>
        <w:t>N. Krasteva</w:t>
      </w:r>
      <w:r w:rsidRPr="008A6E2C">
        <w:rPr>
          <w:b/>
          <w:bCs/>
          <w:sz w:val="20"/>
          <w:szCs w:val="20"/>
          <w:u w:val="single"/>
          <w:vertAlign w:val="superscript"/>
          <w:lang w:val="en-GB"/>
        </w:rPr>
        <w:t>1</w:t>
      </w:r>
      <w:r w:rsidRPr="008A6E2C">
        <w:rPr>
          <w:sz w:val="20"/>
          <w:szCs w:val="20"/>
          <w:u w:val="single"/>
          <w:lang w:val="en-GB"/>
        </w:rPr>
        <w:t>*</w:t>
      </w:r>
    </w:p>
    <w:p w:rsidR="00926803" w:rsidRPr="008A6E2C" w:rsidRDefault="00926803" w:rsidP="00146F88">
      <w:pPr>
        <w:pStyle w:val="BodyText"/>
        <w:rPr>
          <w:lang w:val="en-GB"/>
        </w:rPr>
      </w:pPr>
    </w:p>
    <w:p w:rsidR="00926803" w:rsidRPr="008A6E2C" w:rsidRDefault="00926803" w:rsidP="00146F88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en-GB"/>
        </w:rPr>
      </w:pPr>
      <w:r w:rsidRPr="008A6E2C">
        <w:rPr>
          <w:i/>
          <w:iCs/>
          <w:sz w:val="20"/>
          <w:szCs w:val="20"/>
          <w:vertAlign w:val="superscript"/>
          <w:lang w:val="en-GB"/>
        </w:rPr>
        <w:t>1</w:t>
      </w:r>
      <w:r w:rsidRPr="008A6E2C">
        <w:rPr>
          <w:i/>
          <w:iCs/>
          <w:sz w:val="20"/>
          <w:szCs w:val="20"/>
          <w:lang w:val="en-GB"/>
        </w:rPr>
        <w:t xml:space="preserve">Institute of Biophysics and Biomedical Engineering, Bulgarian Academy of Sciences, Bulgaria - </w:t>
      </w:r>
      <w:hyperlink r:id="rId5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kameliahristova@abv.bg</w:t>
        </w:r>
      </w:hyperlink>
      <w:r w:rsidRPr="008A6E2C">
        <w:rPr>
          <w:i/>
          <w:iCs/>
          <w:sz w:val="20"/>
          <w:szCs w:val="20"/>
          <w:lang w:val="en-GB"/>
        </w:rPr>
        <w:t xml:space="preserve">; </w:t>
      </w:r>
      <w:hyperlink r:id="rId6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m_keremidarska@abv.bg</w:t>
        </w:r>
      </w:hyperlink>
      <w:r w:rsidRPr="008A6E2C">
        <w:rPr>
          <w:i/>
          <w:iCs/>
          <w:sz w:val="20"/>
          <w:szCs w:val="20"/>
          <w:lang w:val="en-GB"/>
        </w:rPr>
        <w:t xml:space="preserve">; </w:t>
      </w:r>
      <w:hyperlink r:id="rId7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t_andreeva@abv.bg</w:t>
        </w:r>
      </w:hyperlink>
      <w:r w:rsidRPr="008A6E2C">
        <w:rPr>
          <w:i/>
          <w:iCs/>
          <w:sz w:val="20"/>
          <w:szCs w:val="20"/>
          <w:lang w:val="en-GB"/>
        </w:rPr>
        <w:t xml:space="preserve">; </w:t>
      </w:r>
      <w:hyperlink r:id="rId8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nataly@bio21.bas.bg</w:t>
        </w:r>
      </w:hyperlink>
      <w:r w:rsidRPr="008A6E2C">
        <w:rPr>
          <w:i/>
          <w:iCs/>
          <w:sz w:val="20"/>
          <w:szCs w:val="20"/>
          <w:lang w:val="en-GB"/>
        </w:rPr>
        <w:t>;</w:t>
      </w:r>
    </w:p>
    <w:p w:rsidR="00926803" w:rsidRPr="008A6E2C" w:rsidRDefault="00926803" w:rsidP="00146F88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en-GB"/>
        </w:rPr>
      </w:pPr>
      <w:r w:rsidRPr="008A6E2C">
        <w:rPr>
          <w:i/>
          <w:iCs/>
          <w:sz w:val="20"/>
          <w:szCs w:val="20"/>
          <w:vertAlign w:val="superscript"/>
          <w:lang w:val="en-GB"/>
        </w:rPr>
        <w:t>2</w:t>
      </w:r>
      <w:r w:rsidRPr="008A6E2C">
        <w:rPr>
          <w:i/>
          <w:iCs/>
          <w:sz w:val="20"/>
          <w:szCs w:val="20"/>
          <w:lang w:val="en-GB"/>
        </w:rPr>
        <w:t xml:space="preserve">Institute of Molecular Biology “Acad. R. Tsanev”, Bulgarian Academy of Sciences, Bulgaria - </w:t>
      </w:r>
      <w:hyperlink r:id="rId9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miloshev@bio21.bas.bg</w:t>
        </w:r>
      </w:hyperlink>
      <w:r w:rsidRPr="008A6E2C">
        <w:rPr>
          <w:i/>
          <w:iCs/>
          <w:sz w:val="20"/>
          <w:szCs w:val="20"/>
          <w:lang w:val="en-GB"/>
        </w:rPr>
        <w:t xml:space="preserve">, </w:t>
      </w:r>
      <w:hyperlink r:id="rId10" w:history="1">
        <w:r w:rsidRPr="00242132">
          <w:rPr>
            <w:rStyle w:val="Hyperlink"/>
            <w:i/>
            <w:iCs/>
            <w:sz w:val="20"/>
            <w:szCs w:val="20"/>
          </w:rPr>
          <w:t>bela_y_vasileva@abv.bg</w:t>
        </w:r>
      </w:hyperlink>
      <w:r w:rsidRPr="00242132">
        <w:rPr>
          <w:i/>
          <w:iCs/>
          <w:sz w:val="20"/>
          <w:szCs w:val="20"/>
          <w:lang w:val="en-GB"/>
        </w:rPr>
        <w:t xml:space="preserve">; </w:t>
      </w:r>
      <w:hyperlink r:id="rId11" w:history="1">
        <w:r w:rsidRPr="00242132">
          <w:rPr>
            <w:rStyle w:val="Hyperlink"/>
            <w:i/>
            <w:iCs/>
            <w:sz w:val="20"/>
            <w:szCs w:val="20"/>
            <w:lang w:val="en-GB"/>
          </w:rPr>
          <w:t>dessysta@gmail.com</w:t>
        </w:r>
      </w:hyperlink>
      <w:r>
        <w:rPr>
          <w:rStyle w:val="Hyperlink"/>
          <w:i/>
          <w:iCs/>
          <w:sz w:val="20"/>
          <w:szCs w:val="20"/>
          <w:lang w:val="en-GB"/>
        </w:rPr>
        <w:t xml:space="preserve">, </w:t>
      </w:r>
      <w:hyperlink r:id="rId12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milenageorgy@gmail.com</w:t>
        </w:r>
      </w:hyperlink>
      <w:r w:rsidRPr="008A6E2C">
        <w:rPr>
          <w:i/>
          <w:iCs/>
          <w:sz w:val="20"/>
          <w:szCs w:val="20"/>
          <w:lang w:val="en-GB"/>
        </w:rPr>
        <w:t>;</w:t>
      </w:r>
    </w:p>
    <w:p w:rsidR="00926803" w:rsidRPr="008A6E2C" w:rsidRDefault="00926803" w:rsidP="00146F88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en-GB"/>
        </w:rPr>
      </w:pPr>
      <w:r w:rsidRPr="008A6E2C">
        <w:rPr>
          <w:i/>
          <w:iCs/>
          <w:sz w:val="20"/>
          <w:szCs w:val="20"/>
          <w:vertAlign w:val="superscript"/>
          <w:lang w:val="en-GB"/>
        </w:rPr>
        <w:t>3</w:t>
      </w:r>
      <w:r w:rsidRPr="008A6E2C">
        <w:rPr>
          <w:i/>
          <w:iCs/>
          <w:sz w:val="20"/>
          <w:szCs w:val="20"/>
          <w:lang w:val="en-GB"/>
        </w:rPr>
        <w:t xml:space="preserve">University of Trento, Italy - </w:t>
      </w:r>
      <w:hyperlink r:id="rId13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speranza@fbk.eu</w:t>
        </w:r>
      </w:hyperlink>
    </w:p>
    <w:p w:rsidR="00926803" w:rsidRPr="008A6E2C" w:rsidRDefault="00926803" w:rsidP="00146F88">
      <w:pPr>
        <w:jc w:val="center"/>
        <w:rPr>
          <w:i/>
          <w:iCs/>
          <w:sz w:val="20"/>
          <w:szCs w:val="20"/>
          <w:lang w:val="en-GB"/>
        </w:rPr>
      </w:pPr>
      <w:r w:rsidRPr="008A6E2C">
        <w:rPr>
          <w:i/>
          <w:iCs/>
          <w:sz w:val="20"/>
          <w:szCs w:val="20"/>
          <w:vertAlign w:val="superscript"/>
          <w:lang w:val="en-GB"/>
        </w:rPr>
        <w:t xml:space="preserve">4 </w:t>
      </w:r>
      <w:r w:rsidRPr="008A6E2C">
        <w:rPr>
          <w:i/>
          <w:iCs/>
          <w:sz w:val="20"/>
          <w:szCs w:val="20"/>
          <w:lang w:val="en-GB"/>
        </w:rPr>
        <w:t xml:space="preserve">Medical School in Southeast University, China - </w:t>
      </w:r>
      <w:hyperlink r:id="rId14" w:history="1">
        <w:r w:rsidRPr="008A6E2C">
          <w:rPr>
            <w:rStyle w:val="Hyperlink"/>
            <w:i/>
            <w:iCs/>
            <w:sz w:val="20"/>
            <w:szCs w:val="20"/>
            <w:lang w:val="en-GB"/>
          </w:rPr>
          <w:t>101010672@seu.edu.cn</w:t>
        </w:r>
      </w:hyperlink>
    </w:p>
    <w:p w:rsidR="00926803" w:rsidRPr="008A6E2C" w:rsidRDefault="00926803">
      <w:pPr>
        <w:rPr>
          <w:lang w:val="en-GB"/>
        </w:rPr>
      </w:pPr>
    </w:p>
    <w:p w:rsidR="00926803" w:rsidRPr="00F945EE" w:rsidRDefault="00926803">
      <w:pPr>
        <w:rPr>
          <w:lang w:val="en-GB"/>
        </w:rPr>
      </w:pPr>
    </w:p>
    <w:p w:rsidR="00926803" w:rsidRPr="008A6E2C" w:rsidRDefault="00926803" w:rsidP="00805F8C">
      <w:pPr>
        <w:jc w:val="both"/>
        <w:rPr>
          <w:lang w:val="en-GB"/>
        </w:rPr>
      </w:pPr>
      <w:r>
        <w:rPr>
          <w:lang w:val="en-GB"/>
        </w:rPr>
        <w:t>E</w:t>
      </w:r>
      <w:r w:rsidRPr="008A6E2C">
        <w:rPr>
          <w:lang w:val="en-GB"/>
        </w:rPr>
        <w:t>ngineered nanomaterials (ENMs)</w:t>
      </w:r>
      <w:r>
        <w:rPr>
          <w:lang w:val="en-GB"/>
        </w:rPr>
        <w:t xml:space="preserve"> have recently </w:t>
      </w:r>
      <w:r w:rsidRPr="008A6E2C">
        <w:rPr>
          <w:lang w:val="en-GB"/>
        </w:rPr>
        <w:t>gain</w:t>
      </w:r>
      <w:r>
        <w:rPr>
          <w:lang w:val="en-GB"/>
        </w:rPr>
        <w:t>ed</w:t>
      </w:r>
      <w:r w:rsidRPr="008A6E2C">
        <w:rPr>
          <w:lang w:val="en-GB"/>
        </w:rPr>
        <w:t xml:space="preserve"> considerable interest.</w:t>
      </w:r>
      <w:r>
        <w:rPr>
          <w:lang w:val="en-GB"/>
        </w:rPr>
        <w:t xml:space="preserve"> </w:t>
      </w:r>
      <w:r w:rsidRPr="008A6E2C">
        <w:rPr>
          <w:lang w:val="en-GB"/>
        </w:rPr>
        <w:t>The properties</w:t>
      </w:r>
      <w:r>
        <w:rPr>
          <w:lang w:val="en-GB"/>
        </w:rPr>
        <w:t xml:space="preserve"> </w:t>
      </w:r>
      <w:r w:rsidRPr="008A6E2C">
        <w:rPr>
          <w:lang w:val="en-GB"/>
        </w:rPr>
        <w:t>of ENMs differ in fundamental and valuable ways from those of individual atoms, molecules,</w:t>
      </w:r>
      <w:r>
        <w:rPr>
          <w:lang w:val="en-GB"/>
        </w:rPr>
        <w:t xml:space="preserve"> </w:t>
      </w:r>
      <w:r w:rsidRPr="008A6E2C">
        <w:rPr>
          <w:lang w:val="en-GB"/>
        </w:rPr>
        <w:t>and bulk matter [1]</w:t>
      </w:r>
      <w:r>
        <w:rPr>
          <w:lang w:val="en-GB"/>
        </w:rPr>
        <w:t xml:space="preserve"> </w:t>
      </w:r>
      <w:r w:rsidRPr="008A6E2C">
        <w:rPr>
          <w:lang w:val="en-GB"/>
        </w:rPr>
        <w:t>and for this they have been</w:t>
      </w:r>
      <w:r>
        <w:rPr>
          <w:lang w:val="en-GB"/>
        </w:rPr>
        <w:t xml:space="preserve"> </w:t>
      </w:r>
      <w:r w:rsidRPr="008A6E2C">
        <w:rPr>
          <w:lang w:val="en-GB"/>
        </w:rPr>
        <w:t>increasingly used in optoelectronic, electronic, medical imaging,</w:t>
      </w:r>
      <w:r>
        <w:rPr>
          <w:lang w:val="en-GB"/>
        </w:rPr>
        <w:t xml:space="preserve"> </w:t>
      </w:r>
      <w:r w:rsidRPr="008A6E2C">
        <w:rPr>
          <w:lang w:val="en-GB"/>
        </w:rPr>
        <w:t>drug delivery, cosmetic, dental bonding, and</w:t>
      </w:r>
      <w:r>
        <w:rPr>
          <w:lang w:val="en-GB"/>
        </w:rPr>
        <w:t xml:space="preserve"> </w:t>
      </w:r>
      <w:r w:rsidRPr="008A6E2C">
        <w:rPr>
          <w:lang w:val="en-GB"/>
        </w:rPr>
        <w:t xml:space="preserve">coating applications [2]. However, </w:t>
      </w:r>
      <w:r>
        <w:rPr>
          <w:lang w:val="af-ZA"/>
        </w:rPr>
        <w:t xml:space="preserve">due to insufficient studies in the field </w:t>
      </w:r>
      <w:r w:rsidRPr="008A6E2C">
        <w:rPr>
          <w:lang w:val="en-GB"/>
        </w:rPr>
        <w:t>concerns about their safety and public</w:t>
      </w:r>
      <w:r>
        <w:rPr>
          <w:lang w:val="en-GB"/>
        </w:rPr>
        <w:t xml:space="preserve"> </w:t>
      </w:r>
      <w:r w:rsidRPr="008A6E2C">
        <w:rPr>
          <w:lang w:val="en-GB"/>
        </w:rPr>
        <w:t>acceptance</w:t>
      </w:r>
      <w:r>
        <w:rPr>
          <w:lang w:val="en-GB"/>
        </w:rPr>
        <w:t xml:space="preserve"> have raised.</w:t>
      </w:r>
      <w:r w:rsidRPr="008A6E2C">
        <w:rPr>
          <w:lang w:val="en-GB"/>
        </w:rPr>
        <w:t xml:space="preserve"> As a consequence,</w:t>
      </w:r>
      <w:r>
        <w:rPr>
          <w:lang w:val="en-GB"/>
        </w:rPr>
        <w:t xml:space="preserve"> </w:t>
      </w:r>
      <w:r w:rsidRPr="008A6E2C">
        <w:rPr>
          <w:lang w:val="en-GB"/>
        </w:rPr>
        <w:t>the</w:t>
      </w:r>
      <w:r>
        <w:rPr>
          <w:lang w:val="en-GB"/>
        </w:rPr>
        <w:t xml:space="preserve"> </w:t>
      </w:r>
      <w:r w:rsidRPr="008A6E2C">
        <w:rPr>
          <w:lang w:val="en-GB"/>
        </w:rPr>
        <w:t>toxicity of ENMs in</w:t>
      </w:r>
      <w:r>
        <w:rPr>
          <w:lang w:val="en-GB"/>
        </w:rPr>
        <w:t xml:space="preserve"> </w:t>
      </w:r>
      <w:r w:rsidRPr="008A6E2C">
        <w:rPr>
          <w:lang w:val="en-GB"/>
        </w:rPr>
        <w:t>the</w:t>
      </w:r>
      <w:r>
        <w:rPr>
          <w:lang w:val="en-GB"/>
        </w:rPr>
        <w:t xml:space="preserve"> </w:t>
      </w:r>
      <w:r w:rsidRPr="008A6E2C">
        <w:rPr>
          <w:lang w:val="en-GB"/>
        </w:rPr>
        <w:t>environment</w:t>
      </w:r>
      <w:r>
        <w:rPr>
          <w:lang w:val="en-GB"/>
        </w:rPr>
        <w:t xml:space="preserve"> </w:t>
      </w:r>
      <w:r w:rsidRPr="008A6E2C">
        <w:rPr>
          <w:lang w:val="en-GB"/>
        </w:rPr>
        <w:t>and</w:t>
      </w:r>
      <w:r>
        <w:rPr>
          <w:lang w:val="en-GB"/>
        </w:rPr>
        <w:t xml:space="preserve"> </w:t>
      </w:r>
      <w:r w:rsidRPr="008A6E2C">
        <w:rPr>
          <w:lang w:val="en-GB"/>
        </w:rPr>
        <w:t>in</w:t>
      </w:r>
      <w:r>
        <w:rPr>
          <w:lang w:val="en-GB"/>
        </w:rPr>
        <w:t xml:space="preserve"> </w:t>
      </w:r>
      <w:r w:rsidRPr="008A6E2C">
        <w:rPr>
          <w:lang w:val="en-GB"/>
        </w:rPr>
        <w:t>humans</w:t>
      </w:r>
      <w:r>
        <w:rPr>
          <w:lang w:val="en-GB"/>
        </w:rPr>
        <w:t xml:space="preserve"> </w:t>
      </w:r>
      <w:r w:rsidRPr="008A6E2C">
        <w:rPr>
          <w:lang w:val="en-GB"/>
        </w:rPr>
        <w:t>started gathering lots of attention in the recent years</w:t>
      </w:r>
      <w:r>
        <w:rPr>
          <w:lang w:val="en-GB"/>
        </w:rPr>
        <w:t xml:space="preserve"> and raised different discussions</w:t>
      </w:r>
      <w:r w:rsidRPr="008A6E2C">
        <w:rPr>
          <w:lang w:val="en-GB"/>
        </w:rPr>
        <w:t xml:space="preserve">. </w:t>
      </w:r>
    </w:p>
    <w:p w:rsidR="00926803" w:rsidRDefault="00926803" w:rsidP="00805F8C">
      <w:pPr>
        <w:jc w:val="both"/>
        <w:rPr>
          <w:color w:val="000000"/>
          <w:lang w:val="en-GB"/>
        </w:rPr>
      </w:pPr>
      <w:r w:rsidRPr="008A6E2C">
        <w:rPr>
          <w:lang w:val="en-GB"/>
        </w:rPr>
        <w:t>Graphene oxide</w:t>
      </w:r>
      <w:r>
        <w:rPr>
          <w:lang w:val="en-GB"/>
        </w:rPr>
        <w:t xml:space="preserve"> </w:t>
      </w:r>
      <w:r w:rsidRPr="008A6E2C">
        <w:rPr>
          <w:color w:val="000000"/>
          <w:lang w:val="en-GB"/>
        </w:rPr>
        <w:t>(GO) is an important member of ENMs</w:t>
      </w:r>
      <w:r>
        <w:rPr>
          <w:color w:val="000000"/>
          <w:lang w:val="en-GB"/>
        </w:rPr>
        <w:t>. It</w:t>
      </w:r>
      <w:r w:rsidRPr="008A6E2C">
        <w:rPr>
          <w:color w:val="000000"/>
          <w:lang w:val="en-GB"/>
        </w:rPr>
        <w:t xml:space="preserve"> has </w:t>
      </w:r>
      <w:r w:rsidRPr="008A6E2C">
        <w:rPr>
          <w:lang w:val="en-GB"/>
        </w:rPr>
        <w:t xml:space="preserve">shown great promises in a large array of </w:t>
      </w:r>
      <w:r w:rsidRPr="008A6E2C">
        <w:rPr>
          <w:color w:val="000000"/>
          <w:lang w:val="en-GB"/>
        </w:rPr>
        <w:t>industrial and</w:t>
      </w:r>
      <w:r>
        <w:rPr>
          <w:color w:val="000000"/>
          <w:lang w:val="en-GB"/>
        </w:rPr>
        <w:t xml:space="preserve"> </w:t>
      </w:r>
      <w:r w:rsidRPr="008A6E2C">
        <w:rPr>
          <w:lang w:val="en-GB"/>
        </w:rPr>
        <w:t>biomedical applications [3]</w:t>
      </w:r>
      <w:r>
        <w:rPr>
          <w:lang w:val="en-GB"/>
        </w:rPr>
        <w:t xml:space="preserve"> due to newly discovered interesting biological </w:t>
      </w:r>
      <w:r w:rsidRPr="008A6E2C">
        <w:rPr>
          <w:lang w:val="en-GB"/>
        </w:rPr>
        <w:t>effects</w:t>
      </w:r>
      <w:r>
        <w:rPr>
          <w:lang w:val="en-GB"/>
        </w:rPr>
        <w:t xml:space="preserve"> both </w:t>
      </w:r>
      <w:r w:rsidRPr="008A6E2C">
        <w:rPr>
          <w:i/>
          <w:iCs/>
          <w:lang w:val="en-GB"/>
        </w:rPr>
        <w:t xml:space="preserve">in vitro </w:t>
      </w:r>
      <w:r w:rsidRPr="008A6E2C">
        <w:rPr>
          <w:lang w:val="en-GB"/>
        </w:rPr>
        <w:t xml:space="preserve">and </w:t>
      </w:r>
      <w:r w:rsidRPr="008A6E2C">
        <w:rPr>
          <w:i/>
          <w:iCs/>
          <w:lang w:val="en-GB"/>
        </w:rPr>
        <w:t>in vivo</w:t>
      </w:r>
      <w:r>
        <w:rPr>
          <w:i/>
          <w:iCs/>
          <w:lang w:val="en-GB"/>
        </w:rPr>
        <w:t xml:space="preserve"> </w:t>
      </w:r>
      <w:r w:rsidRPr="008A6E2C">
        <w:rPr>
          <w:lang w:val="en-GB"/>
        </w:rPr>
        <w:t>[4]</w:t>
      </w:r>
      <w:r>
        <w:rPr>
          <w:lang w:val="en-GB"/>
        </w:rPr>
        <w:t xml:space="preserve">. This triggered special interest and initiated steps toward </w:t>
      </w:r>
      <w:r w:rsidRPr="008A6E2C">
        <w:rPr>
          <w:lang w:val="en-GB"/>
        </w:rPr>
        <w:t>improve</w:t>
      </w:r>
      <w:r>
        <w:rPr>
          <w:lang w:val="en-GB"/>
        </w:rPr>
        <w:t>ment of GO</w:t>
      </w:r>
      <w:r w:rsidRPr="008A6E2C">
        <w:rPr>
          <w:lang w:val="en-GB"/>
        </w:rPr>
        <w:t xml:space="preserve"> biocompatibility</w:t>
      </w:r>
      <w:r>
        <w:rPr>
          <w:lang w:val="en-GB"/>
        </w:rPr>
        <w:t xml:space="preserve">, </w:t>
      </w:r>
      <w:r w:rsidRPr="008A6E2C">
        <w:rPr>
          <w:lang w:val="en-GB"/>
        </w:rPr>
        <w:t>safer biomedical applications</w:t>
      </w:r>
      <w:r>
        <w:rPr>
          <w:lang w:val="en-GB"/>
        </w:rPr>
        <w:t xml:space="preserve"> and design of </w:t>
      </w:r>
      <w:r w:rsidRPr="008A6E2C">
        <w:rPr>
          <w:color w:val="000000"/>
          <w:lang w:val="en-GB"/>
        </w:rPr>
        <w:t>different surface chemical modifications.</w:t>
      </w:r>
    </w:p>
    <w:p w:rsidR="00926803" w:rsidRDefault="00926803" w:rsidP="00805F8C">
      <w:pPr>
        <w:jc w:val="both"/>
        <w:rPr>
          <w:lang w:val="en-GB" w:eastAsia="en-US"/>
        </w:rPr>
      </w:pPr>
      <w:r w:rsidRPr="008A6E2C">
        <w:rPr>
          <w:lang w:val="en-GB"/>
        </w:rPr>
        <w:t>Here, we report on</w:t>
      </w:r>
      <w:r>
        <w:rPr>
          <w:lang w:val="en-GB"/>
        </w:rPr>
        <w:t xml:space="preserve"> </w:t>
      </w:r>
      <w:r w:rsidRPr="008A6E2C">
        <w:rPr>
          <w:lang w:val="en-GB"/>
        </w:rPr>
        <w:t>cytotoxicity and genotoxicity</w:t>
      </w:r>
      <w:r>
        <w:rPr>
          <w:lang w:val="en-GB"/>
        </w:rPr>
        <w:t xml:space="preserve"> </w:t>
      </w:r>
      <w:r w:rsidRPr="008A6E2C">
        <w:rPr>
          <w:lang w:val="en-GB"/>
        </w:rPr>
        <w:t>evaluation of</w:t>
      </w:r>
      <w:r w:rsidRPr="008A6E2C">
        <w:rPr>
          <w:lang w:val="en-GB" w:eastAsia="en-US"/>
        </w:rPr>
        <w:t xml:space="preserve"> pristine and</w:t>
      </w:r>
      <w:r>
        <w:rPr>
          <w:lang w:val="en-GB" w:eastAsia="en-US"/>
        </w:rPr>
        <w:t xml:space="preserve"> </w:t>
      </w:r>
      <w:r w:rsidRPr="008A6E2C">
        <w:rPr>
          <w:lang w:val="en-GB"/>
        </w:rPr>
        <w:t xml:space="preserve">aminated graphene oxide (GO) nanoparticles following 24 hour exposure </w:t>
      </w:r>
      <w:r>
        <w:rPr>
          <w:lang w:val="en-GB"/>
        </w:rPr>
        <w:t>to</w:t>
      </w:r>
      <w:r w:rsidRPr="008A6E2C">
        <w:rPr>
          <w:lang w:val="en-GB"/>
        </w:rPr>
        <w:t xml:space="preserve"> different cell lines. </w:t>
      </w:r>
      <w:r>
        <w:rPr>
          <w:lang w:val="en-GB"/>
        </w:rPr>
        <w:t xml:space="preserve">Moreover, we have developed protocols for combined application of GO with newly synthesized and developed bio-active substances. </w:t>
      </w:r>
      <w:r w:rsidRPr="008A6E2C">
        <w:rPr>
          <w:lang w:val="en-GB"/>
        </w:rPr>
        <w:t xml:space="preserve">Cytotoxicity </w:t>
      </w:r>
      <w:r w:rsidRPr="008A6E2C">
        <w:rPr>
          <w:lang w:val="en-GB" w:eastAsia="en-US"/>
        </w:rPr>
        <w:t xml:space="preserve">has been estimated in respect to cell viability, cell proliferation and the potential of </w:t>
      </w:r>
      <w:r>
        <w:rPr>
          <w:lang w:val="en-GB" w:eastAsia="en-US"/>
        </w:rPr>
        <w:t>GO</w:t>
      </w:r>
      <w:r w:rsidRPr="008A6E2C">
        <w:rPr>
          <w:lang w:val="en-GB" w:eastAsia="en-US"/>
        </w:rPr>
        <w:t>s to generate ROS</w:t>
      </w:r>
      <w:r>
        <w:rPr>
          <w:lang w:val="en-GB" w:eastAsia="en-US"/>
        </w:rPr>
        <w:t xml:space="preserve">. </w:t>
      </w:r>
      <w:r w:rsidRPr="008A6E2C">
        <w:rPr>
          <w:lang w:val="en-GB" w:eastAsia="en-US"/>
        </w:rPr>
        <w:t>Genotoxic and cytostatic properties of GO</w:t>
      </w:r>
      <w:r>
        <w:rPr>
          <w:lang w:val="en-GB" w:eastAsia="en-US"/>
        </w:rPr>
        <w:t xml:space="preserve">s </w:t>
      </w:r>
      <w:r w:rsidRPr="008A6E2C">
        <w:rPr>
          <w:lang w:val="en-GB" w:eastAsia="en-US"/>
        </w:rPr>
        <w:t>were</w:t>
      </w:r>
      <w:r>
        <w:rPr>
          <w:lang w:val="en-GB" w:eastAsia="en-US"/>
        </w:rPr>
        <w:t xml:space="preserve"> further assessed </w:t>
      </w:r>
      <w:r w:rsidRPr="008A6E2C">
        <w:rPr>
          <w:lang w:val="en-GB" w:eastAsia="en-US"/>
        </w:rPr>
        <w:t xml:space="preserve">in respect to </w:t>
      </w:r>
      <w:r w:rsidRPr="008A6E2C">
        <w:rPr>
          <w:lang w:val="en-GB"/>
        </w:rPr>
        <w:t>DNA damage</w:t>
      </w:r>
      <w:r>
        <w:rPr>
          <w:lang w:val="en-GB"/>
        </w:rPr>
        <w:t xml:space="preserve"> </w:t>
      </w:r>
      <w:r w:rsidRPr="008A6E2C">
        <w:rPr>
          <w:lang w:val="en-GB" w:eastAsia="en-US"/>
        </w:rPr>
        <w:t xml:space="preserve">and </w:t>
      </w:r>
      <w:r>
        <w:rPr>
          <w:lang w:val="en-GB" w:eastAsia="en-US"/>
        </w:rPr>
        <w:t xml:space="preserve">following </w:t>
      </w:r>
      <w:r w:rsidRPr="008A6E2C">
        <w:rPr>
          <w:lang w:val="en-GB" w:eastAsia="en-US"/>
        </w:rPr>
        <w:t xml:space="preserve">the progression of </w:t>
      </w:r>
      <w:r>
        <w:rPr>
          <w:lang w:val="en-GB" w:eastAsia="en-US"/>
        </w:rPr>
        <w:t xml:space="preserve">different cancer </w:t>
      </w:r>
      <w:r w:rsidRPr="008A6E2C">
        <w:rPr>
          <w:lang w:val="en-GB" w:eastAsia="en-US"/>
        </w:rPr>
        <w:t>cells through the phases of the cell cycle.</w:t>
      </w:r>
    </w:p>
    <w:p w:rsidR="00926803" w:rsidRPr="00F945EE" w:rsidRDefault="00926803" w:rsidP="00805F8C">
      <w:pPr>
        <w:jc w:val="both"/>
        <w:rPr>
          <w:lang w:val="en-GB" w:eastAsia="en-US"/>
        </w:rPr>
      </w:pPr>
      <w:r>
        <w:rPr>
          <w:lang w:val="en-GB" w:eastAsia="en-US"/>
        </w:rPr>
        <w:t xml:space="preserve">The results are promising and bring GOs to the centre line for future biomedical applications and development of novel therapies for </w:t>
      </w:r>
      <w:bookmarkStart w:id="0" w:name="_GoBack"/>
      <w:bookmarkEnd w:id="0"/>
      <w:r>
        <w:rPr>
          <w:lang w:val="en-GB" w:eastAsia="en-US"/>
        </w:rPr>
        <w:t>cancer and age-associated diseases.</w:t>
      </w:r>
    </w:p>
    <w:p w:rsidR="00926803" w:rsidRPr="00F945EE" w:rsidRDefault="00926803" w:rsidP="00805F8C">
      <w:pPr>
        <w:jc w:val="both"/>
        <w:rPr>
          <w:lang w:val="en-GB" w:eastAsia="en-US"/>
        </w:rPr>
      </w:pPr>
    </w:p>
    <w:p w:rsidR="00926803" w:rsidRPr="008A6E2C" w:rsidRDefault="00926803" w:rsidP="00856072">
      <w:pPr>
        <w:pStyle w:val="BodyText3"/>
        <w:jc w:val="both"/>
        <w:rPr>
          <w:sz w:val="18"/>
          <w:szCs w:val="18"/>
          <w:lang w:val="en-GB"/>
        </w:rPr>
      </w:pPr>
      <w:r w:rsidRPr="008A6E2C">
        <w:rPr>
          <w:sz w:val="18"/>
          <w:szCs w:val="18"/>
          <w:lang w:val="en-GB"/>
        </w:rPr>
        <w:t xml:space="preserve">Acknowledgements: </w:t>
      </w:r>
      <w:r w:rsidRPr="008A6E2C">
        <w:rPr>
          <w:sz w:val="18"/>
          <w:szCs w:val="18"/>
          <w:shd w:val="clear" w:color="auto" w:fill="FFFFFF"/>
          <w:lang w:val="en-GB"/>
        </w:rPr>
        <w:t xml:space="preserve">The current work was supported by the </w:t>
      </w:r>
      <w:r w:rsidRPr="008A6E2C">
        <w:rPr>
          <w:sz w:val="18"/>
          <w:szCs w:val="18"/>
          <w:lang w:val="en-GB"/>
        </w:rPr>
        <w:t>National Research Foundation</w:t>
      </w:r>
      <w:r w:rsidRPr="008A6E2C">
        <w:rPr>
          <w:sz w:val="18"/>
          <w:szCs w:val="18"/>
          <w:shd w:val="clear" w:color="auto" w:fill="FFFFFF"/>
          <w:lang w:val="en-GB"/>
        </w:rPr>
        <w:t xml:space="preserve">, bilateral project Bulgaria-China [Grant number DNTS/01/6/2016], by </w:t>
      </w:r>
      <w:r w:rsidRPr="008A6E2C">
        <w:rPr>
          <w:rFonts w:eastAsia="SimSun"/>
          <w:sz w:val="18"/>
          <w:szCs w:val="18"/>
          <w:lang w:val="en-GB" w:eastAsia="zh-CN"/>
        </w:rPr>
        <w:t xml:space="preserve">the Bulgarian National Research Fund [grants number: DN 19/11; 11/15 and 19/4] and NATO Science for Peace and Security programme [grant number: NATO SPS MYP G5266]. </w:t>
      </w:r>
      <w:r w:rsidRPr="008A6E2C">
        <w:rPr>
          <w:rFonts w:eastAsia="MinionPro-Regular"/>
          <w:sz w:val="18"/>
          <w:szCs w:val="18"/>
          <w:lang w:val="en-GB"/>
        </w:rPr>
        <w:t>The work was performed within the framework of COST Action</w:t>
      </w:r>
      <w:r w:rsidRPr="008A6E2C">
        <w:rPr>
          <w:rFonts w:eastAsia="SimSun"/>
          <w:sz w:val="18"/>
          <w:szCs w:val="18"/>
          <w:lang w:val="en-GB" w:eastAsia="zh-CN"/>
        </w:rPr>
        <w:t xml:space="preserve"> CA15214 “An integrative action for multidisciplinary studies on cellular structural networks”</w:t>
      </w:r>
    </w:p>
    <w:p w:rsidR="00926803" w:rsidRPr="008A6E2C" w:rsidRDefault="00926803" w:rsidP="00805F8C">
      <w:pPr>
        <w:jc w:val="both"/>
        <w:rPr>
          <w:lang w:val="en-GB"/>
        </w:rPr>
      </w:pPr>
    </w:p>
    <w:p w:rsidR="00926803" w:rsidRPr="008A6E2C" w:rsidRDefault="00926803" w:rsidP="00146F88">
      <w:pPr>
        <w:pStyle w:val="BodyText3"/>
        <w:rPr>
          <w:b/>
          <w:bCs/>
          <w:sz w:val="20"/>
          <w:szCs w:val="20"/>
          <w:lang w:val="en-GB"/>
        </w:rPr>
      </w:pPr>
      <w:r w:rsidRPr="008A6E2C">
        <w:rPr>
          <w:b/>
          <w:bCs/>
          <w:sz w:val="20"/>
          <w:szCs w:val="20"/>
          <w:lang w:val="en-GB"/>
        </w:rPr>
        <w:t xml:space="preserve">References </w:t>
      </w:r>
    </w:p>
    <w:p w:rsidR="00926803" w:rsidRPr="008A6E2C" w:rsidRDefault="00926803" w:rsidP="00146F88">
      <w:pPr>
        <w:pStyle w:val="TAMainText"/>
        <w:numPr>
          <w:ilvl w:val="0"/>
          <w:numId w:val="1"/>
          <w:numberingChange w:id="1" w:author="Unknown" w:date="2019-01-30T12:48:00Z" w:original="%1:1:0:."/>
        </w:numPr>
        <w:rPr>
          <w:rFonts w:ascii="Times New Roman" w:hAnsi="Times New Roman" w:cs="Times New Roman"/>
          <w:lang w:val="en-GB"/>
        </w:rPr>
      </w:pPr>
      <w:r w:rsidRPr="008A6E2C">
        <w:rPr>
          <w:rFonts w:ascii="Times New Roman" w:hAnsi="Times New Roman" w:cs="Times New Roman"/>
          <w:lang w:val="en-GB"/>
        </w:rPr>
        <w:t>Yokel and MacPhail</w:t>
      </w:r>
      <w:r w:rsidRPr="008A6E2C">
        <w:rPr>
          <w:rStyle w:val="st"/>
          <w:i/>
          <w:iCs/>
          <w:lang w:val="en-GB"/>
        </w:rPr>
        <w:t>J Occup Med Toxicol,</w:t>
      </w:r>
      <w:r w:rsidRPr="008A6E2C">
        <w:rPr>
          <w:rFonts w:ascii="Times New Roman" w:hAnsi="Times New Roman" w:cs="Times New Roman"/>
          <w:lang w:val="en-GB"/>
        </w:rPr>
        <w:t>2011, 6:7</w:t>
      </w:r>
    </w:p>
    <w:p w:rsidR="00926803" w:rsidRPr="008A6E2C" w:rsidRDefault="00926803" w:rsidP="00146F88">
      <w:pPr>
        <w:pStyle w:val="TAMainText"/>
        <w:numPr>
          <w:ilvl w:val="0"/>
          <w:numId w:val="1"/>
          <w:numberingChange w:id="2" w:author="Unknown" w:date="2019-01-30T12:48:00Z" w:original="%1:2:0:."/>
        </w:numPr>
        <w:rPr>
          <w:rFonts w:ascii="Times New Roman" w:hAnsi="Times New Roman" w:cs="Times New Roman"/>
          <w:lang w:val="en-GB"/>
        </w:rPr>
      </w:pPr>
      <w:r w:rsidRPr="008A6E2C">
        <w:rPr>
          <w:rFonts w:ascii="Times New Roman" w:hAnsi="Times New Roman" w:cs="Times New Roman"/>
          <w:lang w:val="en-GB"/>
        </w:rPr>
        <w:t>O</w:t>
      </w:r>
      <w:r w:rsidRPr="00F15D4A">
        <w:rPr>
          <w:rFonts w:ascii="Times New Roman" w:hAnsi="Times New Roman" w:cs="Times New Roman"/>
          <w:lang w:val="en-GB"/>
        </w:rPr>
        <w:t>’</w:t>
      </w:r>
      <w:r w:rsidRPr="008A6E2C">
        <w:rPr>
          <w:rFonts w:ascii="Times New Roman" w:hAnsi="Times New Roman" w:cs="Times New Roman"/>
          <w:lang w:val="en-GB"/>
        </w:rPr>
        <w:t>Brien N, Cummins E</w:t>
      </w:r>
      <w:r w:rsidRPr="008A6E2C">
        <w:rPr>
          <w:rFonts w:ascii="Times New Roman" w:hAnsi="Times New Roman" w:cs="Times New Roman"/>
          <w:i/>
          <w:iCs/>
          <w:lang w:val="en-GB"/>
        </w:rPr>
        <w:t>Human Ecolog Risk Assess</w:t>
      </w:r>
      <w:r w:rsidRPr="008A6E2C">
        <w:rPr>
          <w:rFonts w:ascii="Times New Roman" w:hAnsi="Times New Roman" w:cs="Times New Roman"/>
          <w:lang w:val="en-GB"/>
        </w:rPr>
        <w:t xml:space="preserve"> 2008, 14:568-592.</w:t>
      </w:r>
    </w:p>
    <w:p w:rsidR="00926803" w:rsidRPr="008A6E2C" w:rsidRDefault="00926803" w:rsidP="00482E3A">
      <w:pPr>
        <w:pStyle w:val="TAMainText"/>
        <w:numPr>
          <w:ilvl w:val="0"/>
          <w:numId w:val="1"/>
          <w:numberingChange w:id="3" w:author="Unknown" w:date="2019-01-30T12:48:00Z" w:original="%1:3:0:."/>
        </w:numPr>
        <w:rPr>
          <w:rFonts w:ascii="Times New Roman" w:hAnsi="Times New Roman" w:cs="Times New Roman"/>
          <w:lang w:val="en-GB"/>
        </w:rPr>
      </w:pPr>
      <w:r w:rsidRPr="008A6E2C">
        <w:rPr>
          <w:rFonts w:ascii="Times New Roman" w:hAnsi="Times New Roman" w:cs="Times New Roman"/>
          <w:lang w:val="en-GB"/>
        </w:rPr>
        <w:t xml:space="preserve">Si-Ying Wu; Seong Soo A An; John Hulme </w:t>
      </w:r>
      <w:r w:rsidRPr="008A6E2C">
        <w:rPr>
          <w:rFonts w:ascii="Times New Roman" w:hAnsi="Times New Roman" w:cs="Times New Roman"/>
          <w:i/>
          <w:iCs/>
          <w:lang w:val="en-GB"/>
        </w:rPr>
        <w:t>Inter J Nanomed,</w:t>
      </w:r>
      <w:r w:rsidRPr="008A6E2C">
        <w:rPr>
          <w:rFonts w:ascii="Times New Roman" w:hAnsi="Times New Roman" w:cs="Times New Roman"/>
          <w:lang w:val="en-GB"/>
        </w:rPr>
        <w:t xml:space="preserve"> 2015,</w:t>
      </w:r>
      <w:r w:rsidRPr="008A6E2C">
        <w:rPr>
          <w:rFonts w:ascii="Times New Roman" w:hAnsi="Times New Roman" w:cs="Times New Roman"/>
          <w:i/>
          <w:iCs/>
          <w:lang w:val="en-GB"/>
        </w:rPr>
        <w:t xml:space="preserve"> 10</w:t>
      </w:r>
      <w:r w:rsidRPr="008A6E2C">
        <w:rPr>
          <w:rFonts w:ascii="Times New Roman" w:hAnsi="Times New Roman" w:cs="Times New Roman"/>
          <w:lang w:val="en-GB"/>
        </w:rPr>
        <w:t>, 9.</w:t>
      </w:r>
    </w:p>
    <w:p w:rsidR="00926803" w:rsidRPr="008A6E2C" w:rsidRDefault="00926803" w:rsidP="00146F88">
      <w:pPr>
        <w:pStyle w:val="TAMainText"/>
        <w:numPr>
          <w:ilvl w:val="0"/>
          <w:numId w:val="1"/>
          <w:numberingChange w:id="4" w:author="Unknown" w:date="2019-01-30T12:48:00Z" w:original="%1:4:0:."/>
        </w:numPr>
        <w:rPr>
          <w:rFonts w:ascii="Times New Roman" w:hAnsi="Times New Roman" w:cs="Times New Roman"/>
          <w:lang w:val="en-GB"/>
        </w:rPr>
      </w:pPr>
      <w:r w:rsidRPr="008A6E2C">
        <w:rPr>
          <w:rFonts w:ascii="Times New Roman" w:hAnsi="Times New Roman" w:cs="Times New Roman"/>
          <w:lang w:val="en-GB"/>
        </w:rPr>
        <w:t>Pelin</w:t>
      </w:r>
      <w:r w:rsidRPr="008A6E2C">
        <w:rPr>
          <w:lang w:val="en-GB"/>
        </w:rPr>
        <w:t xml:space="preserve"> M</w:t>
      </w:r>
      <w:r w:rsidRPr="008A6E2C">
        <w:rPr>
          <w:rFonts w:ascii="Times New Roman" w:hAnsi="Times New Roman" w:cs="Times New Roman"/>
          <w:lang w:val="en-GB"/>
        </w:rPr>
        <w:t>, Fusco</w:t>
      </w:r>
      <w:r w:rsidRPr="008A6E2C">
        <w:rPr>
          <w:lang w:val="en-GB"/>
        </w:rPr>
        <w:t xml:space="preserve"> L</w:t>
      </w:r>
      <w:r w:rsidRPr="008A6E2C">
        <w:rPr>
          <w:rFonts w:ascii="Times New Roman" w:hAnsi="Times New Roman" w:cs="Times New Roman"/>
          <w:lang w:val="en-GB"/>
        </w:rPr>
        <w:t>, León</w:t>
      </w:r>
      <w:r w:rsidRPr="008A6E2C">
        <w:rPr>
          <w:lang w:val="en-GB"/>
        </w:rPr>
        <w:t xml:space="preserve"> V</w:t>
      </w:r>
      <w:r w:rsidRPr="008A6E2C">
        <w:rPr>
          <w:rFonts w:ascii="Times New Roman" w:hAnsi="Times New Roman" w:cs="Times New Roman"/>
          <w:lang w:val="en-GB"/>
        </w:rPr>
        <w:t>, Martín</w:t>
      </w:r>
      <w:r w:rsidRPr="008A6E2C">
        <w:rPr>
          <w:lang w:val="en-GB"/>
        </w:rPr>
        <w:t xml:space="preserve"> C</w:t>
      </w:r>
      <w:r w:rsidRPr="008A6E2C">
        <w:rPr>
          <w:rFonts w:ascii="Times New Roman" w:hAnsi="Times New Roman" w:cs="Times New Roman"/>
          <w:lang w:val="en-GB"/>
        </w:rPr>
        <w:t>, Criado</w:t>
      </w:r>
      <w:r w:rsidRPr="008A6E2C">
        <w:rPr>
          <w:lang w:val="en-GB"/>
        </w:rPr>
        <w:t xml:space="preserve"> A</w:t>
      </w:r>
      <w:r w:rsidRPr="008A6E2C">
        <w:rPr>
          <w:rFonts w:ascii="Times New Roman" w:hAnsi="Times New Roman" w:cs="Times New Roman"/>
          <w:lang w:val="en-GB"/>
        </w:rPr>
        <w:t>,Sosa</w:t>
      </w:r>
      <w:r w:rsidRPr="008A6E2C">
        <w:rPr>
          <w:lang w:val="en-GB"/>
        </w:rPr>
        <w:t xml:space="preserve"> S</w:t>
      </w:r>
      <w:r w:rsidRPr="008A6E2C">
        <w:rPr>
          <w:rFonts w:ascii="Times New Roman" w:hAnsi="Times New Roman" w:cs="Times New Roman"/>
          <w:lang w:val="en-GB"/>
        </w:rPr>
        <w:t>, Vázquez</w:t>
      </w:r>
      <w:r w:rsidRPr="008A6E2C">
        <w:rPr>
          <w:lang w:val="en-GB"/>
        </w:rPr>
        <w:t xml:space="preserve"> E, </w:t>
      </w:r>
      <w:r w:rsidRPr="008A6E2C">
        <w:rPr>
          <w:rFonts w:ascii="Times New Roman" w:hAnsi="Times New Roman" w:cs="Times New Roman"/>
          <w:lang w:val="en-GB"/>
        </w:rPr>
        <w:t>Tubaro</w:t>
      </w:r>
      <w:r w:rsidRPr="008A6E2C">
        <w:rPr>
          <w:lang w:val="en-GB"/>
        </w:rPr>
        <w:t xml:space="preserve"> A </w:t>
      </w:r>
      <w:r w:rsidRPr="008A6E2C">
        <w:rPr>
          <w:rFonts w:ascii="Times New Roman" w:hAnsi="Times New Roman" w:cs="Times New Roman"/>
          <w:lang w:val="en-GB"/>
        </w:rPr>
        <w:t>andPrato</w:t>
      </w:r>
      <w:r w:rsidRPr="008A6E2C">
        <w:rPr>
          <w:lang w:val="en-GB"/>
        </w:rPr>
        <w:t xml:space="preserve"> M. </w:t>
      </w:r>
      <w:r w:rsidRPr="008A6E2C">
        <w:rPr>
          <w:i/>
          <w:iCs/>
          <w:lang w:val="en-GB"/>
        </w:rPr>
        <w:t>Scientific Reports</w:t>
      </w:r>
      <w:r w:rsidRPr="008A6E2C">
        <w:rPr>
          <w:lang w:val="en-GB"/>
        </w:rPr>
        <w:t>, 2017, 7:40572</w:t>
      </w:r>
    </w:p>
    <w:p w:rsidR="00926803" w:rsidRPr="008A6E2C" w:rsidRDefault="00926803" w:rsidP="00805F8C">
      <w:pPr>
        <w:jc w:val="both"/>
        <w:rPr>
          <w:lang w:val="en-GB"/>
        </w:rPr>
      </w:pPr>
    </w:p>
    <w:sectPr w:rsidR="00926803" w:rsidRPr="008A6E2C" w:rsidSect="00141B7C">
      <w:pgSz w:w="12240" w:h="15840"/>
      <w:pgMar w:top="1411" w:right="1440" w:bottom="1411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ЎPs2OcuAe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Ё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F119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trackRevision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4A60"/>
    <w:rsid w:val="000059FC"/>
    <w:rsid w:val="000B4306"/>
    <w:rsid w:val="00141B7C"/>
    <w:rsid w:val="00146F88"/>
    <w:rsid w:val="001539C4"/>
    <w:rsid w:val="001829AA"/>
    <w:rsid w:val="00242132"/>
    <w:rsid w:val="002A3912"/>
    <w:rsid w:val="002B22EE"/>
    <w:rsid w:val="002B724A"/>
    <w:rsid w:val="00302B1B"/>
    <w:rsid w:val="003B5F5D"/>
    <w:rsid w:val="003C4CF5"/>
    <w:rsid w:val="00482E3A"/>
    <w:rsid w:val="004A62AB"/>
    <w:rsid w:val="004C40AB"/>
    <w:rsid w:val="00510290"/>
    <w:rsid w:val="006556D5"/>
    <w:rsid w:val="00681AF8"/>
    <w:rsid w:val="006A3D6E"/>
    <w:rsid w:val="007C41B4"/>
    <w:rsid w:val="00805F8C"/>
    <w:rsid w:val="008354B3"/>
    <w:rsid w:val="00856072"/>
    <w:rsid w:val="00865715"/>
    <w:rsid w:val="00886BE6"/>
    <w:rsid w:val="008A3305"/>
    <w:rsid w:val="008A44C1"/>
    <w:rsid w:val="008A6E2C"/>
    <w:rsid w:val="008C395C"/>
    <w:rsid w:val="00926803"/>
    <w:rsid w:val="00934A60"/>
    <w:rsid w:val="009400BE"/>
    <w:rsid w:val="009B6504"/>
    <w:rsid w:val="00A30FC2"/>
    <w:rsid w:val="00B95BBB"/>
    <w:rsid w:val="00BA5CB1"/>
    <w:rsid w:val="00BE2DAE"/>
    <w:rsid w:val="00C02697"/>
    <w:rsid w:val="00C84147"/>
    <w:rsid w:val="00D941A4"/>
    <w:rsid w:val="00DB01C0"/>
    <w:rsid w:val="00DC549F"/>
    <w:rsid w:val="00DE193A"/>
    <w:rsid w:val="00F15D4A"/>
    <w:rsid w:val="00F3214E"/>
    <w:rsid w:val="00F675E8"/>
    <w:rsid w:val="00F94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5D4A"/>
    <w:rPr>
      <w:sz w:val="24"/>
      <w:szCs w:val="24"/>
      <w:lang w:val="bg-BG" w:eastAsia="bg-BG"/>
    </w:rPr>
  </w:style>
  <w:style w:type="paragraph" w:styleId="Heading4">
    <w:name w:val="heading 4"/>
    <w:basedOn w:val="Normal"/>
    <w:link w:val="Heading4Char"/>
    <w:uiPriority w:val="99"/>
    <w:qFormat/>
    <w:rsid w:val="00934A6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17A75"/>
    <w:rPr>
      <w:rFonts w:asciiTheme="minorHAnsi" w:eastAsiaTheme="minorEastAsia" w:hAnsiTheme="minorHAnsi" w:cstheme="minorBidi"/>
      <w:b/>
      <w:bCs/>
      <w:sz w:val="28"/>
      <w:szCs w:val="28"/>
      <w:lang w:val="bg-BG" w:eastAsia="bg-BG"/>
    </w:rPr>
  </w:style>
  <w:style w:type="paragraph" w:customStyle="1" w:styleId="h3">
    <w:name w:val="h3"/>
    <w:basedOn w:val="Normal"/>
    <w:uiPriority w:val="99"/>
    <w:rsid w:val="00934A6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146F8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146F88"/>
    <w:pPr>
      <w:jc w:val="center"/>
    </w:pPr>
    <w:rPr>
      <w:rFonts w:eastAsia="PMingLiU"/>
      <w:i/>
      <w:iCs/>
      <w:sz w:val="20"/>
      <w:szCs w:val="20"/>
      <w:lang w:val="pt-BR" w:eastAsia="pt-BR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17A75"/>
    <w:rPr>
      <w:sz w:val="24"/>
      <w:szCs w:val="24"/>
      <w:lang w:val="bg-BG" w:eastAsia="bg-BG"/>
    </w:rPr>
  </w:style>
  <w:style w:type="paragraph" w:styleId="BodyText3">
    <w:name w:val="Body Text 3"/>
    <w:basedOn w:val="Normal"/>
    <w:link w:val="BodyText3Char"/>
    <w:uiPriority w:val="99"/>
    <w:rsid w:val="00146F8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56072"/>
    <w:rPr>
      <w:sz w:val="16"/>
      <w:szCs w:val="16"/>
      <w:lang w:val="bg-BG" w:eastAsia="bg-BG"/>
    </w:rPr>
  </w:style>
  <w:style w:type="paragraph" w:customStyle="1" w:styleId="TAMainText">
    <w:name w:val="TA_Main_Text"/>
    <w:basedOn w:val="Normal"/>
    <w:uiPriority w:val="99"/>
    <w:rsid w:val="00146F88"/>
    <w:pPr>
      <w:spacing w:line="240" w:lineRule="exact"/>
      <w:ind w:firstLine="202"/>
      <w:jc w:val="both"/>
    </w:pPr>
    <w:rPr>
      <w:rFonts w:ascii="Times" w:eastAsia="PMingLiU" w:hAnsi="Times" w:cs="Times"/>
      <w:sz w:val="20"/>
      <w:szCs w:val="20"/>
      <w:lang w:val="en-US" w:eastAsia="pt-BR"/>
    </w:rPr>
  </w:style>
  <w:style w:type="character" w:customStyle="1" w:styleId="st">
    <w:name w:val="st"/>
    <w:basedOn w:val="DefaultParagraphFont"/>
    <w:uiPriority w:val="99"/>
    <w:rsid w:val="00886BE6"/>
  </w:style>
  <w:style w:type="paragraph" w:styleId="BalloonText">
    <w:name w:val="Balloon Text"/>
    <w:basedOn w:val="Normal"/>
    <w:link w:val="BalloonTextChar"/>
    <w:uiPriority w:val="99"/>
    <w:semiHidden/>
    <w:rsid w:val="006A3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75"/>
    <w:rPr>
      <w:sz w:val="0"/>
      <w:szCs w:val="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y@bio21.bas.bg" TargetMode="External"/><Relationship Id="rId13" Type="http://schemas.openxmlformats.org/officeDocument/2006/relationships/hyperlink" Target="mailto:speranza@fbk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_andreeva@abv.bg" TargetMode="External"/><Relationship Id="rId12" Type="http://schemas.openxmlformats.org/officeDocument/2006/relationships/hyperlink" Target="mailto:milenageorgy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_keremidarska@abv.bg" TargetMode="External"/><Relationship Id="rId11" Type="http://schemas.openxmlformats.org/officeDocument/2006/relationships/hyperlink" Target="mailto:dessysta@gmail.com" TargetMode="External"/><Relationship Id="rId5" Type="http://schemas.openxmlformats.org/officeDocument/2006/relationships/hyperlink" Target="mailto:kameliahristova@abv.bg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bela_y_vasileva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shev@bio21.bas.bg" TargetMode="External"/><Relationship Id="rId14" Type="http://schemas.openxmlformats.org/officeDocument/2006/relationships/hyperlink" Target="mailto:101010672@se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577</Words>
  <Characters>3291</Characters>
  <Application>Microsoft Office Outlook</Application>
  <DocSecurity>0</DocSecurity>
  <Lines>0</Lines>
  <Paragraphs>0</Paragraphs>
  <ScaleCrop>false</ScaleCrop>
  <Company>IBFBME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21st World Congress on Materials Science and Engineering</dc:title>
  <dc:subject/>
  <dc:creator>Natalia</dc:creator>
  <cp:keywords/>
  <dc:description/>
  <cp:lastModifiedBy>Natalia</cp:lastModifiedBy>
  <cp:revision>2</cp:revision>
  <dcterms:created xsi:type="dcterms:W3CDTF">2019-01-30T10:49:00Z</dcterms:created>
  <dcterms:modified xsi:type="dcterms:W3CDTF">2019-01-30T10:49:00Z</dcterms:modified>
</cp:coreProperties>
</file>