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DC5" w:rsidRPr="0088593A" w:rsidRDefault="005159D1" w:rsidP="00380DC5">
      <w:pPr>
        <w:pStyle w:val="svarticle"/>
        <w:shd w:val="clear" w:color="auto" w:fill="FFFFFF"/>
        <w:spacing w:after="135" w:line="360" w:lineRule="auto"/>
        <w:jc w:val="both"/>
        <w:textAlignment w:val="baseline"/>
        <w:rPr>
          <w:b/>
          <w:shd w:val="clear" w:color="auto" w:fill="FFFFFF"/>
        </w:rPr>
      </w:pPr>
      <w:r w:rsidRPr="00E418A3">
        <w:rPr>
          <w:sz w:val="32"/>
          <w:szCs w:val="32"/>
          <w:shd w:val="clear" w:color="auto" w:fill="FFFFFF"/>
        </w:rPr>
        <w:t>Synthesis of fibrous and non-fibrous mesoporous silica magnetic yolk–shell microspheres for immobilization of Lipase</w:t>
      </w:r>
    </w:p>
    <w:p w:rsidR="00380DC5" w:rsidRDefault="00380DC5" w:rsidP="00380DC5">
      <w:pPr>
        <w:pStyle w:val="svarticle"/>
        <w:shd w:val="clear" w:color="auto" w:fill="FFFFFF"/>
        <w:spacing w:before="0" w:beforeAutospacing="0" w:after="135" w:afterAutospacing="0" w:line="360" w:lineRule="auto"/>
        <w:jc w:val="both"/>
        <w:textAlignment w:val="baseline"/>
        <w:rPr>
          <w:b/>
          <w:shd w:val="clear" w:color="auto" w:fill="FFFFFF"/>
        </w:rPr>
      </w:pPr>
      <w:r w:rsidRPr="0088593A">
        <w:rPr>
          <w:shd w:val="clear" w:color="auto" w:fill="FFFFFF"/>
        </w:rPr>
        <w:t>The mesoporous yolk-shell nanoparticles (MYSNs), with a movable Fe</w:t>
      </w:r>
      <w:r w:rsidRPr="008540A1">
        <w:rPr>
          <w:shd w:val="clear" w:color="auto" w:fill="FFFFFF"/>
          <w:vertAlign w:val="subscript"/>
        </w:rPr>
        <w:t>3</w:t>
      </w:r>
      <w:r w:rsidRPr="0088593A">
        <w:rPr>
          <w:shd w:val="clear" w:color="auto" w:fill="FFFFFF"/>
        </w:rPr>
        <w:t>O</w:t>
      </w:r>
      <w:r w:rsidRPr="008540A1">
        <w:rPr>
          <w:shd w:val="clear" w:color="auto" w:fill="FFFFFF"/>
          <w:vertAlign w:val="subscript"/>
        </w:rPr>
        <w:t>4</w:t>
      </w:r>
      <w:r>
        <w:rPr>
          <w:shd w:val="clear" w:color="auto" w:fill="FFFFFF"/>
        </w:rPr>
        <w:t xml:space="preserve"> core inside the </w:t>
      </w:r>
      <w:r w:rsidRPr="0088593A">
        <w:rPr>
          <w:shd w:val="clear" w:color="auto" w:fill="FFFFFF"/>
        </w:rPr>
        <w:t>hollow</w:t>
      </w:r>
      <w:r>
        <w:rPr>
          <w:shd w:val="clear" w:color="auto" w:fill="FFFFFF"/>
        </w:rPr>
        <w:t xml:space="preserve"> </w:t>
      </w:r>
      <w:r w:rsidRPr="0088593A">
        <w:rPr>
          <w:shd w:val="clear" w:color="auto" w:fill="FFFFFF"/>
        </w:rPr>
        <w:t>capsules, with two different morphologies</w:t>
      </w:r>
      <w:r>
        <w:rPr>
          <w:shd w:val="clear" w:color="auto" w:fill="FFFFFF"/>
        </w:rPr>
        <w:t xml:space="preserve"> </w:t>
      </w:r>
      <w:r w:rsidRPr="0088593A">
        <w:rPr>
          <w:shd w:val="clear" w:color="auto" w:fill="FFFFFF"/>
        </w:rPr>
        <w:t>(1)Fe</w:t>
      </w:r>
      <w:r w:rsidRPr="008540A1">
        <w:rPr>
          <w:shd w:val="clear" w:color="auto" w:fill="FFFFFF"/>
          <w:vertAlign w:val="subscript"/>
        </w:rPr>
        <w:t>3</w:t>
      </w:r>
      <w:r w:rsidRPr="0088593A">
        <w:rPr>
          <w:shd w:val="clear" w:color="auto" w:fill="FFFFFF"/>
        </w:rPr>
        <w:t>O</w:t>
      </w:r>
      <w:r w:rsidRPr="008540A1">
        <w:rPr>
          <w:shd w:val="clear" w:color="auto" w:fill="FFFFFF"/>
          <w:vertAlign w:val="subscript"/>
        </w:rPr>
        <w:t>4</w:t>
      </w:r>
      <w:r w:rsidRPr="0088593A">
        <w:rPr>
          <w:shd w:val="clear" w:color="auto" w:fill="FFFFFF"/>
        </w:rPr>
        <w:t>@SiO</w:t>
      </w:r>
      <w:r w:rsidRPr="008540A1">
        <w:rPr>
          <w:shd w:val="clear" w:color="auto" w:fill="FFFFFF"/>
          <w:vertAlign w:val="subscript"/>
        </w:rPr>
        <w:t>2</w:t>
      </w:r>
      <w:r w:rsidRPr="0088593A">
        <w:rPr>
          <w:shd w:val="clear" w:color="auto" w:fill="FFFFFF"/>
        </w:rPr>
        <w:t>@hollow@fibrous</w:t>
      </w:r>
      <w:r>
        <w:rPr>
          <w:shd w:val="clear" w:color="auto" w:fill="FFFFFF"/>
        </w:rPr>
        <w:t xml:space="preserve"> </w:t>
      </w:r>
      <w:r w:rsidRPr="0088593A">
        <w:rPr>
          <w:shd w:val="clear" w:color="auto" w:fill="FFFFFF"/>
        </w:rPr>
        <w:t>SiO</w:t>
      </w:r>
      <w:r w:rsidRPr="008540A1">
        <w:rPr>
          <w:shd w:val="clear" w:color="auto" w:fill="FFFFFF"/>
          <w:vertAlign w:val="subscript"/>
        </w:rPr>
        <w:t>2</w:t>
      </w:r>
      <w:r>
        <w:rPr>
          <w:shd w:val="clear" w:color="auto" w:fill="FFFFFF"/>
          <w:vertAlign w:val="subscript"/>
        </w:rPr>
        <w:t xml:space="preserve"> </w:t>
      </w:r>
      <w:r w:rsidRPr="0088593A">
        <w:rPr>
          <w:shd w:val="clear" w:color="auto" w:fill="FFFFFF"/>
        </w:rPr>
        <w:t>(Yolk</w:t>
      </w:r>
      <w:r>
        <w:rPr>
          <w:shd w:val="clear" w:color="auto" w:fill="FFFFFF"/>
        </w:rPr>
        <w:t xml:space="preserve"> </w:t>
      </w:r>
      <w:r w:rsidRPr="0088593A">
        <w:rPr>
          <w:shd w:val="clear" w:color="auto" w:fill="FFFFFF"/>
        </w:rPr>
        <w:t>Shell-1) (2</w:t>
      </w:r>
      <w:proofErr w:type="gramStart"/>
      <w:r w:rsidRPr="0088593A">
        <w:rPr>
          <w:shd w:val="clear" w:color="auto" w:fill="FFFFFF"/>
        </w:rPr>
        <w:t>)Fe</w:t>
      </w:r>
      <w:r w:rsidRPr="008540A1">
        <w:rPr>
          <w:shd w:val="clear" w:color="auto" w:fill="FFFFFF"/>
          <w:vertAlign w:val="subscript"/>
        </w:rPr>
        <w:t>3</w:t>
      </w:r>
      <w:r w:rsidRPr="0088593A">
        <w:rPr>
          <w:shd w:val="clear" w:color="auto" w:fill="FFFFFF"/>
        </w:rPr>
        <w:t>O</w:t>
      </w:r>
      <w:r w:rsidRPr="008540A1">
        <w:rPr>
          <w:shd w:val="clear" w:color="auto" w:fill="FFFFFF"/>
          <w:vertAlign w:val="subscript"/>
        </w:rPr>
        <w:t>4</w:t>
      </w:r>
      <w:r w:rsidRPr="0088593A">
        <w:rPr>
          <w:shd w:val="clear" w:color="auto" w:fill="FFFFFF"/>
        </w:rPr>
        <w:t>@SiO</w:t>
      </w:r>
      <w:r w:rsidRPr="008540A1">
        <w:rPr>
          <w:shd w:val="clear" w:color="auto" w:fill="FFFFFF"/>
          <w:vertAlign w:val="subscript"/>
        </w:rPr>
        <w:t>2</w:t>
      </w:r>
      <w:r w:rsidRPr="0088593A">
        <w:rPr>
          <w:shd w:val="clear" w:color="auto" w:fill="FFFFFF"/>
        </w:rPr>
        <w:t>@hollow@mesoporousSiO</w:t>
      </w:r>
      <w:r w:rsidRPr="008540A1">
        <w:rPr>
          <w:shd w:val="clear" w:color="auto" w:fill="FFFFFF"/>
          <w:vertAlign w:val="subscript"/>
        </w:rPr>
        <w:t>2</w:t>
      </w:r>
      <w:proofErr w:type="gramEnd"/>
      <w:r w:rsidRPr="0088593A">
        <w:rPr>
          <w:shd w:val="clear" w:color="auto" w:fill="FFFFFF"/>
        </w:rPr>
        <w:t xml:space="preserve">(Yolk Shell-2) were fabricated as carriers for </w:t>
      </w:r>
      <w:r>
        <w:rPr>
          <w:shd w:val="clear" w:color="auto" w:fill="FFFFFF"/>
        </w:rPr>
        <w:t xml:space="preserve">Candida rugosa </w:t>
      </w:r>
      <w:r w:rsidRPr="0088593A">
        <w:rPr>
          <w:shd w:val="clear" w:color="auto" w:fill="FFFFFF"/>
        </w:rPr>
        <w:t>lipase</w:t>
      </w:r>
      <w:r>
        <w:rPr>
          <w:shd w:val="clear" w:color="auto" w:fill="FFFFFF"/>
        </w:rPr>
        <w:t xml:space="preserve"> (CRL)</w:t>
      </w:r>
      <w:r w:rsidRPr="0088593A">
        <w:rPr>
          <w:shd w:val="clear" w:color="auto" w:fill="FFFFFF"/>
        </w:rPr>
        <w:t xml:space="preserve"> immobilization, through a template-assistant selectively etching method. Firstly the </w:t>
      </w:r>
      <w:r>
        <w:rPr>
          <w:shd w:val="clear" w:color="auto" w:fill="FFFFFF"/>
        </w:rPr>
        <w:t>hydro</w:t>
      </w:r>
      <w:bookmarkStart w:id="0" w:name="_GoBack"/>
      <w:bookmarkEnd w:id="0"/>
      <w:r>
        <w:rPr>
          <w:shd w:val="clear" w:color="auto" w:fill="FFFFFF"/>
        </w:rPr>
        <w:t xml:space="preserve">phobic </w:t>
      </w:r>
      <w:r w:rsidRPr="0088593A">
        <w:rPr>
          <w:shd w:val="clear" w:color="auto" w:fill="FFFFFF"/>
        </w:rPr>
        <w:t>Fe</w:t>
      </w:r>
      <w:r w:rsidRPr="008540A1">
        <w:rPr>
          <w:shd w:val="clear" w:color="auto" w:fill="FFFFFF"/>
          <w:vertAlign w:val="subscript"/>
        </w:rPr>
        <w:t>3</w:t>
      </w:r>
      <w:r w:rsidRPr="0088593A">
        <w:rPr>
          <w:shd w:val="clear" w:color="auto" w:fill="FFFFFF"/>
        </w:rPr>
        <w:t>O</w:t>
      </w:r>
      <w:r w:rsidRPr="008540A1">
        <w:rPr>
          <w:shd w:val="clear" w:color="auto" w:fill="FFFFFF"/>
          <w:vertAlign w:val="subscript"/>
        </w:rPr>
        <w:t>4</w:t>
      </w:r>
      <w:r w:rsidRPr="0088593A">
        <w:rPr>
          <w:shd w:val="clear" w:color="auto" w:fill="FFFFFF"/>
        </w:rPr>
        <w:t xml:space="preserve"> nanoparticles were synthesized according to the solvothermal method. Then, SiO</w:t>
      </w:r>
      <w:r w:rsidRPr="008540A1">
        <w:rPr>
          <w:shd w:val="clear" w:color="auto" w:fill="FFFFFF"/>
          <w:vertAlign w:val="subscript"/>
        </w:rPr>
        <w:t>2</w:t>
      </w:r>
      <w:r w:rsidRPr="0088593A">
        <w:rPr>
          <w:shd w:val="clear" w:color="auto" w:fill="FFFFFF"/>
        </w:rPr>
        <w:t xml:space="preserve"> shell was coated on the Fe</w:t>
      </w:r>
      <w:r w:rsidRPr="008540A1">
        <w:rPr>
          <w:shd w:val="clear" w:color="auto" w:fill="FFFFFF"/>
          <w:vertAlign w:val="subscript"/>
        </w:rPr>
        <w:t>3</w:t>
      </w:r>
      <w:r w:rsidRPr="0088593A">
        <w:rPr>
          <w:shd w:val="clear" w:color="auto" w:fill="FFFFFF"/>
        </w:rPr>
        <w:t>O</w:t>
      </w:r>
      <w:r w:rsidRPr="008540A1">
        <w:rPr>
          <w:shd w:val="clear" w:color="auto" w:fill="FFFFFF"/>
          <w:vertAlign w:val="subscript"/>
        </w:rPr>
        <w:t>4</w:t>
      </w:r>
      <w:r w:rsidRPr="0088593A">
        <w:rPr>
          <w:shd w:val="clear" w:color="auto" w:fill="FFFFFF"/>
        </w:rPr>
        <w:t xml:space="preserve"> nanoparticle surface by a sol–gel reaction. Subsequently, the resorcinol farmaldehyde (RF) shell was covered on the surface of as-prepared Fe</w:t>
      </w:r>
      <w:r w:rsidRPr="008540A1">
        <w:rPr>
          <w:shd w:val="clear" w:color="auto" w:fill="FFFFFF"/>
          <w:vertAlign w:val="subscript"/>
        </w:rPr>
        <w:t>3</w:t>
      </w:r>
      <w:r w:rsidRPr="0088593A">
        <w:rPr>
          <w:shd w:val="clear" w:color="auto" w:fill="FFFFFF"/>
        </w:rPr>
        <w:t>O</w:t>
      </w:r>
      <w:r w:rsidRPr="008540A1">
        <w:rPr>
          <w:shd w:val="clear" w:color="auto" w:fill="FFFFFF"/>
          <w:vertAlign w:val="subscript"/>
        </w:rPr>
        <w:t>4</w:t>
      </w:r>
      <w:r w:rsidRPr="0088593A">
        <w:rPr>
          <w:shd w:val="clear" w:color="auto" w:fill="FFFFFF"/>
        </w:rPr>
        <w:t>@SiO</w:t>
      </w:r>
      <w:r w:rsidRPr="008540A1">
        <w:rPr>
          <w:shd w:val="clear" w:color="auto" w:fill="FFFFFF"/>
          <w:vertAlign w:val="subscript"/>
        </w:rPr>
        <w:t>2</w:t>
      </w:r>
      <w:r w:rsidRPr="0088593A">
        <w:rPr>
          <w:shd w:val="clear" w:color="auto" w:fill="FFFFFF"/>
        </w:rPr>
        <w:t xml:space="preserve"> composites and sandwiched Fe</w:t>
      </w:r>
      <w:r w:rsidRPr="00AE1D5D">
        <w:rPr>
          <w:shd w:val="clear" w:color="auto" w:fill="FFFFFF"/>
          <w:vertAlign w:val="subscript"/>
        </w:rPr>
        <w:t>3</w:t>
      </w:r>
      <w:r w:rsidRPr="0088593A">
        <w:rPr>
          <w:shd w:val="clear" w:color="auto" w:fill="FFFFFF"/>
        </w:rPr>
        <w:t>O</w:t>
      </w:r>
      <w:r w:rsidRPr="00AE1D5D">
        <w:rPr>
          <w:shd w:val="clear" w:color="auto" w:fill="FFFFFF"/>
          <w:vertAlign w:val="subscript"/>
        </w:rPr>
        <w:t>4</w:t>
      </w:r>
      <w:r w:rsidRPr="0088593A">
        <w:rPr>
          <w:shd w:val="clear" w:color="auto" w:fill="FFFFFF"/>
        </w:rPr>
        <w:t>@SiO</w:t>
      </w:r>
      <w:r w:rsidRPr="00AE1D5D">
        <w:rPr>
          <w:shd w:val="clear" w:color="auto" w:fill="FFFFFF"/>
          <w:vertAlign w:val="subscript"/>
        </w:rPr>
        <w:t>2</w:t>
      </w:r>
      <w:r w:rsidRPr="0088593A">
        <w:rPr>
          <w:shd w:val="clear" w:color="auto" w:fill="FFFFFF"/>
        </w:rPr>
        <w:t xml:space="preserve">@RF composites were formed, which were finally provided with </w:t>
      </w:r>
      <w:r w:rsidRPr="008540A1">
        <w:rPr>
          <w:shd w:val="clear" w:color="auto" w:fill="FFFFFF"/>
        </w:rPr>
        <w:t xml:space="preserve">mesoporous </w:t>
      </w:r>
      <w:r w:rsidRPr="0088593A">
        <w:rPr>
          <w:shd w:val="clear" w:color="auto" w:fill="FFFFFF"/>
        </w:rPr>
        <w:t xml:space="preserve">fibrous (KCC) in </w:t>
      </w:r>
      <w:r>
        <w:rPr>
          <w:shd w:val="clear" w:color="auto" w:fill="FFFFFF"/>
        </w:rPr>
        <w:t xml:space="preserve">the </w:t>
      </w:r>
      <w:r w:rsidRPr="0088593A">
        <w:rPr>
          <w:shd w:val="clear" w:color="auto" w:fill="FFFFFF"/>
        </w:rPr>
        <w:t xml:space="preserve">Yolk Shell-1 and mesoporous Silica in </w:t>
      </w:r>
      <w:r>
        <w:rPr>
          <w:shd w:val="clear" w:color="auto" w:fill="FFFFFF"/>
        </w:rPr>
        <w:t xml:space="preserve">the </w:t>
      </w:r>
      <w:r w:rsidRPr="0088593A">
        <w:rPr>
          <w:shd w:val="clear" w:color="auto" w:fill="FFFFFF"/>
        </w:rPr>
        <w:t>Yolk Shell-2</w:t>
      </w:r>
      <w:r>
        <w:rPr>
          <w:shd w:val="clear" w:color="auto" w:fill="FFFFFF"/>
        </w:rPr>
        <w:t>(</w:t>
      </w:r>
      <w:proofErr w:type="spellStart"/>
      <w:r>
        <w:rPr>
          <w:shd w:val="clear" w:color="auto" w:fill="FFFFFF"/>
        </w:rPr>
        <w:t>non fibrous</w:t>
      </w:r>
      <w:proofErr w:type="spellEnd"/>
      <w:r>
        <w:rPr>
          <w:shd w:val="clear" w:color="auto" w:fill="FFFFFF"/>
        </w:rPr>
        <w:t xml:space="preserve"> )</w:t>
      </w:r>
      <w:r w:rsidRPr="0088593A">
        <w:rPr>
          <w:shd w:val="clear" w:color="auto" w:fill="FFFFFF"/>
        </w:rPr>
        <w:t xml:space="preserve">. After selectively etching </w:t>
      </w:r>
      <w:r>
        <w:rPr>
          <w:shd w:val="clear" w:color="auto" w:fill="FFFFFF"/>
        </w:rPr>
        <w:t>CTAB</w:t>
      </w:r>
      <w:r w:rsidRPr="0088593A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and </w:t>
      </w:r>
      <w:r w:rsidRPr="0088593A">
        <w:rPr>
          <w:shd w:val="clear" w:color="auto" w:fill="FFFFFF"/>
        </w:rPr>
        <w:t>the middle RF</w:t>
      </w:r>
      <w:r>
        <w:rPr>
          <w:shd w:val="clear" w:color="auto" w:fill="FFFFFF"/>
        </w:rPr>
        <w:t xml:space="preserve"> </w:t>
      </w:r>
      <w:r w:rsidRPr="0088593A">
        <w:rPr>
          <w:shd w:val="clear" w:color="auto" w:fill="FFFFFF"/>
        </w:rPr>
        <w:t>layer, the two kinds of yolk/shells composites were obtained. By utilization of their large and open mesopores</w:t>
      </w:r>
      <w:r>
        <w:rPr>
          <w:shd w:val="clear" w:color="auto" w:fill="FFFFFF"/>
        </w:rPr>
        <w:t xml:space="preserve"> (20-50nm)</w:t>
      </w:r>
      <w:r w:rsidRPr="0088593A">
        <w:rPr>
          <w:shd w:val="clear" w:color="auto" w:fill="FFFFFF"/>
        </w:rPr>
        <w:t xml:space="preserve"> with good surface area</w:t>
      </w:r>
      <w:r>
        <w:rPr>
          <w:shd w:val="clear" w:color="auto" w:fill="FFFFFF"/>
        </w:rPr>
        <w:t xml:space="preserve"> (457.78-625.54 m</w:t>
      </w:r>
      <w:r w:rsidRPr="008540A1">
        <w:rPr>
          <w:shd w:val="clear" w:color="auto" w:fill="FFFFFF"/>
          <w:vertAlign w:val="superscript"/>
        </w:rPr>
        <w:t>2</w:t>
      </w:r>
      <w:r>
        <w:rPr>
          <w:shd w:val="clear" w:color="auto" w:fill="FFFFFF"/>
        </w:rPr>
        <w:t>/g,) CRL</w:t>
      </w:r>
      <w:r w:rsidRPr="0088593A">
        <w:rPr>
          <w:shd w:val="clear" w:color="auto" w:fill="FFFFFF"/>
        </w:rPr>
        <w:t xml:space="preserve"> was immobilized after amino functionalization using </w:t>
      </w:r>
      <w:r>
        <w:rPr>
          <w:shd w:val="clear" w:color="auto" w:fill="FFFFFF"/>
        </w:rPr>
        <w:t>glutaraldehyde</w:t>
      </w:r>
      <w:r w:rsidRPr="0088593A">
        <w:rPr>
          <w:shd w:val="clear" w:color="auto" w:fill="FFFFFF"/>
        </w:rPr>
        <w:t xml:space="preserve"> as a linker. The ICRL on Y.S-1</w:t>
      </w:r>
      <w:r>
        <w:rPr>
          <w:shd w:val="clear" w:color="auto" w:fill="FFFFFF"/>
        </w:rPr>
        <w:t>, Y.S-2</w:t>
      </w:r>
      <w:r w:rsidRPr="0088593A">
        <w:rPr>
          <w:shd w:val="clear" w:color="auto" w:fill="FFFFFF"/>
        </w:rPr>
        <w:t xml:space="preserve"> showed good loaded (</w:t>
      </w:r>
      <w:r>
        <w:rPr>
          <w:shd w:val="clear" w:color="auto" w:fill="FFFFFF"/>
        </w:rPr>
        <w:t>797</w:t>
      </w:r>
      <w:r w:rsidRPr="0088593A">
        <w:rPr>
          <w:shd w:val="clear" w:color="auto" w:fill="FFFFFF"/>
        </w:rPr>
        <w:t>-</w:t>
      </w:r>
      <w:r>
        <w:rPr>
          <w:shd w:val="clear" w:color="auto" w:fill="FFFFFF"/>
        </w:rPr>
        <w:t>501 mg/g) and</w:t>
      </w:r>
      <w:r w:rsidRPr="0088593A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enzyme </w:t>
      </w:r>
      <w:r w:rsidRPr="0088593A">
        <w:rPr>
          <w:shd w:val="clear" w:color="auto" w:fill="FFFFFF"/>
        </w:rPr>
        <w:t>activity</w:t>
      </w:r>
      <w:r>
        <w:rPr>
          <w:shd w:val="clear" w:color="auto" w:fill="FFFFFF"/>
        </w:rPr>
        <w:t xml:space="preserve"> of </w:t>
      </w:r>
      <w:r w:rsidRPr="0088593A">
        <w:rPr>
          <w:shd w:val="clear" w:color="auto" w:fill="FFFFFF"/>
        </w:rPr>
        <w:t>(</w:t>
      </w:r>
      <w:r>
        <w:rPr>
          <w:shd w:val="clear" w:color="auto" w:fill="FFFFFF"/>
        </w:rPr>
        <w:t>1503</w:t>
      </w:r>
      <w:r w:rsidRPr="0088593A">
        <w:rPr>
          <w:shd w:val="clear" w:color="auto" w:fill="FFFFFF"/>
        </w:rPr>
        <w:t>-</w:t>
      </w:r>
      <w:r>
        <w:rPr>
          <w:shd w:val="clear" w:color="auto" w:fill="FFFFFF"/>
        </w:rPr>
        <w:t>837 U/g</w:t>
      </w:r>
      <w:r w:rsidRPr="0088593A">
        <w:rPr>
          <w:shd w:val="clear" w:color="auto" w:fill="FFFFFF"/>
        </w:rPr>
        <w:t>)</w:t>
      </w:r>
      <w:r>
        <w:rPr>
          <w:shd w:val="clear" w:color="auto" w:fill="FFFFFF"/>
        </w:rPr>
        <w:t xml:space="preserve"> respectively</w:t>
      </w:r>
      <w:r w:rsidRPr="0088593A">
        <w:rPr>
          <w:shd w:val="clear" w:color="auto" w:fill="FFFFFF"/>
        </w:rPr>
        <w:t xml:space="preserve">, thermal stability, resistance to </w:t>
      </w:r>
      <w:r>
        <w:rPr>
          <w:shd w:val="clear" w:color="auto" w:fill="FFFFFF"/>
        </w:rPr>
        <w:t>pH,</w:t>
      </w:r>
      <w:r w:rsidRPr="0088593A">
        <w:rPr>
          <w:shd w:val="clear" w:color="auto" w:fill="FFFFFF"/>
        </w:rPr>
        <w:t xml:space="preserve"> recycling and storage capacity </w:t>
      </w:r>
      <w:r>
        <w:rPr>
          <w:shd w:val="clear" w:color="auto" w:fill="FFFFFF"/>
        </w:rPr>
        <w:t>were improved as compare to free lipase</w:t>
      </w:r>
      <w:r w:rsidRPr="0088593A">
        <w:rPr>
          <w:b/>
          <w:shd w:val="clear" w:color="auto" w:fill="FFFFFF"/>
        </w:rPr>
        <w:t>.</w:t>
      </w:r>
    </w:p>
    <w:p w:rsidR="0005172F" w:rsidRDefault="0005172F"/>
    <w:sectPr w:rsidR="00051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DC5"/>
    <w:rsid w:val="0005172F"/>
    <w:rsid w:val="00363836"/>
    <w:rsid w:val="00380DC5"/>
    <w:rsid w:val="005159D1"/>
    <w:rsid w:val="00580620"/>
    <w:rsid w:val="009661F3"/>
    <w:rsid w:val="00B605AC"/>
    <w:rsid w:val="00CF197E"/>
    <w:rsid w:val="00ED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B223E7-FE9F-4697-B8EB-02242B379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varticle">
    <w:name w:val="svarticle"/>
    <w:basedOn w:val="Normal"/>
    <w:rsid w:val="00380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54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Zafar</dc:creator>
  <cp:lastModifiedBy>ali zafar</cp:lastModifiedBy>
  <cp:revision>8</cp:revision>
  <dcterms:created xsi:type="dcterms:W3CDTF">2019-07-06T04:58:00Z</dcterms:created>
  <dcterms:modified xsi:type="dcterms:W3CDTF">2019-12-11T16:14:00Z</dcterms:modified>
</cp:coreProperties>
</file>