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D9C" w:rsidRPr="00A44D9C" w:rsidRDefault="00A44D9C" w:rsidP="00A44D9C">
      <w:pPr>
        <w:widowControl/>
        <w:spacing w:after="200"/>
        <w:rPr>
          <w:rFonts w:ascii="Minion Pro" w:eastAsia="Calibri" w:hAnsi="Minion Pro" w:cs="Times New Roman"/>
          <w:b/>
          <w:bCs/>
          <w:color w:val="0070C0"/>
          <w:sz w:val="32"/>
          <w:szCs w:val="32"/>
          <w:lang w:bidi="he-IL"/>
        </w:rPr>
      </w:pPr>
      <w:r w:rsidRPr="00A44D9C">
        <w:rPr>
          <w:rFonts w:ascii="Minion Pro" w:eastAsia="Calibri" w:hAnsi="Minion Pro" w:cs="Times New Roman"/>
          <w:b/>
          <w:bCs/>
          <w:color w:val="0070C0"/>
          <w:sz w:val="32"/>
          <w:szCs w:val="32"/>
          <w:lang w:bidi="he-IL"/>
        </w:rPr>
        <w:t xml:space="preserve">Effect of chemical interaction on </w:t>
      </w:r>
      <w:proofErr w:type="spellStart"/>
      <w:r w:rsidRPr="00A44D9C">
        <w:rPr>
          <w:rFonts w:ascii="Minion Pro" w:eastAsia="Calibri" w:hAnsi="Minion Pro" w:cs="Times New Roman"/>
          <w:b/>
          <w:bCs/>
          <w:color w:val="0070C0"/>
          <w:sz w:val="32"/>
          <w:szCs w:val="32"/>
          <w:lang w:bidi="he-IL"/>
        </w:rPr>
        <w:t>nanohardness</w:t>
      </w:r>
      <w:proofErr w:type="spellEnd"/>
      <w:r w:rsidRPr="00A44D9C">
        <w:rPr>
          <w:rFonts w:ascii="Minion Pro" w:eastAsia="Calibri" w:hAnsi="Minion Pro" w:cs="Times New Roman"/>
          <w:b/>
          <w:bCs/>
          <w:color w:val="0070C0"/>
          <w:sz w:val="32"/>
          <w:szCs w:val="32"/>
          <w:lang w:bidi="he-IL"/>
        </w:rPr>
        <w:t xml:space="preserve"> of FCC metals during friction in lubricated conditions</w:t>
      </w:r>
    </w:p>
    <w:p w:rsidR="00A44D9C" w:rsidRDefault="00A44D9C" w:rsidP="00A44D9C">
      <w:pPr>
        <w:pStyle w:val="BodyText"/>
        <w:rPr>
          <w:rFonts w:ascii="Arial"/>
        </w:rPr>
      </w:pPr>
      <w:r w:rsidRPr="00A44D9C">
        <w:rPr>
          <w:rFonts w:ascii="Arial"/>
        </w:rPr>
        <w:t xml:space="preserve">Alexey </w:t>
      </w:r>
      <w:proofErr w:type="spellStart"/>
      <w:r w:rsidRPr="00A44D9C">
        <w:rPr>
          <w:rFonts w:ascii="Arial"/>
        </w:rPr>
        <w:t>Moshkovich</w:t>
      </w:r>
      <w:proofErr w:type="spellEnd"/>
      <w:r w:rsidRPr="00A44D9C">
        <w:rPr>
          <w:rFonts w:ascii="Arial"/>
        </w:rPr>
        <w:t xml:space="preserve"> </w:t>
      </w:r>
      <w:r w:rsidRPr="00A44D9C">
        <w:rPr>
          <w:rFonts w:ascii="Arial"/>
          <w:vertAlign w:val="superscript"/>
        </w:rPr>
        <w:t>1</w:t>
      </w:r>
      <w:r w:rsidRPr="00A44D9C">
        <w:rPr>
          <w:rFonts w:ascii="Arial"/>
        </w:rPr>
        <w:t xml:space="preserve">, </w:t>
      </w:r>
      <w:proofErr w:type="spellStart"/>
      <w:r w:rsidRPr="00A44D9C">
        <w:rPr>
          <w:rFonts w:ascii="Arial"/>
        </w:rPr>
        <w:t>Vladislav</w:t>
      </w:r>
      <w:proofErr w:type="spellEnd"/>
      <w:r w:rsidRPr="00A44D9C">
        <w:rPr>
          <w:rFonts w:ascii="Arial"/>
        </w:rPr>
        <w:t xml:space="preserve"> </w:t>
      </w:r>
      <w:proofErr w:type="spellStart"/>
      <w:r w:rsidRPr="00A44D9C">
        <w:rPr>
          <w:rFonts w:ascii="Arial"/>
        </w:rPr>
        <w:t>Perfilyev</w:t>
      </w:r>
      <w:proofErr w:type="spellEnd"/>
      <w:r w:rsidRPr="00A44D9C">
        <w:rPr>
          <w:rFonts w:ascii="Arial"/>
        </w:rPr>
        <w:t xml:space="preserve"> </w:t>
      </w:r>
      <w:r w:rsidRPr="00A44D9C">
        <w:rPr>
          <w:rFonts w:ascii="Arial"/>
          <w:vertAlign w:val="superscript"/>
        </w:rPr>
        <w:t>1</w:t>
      </w:r>
      <w:r w:rsidRPr="00A44D9C">
        <w:rPr>
          <w:rFonts w:ascii="Arial"/>
        </w:rPr>
        <w:t xml:space="preserve">, Tatyana </w:t>
      </w:r>
      <w:proofErr w:type="spellStart"/>
      <w:r w:rsidRPr="00A44D9C">
        <w:rPr>
          <w:rFonts w:ascii="Arial"/>
        </w:rPr>
        <w:t>Bendikov</w:t>
      </w:r>
      <w:proofErr w:type="spellEnd"/>
      <w:r w:rsidRPr="00A44D9C">
        <w:rPr>
          <w:rFonts w:ascii="Arial"/>
        </w:rPr>
        <w:t xml:space="preserve"> </w:t>
      </w:r>
      <w:r w:rsidRPr="00A44D9C">
        <w:rPr>
          <w:rFonts w:ascii="Arial"/>
          <w:vertAlign w:val="superscript"/>
        </w:rPr>
        <w:t>2</w:t>
      </w:r>
      <w:r w:rsidRPr="00A44D9C">
        <w:rPr>
          <w:rFonts w:ascii="Arial"/>
        </w:rPr>
        <w:t xml:space="preserve">Lev </w:t>
      </w:r>
      <w:proofErr w:type="spellStart"/>
      <w:r w:rsidRPr="00A44D9C">
        <w:rPr>
          <w:rFonts w:ascii="Arial"/>
        </w:rPr>
        <w:t>Rapoport</w:t>
      </w:r>
      <w:proofErr w:type="spellEnd"/>
      <w:r w:rsidRPr="00A44D9C">
        <w:rPr>
          <w:rFonts w:ascii="Arial"/>
        </w:rPr>
        <w:t xml:space="preserve"> </w:t>
      </w:r>
      <w:r w:rsidRPr="00A44D9C">
        <w:rPr>
          <w:rFonts w:ascii="Arial"/>
          <w:vertAlign w:val="superscript"/>
        </w:rPr>
        <w:t>1</w:t>
      </w:r>
      <w:r w:rsidRPr="00A44D9C">
        <w:rPr>
          <w:rFonts w:ascii="Arial"/>
        </w:rPr>
        <w:t>*</w:t>
      </w:r>
    </w:p>
    <w:p w:rsidR="00A44D9C" w:rsidRPr="00A44D9C" w:rsidRDefault="00A44D9C" w:rsidP="00A44D9C">
      <w:pPr>
        <w:pStyle w:val="BodyText"/>
        <w:rPr>
          <w:rFonts w:ascii="Arial"/>
        </w:rPr>
      </w:pPr>
    </w:p>
    <w:p w:rsidR="00A44D9C" w:rsidRPr="00A44D9C" w:rsidRDefault="00A44D9C" w:rsidP="00A44D9C">
      <w:pPr>
        <w:pStyle w:val="BodyText"/>
        <w:rPr>
          <w:rFonts w:ascii="Arial"/>
          <w:i/>
          <w:iCs/>
          <w:sz w:val="16"/>
          <w:szCs w:val="16"/>
        </w:rPr>
      </w:pPr>
      <w:r w:rsidRPr="00A44D9C">
        <w:rPr>
          <w:rFonts w:ascii="Arial"/>
          <w:i/>
          <w:iCs/>
          <w:sz w:val="16"/>
          <w:szCs w:val="16"/>
          <w:vertAlign w:val="superscript"/>
        </w:rPr>
        <w:t>1</w:t>
      </w:r>
      <w:r w:rsidRPr="00A44D9C">
        <w:rPr>
          <w:rFonts w:ascii="Arial"/>
          <w:i/>
          <w:iCs/>
          <w:sz w:val="16"/>
          <w:szCs w:val="16"/>
        </w:rPr>
        <w:t xml:space="preserve"> </w:t>
      </w:r>
      <w:r w:rsidRPr="00A44D9C">
        <w:rPr>
          <w:rFonts w:ascii="Arial"/>
          <w:i/>
          <w:iCs/>
          <w:sz w:val="16"/>
          <w:szCs w:val="16"/>
        </w:rPr>
        <w:t>Holon Institute of Technology, Holon 58102, Israel</w:t>
      </w:r>
    </w:p>
    <w:p w:rsidR="00A44D9C" w:rsidRPr="00A44D9C" w:rsidRDefault="00A44D9C" w:rsidP="00A44D9C">
      <w:pPr>
        <w:pStyle w:val="BodyText"/>
        <w:rPr>
          <w:rFonts w:ascii="Arial"/>
          <w:i/>
          <w:iCs/>
          <w:sz w:val="16"/>
          <w:szCs w:val="16"/>
        </w:rPr>
      </w:pPr>
      <w:r w:rsidRPr="00A44D9C">
        <w:rPr>
          <w:rFonts w:ascii="Arial"/>
          <w:i/>
          <w:iCs/>
          <w:sz w:val="16"/>
          <w:szCs w:val="16"/>
          <w:vertAlign w:val="superscript"/>
        </w:rPr>
        <w:t>2</w:t>
      </w:r>
      <w:r w:rsidRPr="00A44D9C">
        <w:rPr>
          <w:rFonts w:ascii="Arial"/>
          <w:i/>
          <w:iCs/>
          <w:sz w:val="16"/>
          <w:szCs w:val="16"/>
        </w:rPr>
        <w:t xml:space="preserve"> </w:t>
      </w:r>
      <w:r w:rsidRPr="00A44D9C">
        <w:rPr>
          <w:rFonts w:ascii="Arial"/>
          <w:i/>
          <w:iCs/>
          <w:sz w:val="16"/>
          <w:szCs w:val="16"/>
        </w:rPr>
        <w:t xml:space="preserve">The Weizmann Institute of Science, </w:t>
      </w:r>
      <w:proofErr w:type="spellStart"/>
      <w:r w:rsidRPr="00A44D9C">
        <w:rPr>
          <w:rFonts w:ascii="Arial"/>
          <w:i/>
          <w:iCs/>
          <w:sz w:val="16"/>
          <w:szCs w:val="16"/>
        </w:rPr>
        <w:t>Rehovot</w:t>
      </w:r>
      <w:proofErr w:type="spellEnd"/>
      <w:r w:rsidRPr="00A44D9C">
        <w:rPr>
          <w:rFonts w:ascii="Arial"/>
          <w:i/>
          <w:iCs/>
          <w:sz w:val="16"/>
          <w:szCs w:val="16"/>
        </w:rPr>
        <w:t xml:space="preserve"> 76100, Israel</w:t>
      </w:r>
    </w:p>
    <w:p w:rsidR="00AE3E37" w:rsidRDefault="00AE3E37">
      <w:pPr>
        <w:pStyle w:val="BodyText"/>
        <w:rPr>
          <w:rFonts w:ascii="Arial"/>
          <w:sz w:val="20"/>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rsidP="006C2890">
      <w:pPr>
        <w:pStyle w:val="Heading3"/>
        <w:spacing w:before="147"/>
        <w:jc w:val="both"/>
      </w:pPr>
      <w:r>
        <w:rPr>
          <w:color w:val="BF5A14"/>
        </w:rPr>
        <w:lastRenderedPageBreak/>
        <w:t>Abstract</w:t>
      </w:r>
      <w:r w:rsidR="00404E5B">
        <w:rPr>
          <w:color w:val="BF5A14"/>
        </w:rPr>
        <w:t xml:space="preserve"> </w:t>
      </w:r>
    </w:p>
    <w:p w:rsidR="00A44D9C" w:rsidRPr="00A44D9C" w:rsidRDefault="00A44D9C" w:rsidP="00E76A75">
      <w:pPr>
        <w:widowControl/>
        <w:spacing w:after="200"/>
        <w:jc w:val="both"/>
        <w:rPr>
          <w:rFonts w:eastAsia="Calibri" w:cs="Times New Roman"/>
          <w:sz w:val="24"/>
          <w:szCs w:val="24"/>
          <w:lang w:bidi="he-IL"/>
        </w:rPr>
      </w:pPr>
      <w:r w:rsidRPr="00A44D9C">
        <w:rPr>
          <w:rFonts w:eastAsia="Calibri" w:cs="Times New Roman"/>
          <w:color w:val="000000"/>
          <w:sz w:val="24"/>
          <w:szCs w:val="24"/>
          <w:lang w:bidi="he-IL"/>
        </w:rPr>
        <w:t xml:space="preserve">Friction of </w:t>
      </w:r>
      <w:r w:rsidR="00E76A75">
        <w:rPr>
          <w:rFonts w:eastAsia="Calibri" w:cs="Times New Roman"/>
          <w:color w:val="000000"/>
          <w:sz w:val="24"/>
          <w:szCs w:val="24"/>
          <w:lang w:bidi="he-IL"/>
        </w:rPr>
        <w:t>metals in lubricated conditions</w:t>
      </w:r>
      <w:r w:rsidRPr="00A44D9C">
        <w:rPr>
          <w:rFonts w:eastAsia="Calibri" w:cs="Times New Roman"/>
          <w:color w:val="000000"/>
          <w:sz w:val="24"/>
          <w:szCs w:val="24"/>
          <w:lang w:bidi="he-IL"/>
        </w:rPr>
        <w:t xml:space="preserve"> is accompanied by a strong gradient of grain sizes, and dislocation density in surface layers</w:t>
      </w:r>
      <w:r w:rsidR="00E76A75">
        <w:rPr>
          <w:rFonts w:eastAsia="Calibri" w:cs="Times New Roman"/>
          <w:color w:val="000000"/>
          <w:sz w:val="24"/>
          <w:szCs w:val="24"/>
          <w:lang w:bidi="he-IL"/>
        </w:rPr>
        <w:t xml:space="preserve"> [, 2]</w:t>
      </w:r>
      <w:r w:rsidRPr="00A44D9C">
        <w:rPr>
          <w:rFonts w:eastAsia="Calibri" w:cs="Times New Roman"/>
          <w:color w:val="000000"/>
          <w:sz w:val="24"/>
          <w:szCs w:val="24"/>
          <w:lang w:bidi="he-IL"/>
        </w:rPr>
        <w:t>. The effect of a gradient of plasticity in surface layers leads to an increase in </w:t>
      </w:r>
      <w:proofErr w:type="spellStart"/>
      <w:r w:rsidRPr="00A44D9C">
        <w:rPr>
          <w:rFonts w:eastAsia="Calibri" w:cs="Times New Roman"/>
          <w:color w:val="000000"/>
          <w:sz w:val="24"/>
          <w:szCs w:val="24"/>
          <w:lang w:bidi="he-IL"/>
        </w:rPr>
        <w:t>nanohardness</w:t>
      </w:r>
      <w:proofErr w:type="spellEnd"/>
      <w:r w:rsidRPr="00A44D9C">
        <w:rPr>
          <w:rFonts w:eastAsia="Calibri" w:cs="Times New Roman"/>
          <w:color w:val="000000"/>
          <w:sz w:val="24"/>
          <w:szCs w:val="24"/>
          <w:lang w:bidi="he-IL"/>
        </w:rPr>
        <w:t xml:space="preserve"> at small depths. </w:t>
      </w:r>
      <w:r w:rsidRPr="00A44D9C">
        <w:rPr>
          <w:rFonts w:eastAsia="Calibri" w:cs="Times New Roman"/>
          <w:sz w:val="24"/>
          <w:szCs w:val="24"/>
          <w:lang w:bidi="he-IL"/>
        </w:rPr>
        <w:t xml:space="preserve">Plastic deformation and strain gradient as well as friction and wear depend strongly on stacking fault energy (SFE). In light of the above, we evaluate here the effect of plastic deformation on chemical composition and </w:t>
      </w:r>
      <w:proofErr w:type="spellStart"/>
      <w:r w:rsidRPr="00A44D9C">
        <w:rPr>
          <w:rFonts w:eastAsia="Calibri" w:cs="Times New Roman"/>
          <w:sz w:val="24"/>
          <w:szCs w:val="24"/>
          <w:lang w:bidi="he-IL"/>
        </w:rPr>
        <w:t>nanohardness</w:t>
      </w:r>
      <w:proofErr w:type="spellEnd"/>
      <w:r w:rsidRPr="00A44D9C">
        <w:rPr>
          <w:rFonts w:eastAsia="Calibri" w:cs="Times New Roman"/>
          <w:sz w:val="24"/>
          <w:szCs w:val="24"/>
          <w:lang w:bidi="he-IL"/>
        </w:rPr>
        <w:t xml:space="preserve">, friction and wear properties of FCC metals with different SFE. All friction tests were conducted using pure polycrystalline FCC metals Ag, Cu, Ni and Al in lubricant conditions. </w:t>
      </w:r>
      <w:r w:rsidR="00E76A75">
        <w:rPr>
          <w:rFonts w:eastAsia="Calibri" w:cs="Times New Roman"/>
          <w:sz w:val="24"/>
          <w:szCs w:val="24"/>
          <w:lang w:bidi="he-IL"/>
        </w:rPr>
        <w:t xml:space="preserve">The hardness </w:t>
      </w:r>
      <w:proofErr w:type="gramStart"/>
      <w:r w:rsidR="00E76A75">
        <w:rPr>
          <w:rFonts w:eastAsia="Calibri" w:cs="Times New Roman"/>
          <w:sz w:val="24"/>
          <w:szCs w:val="24"/>
          <w:lang w:bidi="he-IL"/>
        </w:rPr>
        <w:t xml:space="preserve">variations with a depth of </w:t>
      </w:r>
      <w:proofErr w:type="spellStart"/>
      <w:r w:rsidR="00E76A75">
        <w:rPr>
          <w:rFonts w:eastAsia="Calibri" w:cs="Times New Roman"/>
          <w:sz w:val="24"/>
          <w:szCs w:val="24"/>
          <w:lang w:bidi="he-IL"/>
        </w:rPr>
        <w:t>indeintataion</w:t>
      </w:r>
      <w:proofErr w:type="spellEnd"/>
      <w:r w:rsidR="00E76A75">
        <w:rPr>
          <w:rFonts w:eastAsia="Calibri" w:cs="Times New Roman"/>
          <w:sz w:val="24"/>
          <w:szCs w:val="24"/>
          <w:lang w:bidi="he-IL"/>
        </w:rPr>
        <w:t xml:space="preserve"> is</w:t>
      </w:r>
      <w:proofErr w:type="gramEnd"/>
      <w:r w:rsidR="00E76A75">
        <w:rPr>
          <w:rFonts w:eastAsia="Calibri" w:cs="Times New Roman"/>
          <w:sz w:val="24"/>
          <w:szCs w:val="24"/>
          <w:lang w:bidi="he-IL"/>
        </w:rPr>
        <w:t xml:space="preserve"> shown in Fig. 1. </w:t>
      </w:r>
      <w:r w:rsidR="00E76A75" w:rsidRPr="00A44D9C">
        <w:rPr>
          <w:rFonts w:eastAsia="Calibri" w:cs="Times New Roman"/>
          <w:sz w:val="24"/>
          <w:szCs w:val="24"/>
          <w:lang w:bidi="he-IL"/>
        </w:rPr>
        <w:t>Chemical interaction</w:t>
      </w:r>
      <w:r w:rsidR="00E76A75" w:rsidRPr="00A44D9C">
        <w:rPr>
          <w:rFonts w:eastAsia="Calibri" w:cs="Times New Roman"/>
          <w:b/>
          <w:bCs/>
          <w:color w:val="000000"/>
          <w:sz w:val="24"/>
          <w:szCs w:val="24"/>
          <w:lang w:bidi="he-IL"/>
        </w:rPr>
        <w:t xml:space="preserve"> </w:t>
      </w:r>
      <w:r w:rsidR="00E76A75" w:rsidRPr="00A44D9C">
        <w:rPr>
          <w:rFonts w:eastAsia="Calibri" w:cs="Times New Roman"/>
          <w:sz w:val="24"/>
          <w:szCs w:val="24"/>
          <w:lang w:bidi="he-IL"/>
        </w:rPr>
        <w:t>leads to a variation of hardness with depth of penetration</w:t>
      </w:r>
      <w:r w:rsidR="00E76A75">
        <w:rPr>
          <w:rFonts w:eastAsia="Calibri" w:cs="Times New Roman"/>
          <w:sz w:val="24"/>
          <w:szCs w:val="24"/>
          <w:lang w:bidi="he-IL"/>
        </w:rPr>
        <w:t xml:space="preserve"> and thus affects the friction and wear</w:t>
      </w:r>
      <w:r w:rsidR="00E76A75" w:rsidRPr="00A44D9C">
        <w:rPr>
          <w:rFonts w:eastAsia="Calibri" w:cs="Times New Roman"/>
          <w:sz w:val="24"/>
          <w:szCs w:val="24"/>
          <w:lang w:bidi="he-IL"/>
        </w:rPr>
        <w:t>.</w:t>
      </w:r>
      <w:r w:rsidR="00E76A75" w:rsidRPr="00A44D9C">
        <w:rPr>
          <w:rFonts w:eastAsia="Calibri" w:cs="Times New Roman"/>
          <w:b/>
          <w:bCs/>
          <w:sz w:val="24"/>
          <w:szCs w:val="24"/>
          <w:lang w:bidi="he-IL"/>
        </w:rPr>
        <w:t xml:space="preserve"> </w:t>
      </w:r>
      <w:r w:rsidRPr="00A44D9C">
        <w:rPr>
          <w:rFonts w:eastAsia="Calibri" w:cs="Times New Roman"/>
          <w:sz w:val="24"/>
          <w:szCs w:val="24"/>
          <w:lang w:bidi="he-IL"/>
        </w:rPr>
        <w:t xml:space="preserve">It was shown that a strong gradient of the hardness at thin surface layers of Al is mainly associated with oxidation and carbonization. A connection between micro and </w:t>
      </w:r>
      <w:proofErr w:type="spellStart"/>
      <w:r w:rsidRPr="00A44D9C">
        <w:rPr>
          <w:rFonts w:eastAsia="Calibri" w:cs="Times New Roman"/>
          <w:sz w:val="24"/>
          <w:szCs w:val="24"/>
          <w:lang w:bidi="he-IL"/>
        </w:rPr>
        <w:t>nanohardness</w:t>
      </w:r>
      <w:proofErr w:type="spellEnd"/>
      <w:r w:rsidRPr="00A44D9C">
        <w:rPr>
          <w:rFonts w:eastAsia="Calibri" w:cs="Times New Roman"/>
          <w:sz w:val="24"/>
          <w:szCs w:val="24"/>
          <w:lang w:bidi="he-IL"/>
        </w:rPr>
        <w:t xml:space="preserve"> of thin surface layers was observed. A correlation between the work of deformation during </w:t>
      </w:r>
      <w:proofErr w:type="spellStart"/>
      <w:r w:rsidRPr="00A44D9C">
        <w:rPr>
          <w:rFonts w:eastAsia="Calibri" w:cs="Times New Roman"/>
          <w:sz w:val="24"/>
          <w:szCs w:val="24"/>
          <w:lang w:bidi="he-IL"/>
        </w:rPr>
        <w:t>nanoindentation</w:t>
      </w:r>
      <w:proofErr w:type="spellEnd"/>
      <w:r w:rsidRPr="00A44D9C">
        <w:rPr>
          <w:rFonts w:eastAsia="Calibri" w:cs="Times New Roman"/>
          <w:sz w:val="24"/>
          <w:szCs w:val="24"/>
          <w:lang w:bidi="he-IL"/>
        </w:rPr>
        <w:t xml:space="preserve"> and chemical composition of thin surface layers appeared. The effect of SFE on the wear coefficient, micro and </w:t>
      </w:r>
      <w:proofErr w:type="spellStart"/>
      <w:r w:rsidRPr="00A44D9C">
        <w:rPr>
          <w:rFonts w:eastAsia="Calibri" w:cs="Times New Roman"/>
          <w:sz w:val="24"/>
          <w:szCs w:val="24"/>
          <w:lang w:bidi="he-IL"/>
        </w:rPr>
        <w:t>nanohardness</w:t>
      </w:r>
      <w:proofErr w:type="spellEnd"/>
      <w:r w:rsidRPr="00A44D9C">
        <w:rPr>
          <w:rFonts w:eastAsia="Calibri" w:cs="Times New Roman"/>
          <w:sz w:val="24"/>
          <w:szCs w:val="24"/>
          <w:lang w:bidi="he-IL"/>
        </w:rPr>
        <w:t xml:space="preserve"> was evaluated.</w:t>
      </w:r>
    </w:p>
    <w:p w:rsidR="007D3A55" w:rsidRDefault="006C2890" w:rsidP="006C2890">
      <w:pPr>
        <w:pStyle w:val="Heading3"/>
        <w:spacing w:before="74"/>
        <w:ind w:left="0"/>
        <w:jc w:val="center"/>
        <w:rPr>
          <w:color w:val="BF5A14"/>
        </w:rPr>
      </w:pPr>
      <w:r>
        <w:rPr>
          <w:noProof/>
          <w:color w:val="BF5A14"/>
          <w:lang w:bidi="he-IL"/>
        </w:rPr>
        <w:drawing>
          <wp:inline distT="0" distB="0" distL="0" distR="0" wp14:anchorId="396C888B">
            <wp:extent cx="2339276" cy="1395046"/>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1246" cy="1396221"/>
                    </a:xfrm>
                    <a:prstGeom prst="rect">
                      <a:avLst/>
                    </a:prstGeom>
                    <a:noFill/>
                  </pic:spPr>
                </pic:pic>
              </a:graphicData>
            </a:graphic>
          </wp:inline>
        </w:drawing>
      </w:r>
    </w:p>
    <w:p w:rsidR="006C2890" w:rsidRPr="00BF0AB3" w:rsidRDefault="006C2890" w:rsidP="00E76A75">
      <w:pPr>
        <w:pStyle w:val="Heading3"/>
        <w:spacing w:before="74"/>
        <w:ind w:left="0"/>
        <w:jc w:val="center"/>
        <w:rPr>
          <w:rFonts w:ascii="Tw Cen MT" w:hAnsi="Tw Cen MT" w:cstheme="minorBidi"/>
          <w:b w:val="0"/>
          <w:bCs w:val="0"/>
          <w:color w:val="BF5A14"/>
        </w:rPr>
      </w:pPr>
      <w:r w:rsidRPr="00BF0AB3">
        <w:rPr>
          <w:rFonts w:ascii="Tw Cen MT" w:eastAsia="Calibri" w:hAnsi="Tw Cen MT" w:cstheme="minorBidi"/>
          <w:b w:val="0"/>
          <w:bCs w:val="0"/>
          <w:sz w:val="24"/>
          <w:szCs w:val="24"/>
          <w:lang w:bidi="he-IL"/>
        </w:rPr>
        <w:t>Fig. 1</w:t>
      </w:r>
      <w:r w:rsidR="00E76A75" w:rsidRPr="00BF0AB3">
        <w:rPr>
          <w:rFonts w:ascii="Tw Cen MT" w:eastAsia="Calibri" w:hAnsi="Tw Cen MT" w:cstheme="minorBidi"/>
          <w:b w:val="0"/>
          <w:bCs w:val="0"/>
          <w:sz w:val="24"/>
          <w:szCs w:val="24"/>
          <w:lang w:bidi="he-IL"/>
        </w:rPr>
        <w:t xml:space="preserve"> </w:t>
      </w:r>
      <w:proofErr w:type="gramStart"/>
      <w:r w:rsidRPr="00BF0AB3">
        <w:rPr>
          <w:rFonts w:ascii="Tw Cen MT" w:eastAsia="Calibri" w:hAnsi="Tw Cen MT" w:cstheme="minorBidi"/>
          <w:b w:val="0"/>
          <w:bCs w:val="0"/>
          <w:sz w:val="24"/>
          <w:szCs w:val="24"/>
          <w:lang w:bidi="he-IL"/>
        </w:rPr>
        <w:t>The</w:t>
      </w:r>
      <w:proofErr w:type="gramEnd"/>
      <w:r w:rsidRPr="00BF0AB3">
        <w:rPr>
          <w:rFonts w:ascii="Tw Cen MT" w:eastAsia="Calibri" w:hAnsi="Tw Cen MT" w:cstheme="minorBidi"/>
          <w:b w:val="0"/>
          <w:bCs w:val="0"/>
          <w:sz w:val="24"/>
          <w:szCs w:val="24"/>
          <w:lang w:bidi="he-IL"/>
        </w:rPr>
        <w:t xml:space="preserve"> hardness variations with the indentation depth</w:t>
      </w:r>
      <w:r w:rsidR="00BF0AB3" w:rsidRPr="00BF0AB3">
        <w:rPr>
          <w:rFonts w:ascii="Tw Cen MT" w:hAnsi="Tw Cen MT" w:cstheme="minorBidi"/>
          <w:b w:val="0"/>
          <w:bCs w:val="0"/>
          <w:color w:val="BF5A14"/>
        </w:rPr>
        <w:t xml:space="preserve"> </w:t>
      </w:r>
      <w:r w:rsidR="00BF0AB3" w:rsidRPr="00BF0AB3">
        <w:rPr>
          <w:rFonts w:ascii="Tw Cen MT" w:hAnsi="Tw Cen MT" w:cstheme="minorBidi"/>
          <w:b w:val="0"/>
          <w:bCs w:val="0"/>
        </w:rPr>
        <w:t>for four FCC metals after friction</w:t>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BF0AB3">
      <w:pPr>
        <w:spacing w:line="204" w:lineRule="exact"/>
        <w:rPr>
          <w:rFonts w:ascii="Arial"/>
          <w:b/>
          <w:sz w:val="20"/>
        </w:rPr>
      </w:pPr>
      <w:r>
        <w:rPr>
          <w:rFonts w:ascii="Arial"/>
          <w:b/>
          <w:color w:val="BF5A14"/>
          <w:sz w:val="20"/>
        </w:rPr>
        <w:t xml:space="preserve">Recent Publications </w:t>
      </w:r>
    </w:p>
    <w:p w:rsidR="00BF0AB3" w:rsidRPr="00BF0AB3" w:rsidRDefault="00BF0AB3" w:rsidP="00BF0AB3">
      <w:pPr>
        <w:pStyle w:val="ListParagraph"/>
        <w:numPr>
          <w:ilvl w:val="0"/>
          <w:numId w:val="3"/>
        </w:numPr>
        <w:tabs>
          <w:tab w:val="left" w:pos="384"/>
        </w:tabs>
        <w:spacing w:line="216" w:lineRule="exact"/>
        <w:ind w:right="137"/>
        <w:rPr>
          <w:sz w:val="18"/>
        </w:rPr>
      </w:pPr>
      <w:r w:rsidRPr="00BF0AB3">
        <w:rPr>
          <w:sz w:val="18"/>
        </w:rPr>
        <w:tab/>
      </w:r>
      <w:proofErr w:type="spellStart"/>
      <w:r w:rsidRPr="00BF0AB3">
        <w:rPr>
          <w:sz w:val="18"/>
        </w:rPr>
        <w:t>Moshkovich</w:t>
      </w:r>
      <w:proofErr w:type="spellEnd"/>
      <w:r w:rsidRPr="00BF0AB3">
        <w:rPr>
          <w:sz w:val="18"/>
        </w:rPr>
        <w:t xml:space="preserve"> </w:t>
      </w:r>
      <w:r w:rsidRPr="00BF0AB3">
        <w:rPr>
          <w:sz w:val="18"/>
        </w:rPr>
        <w:t xml:space="preserve">A., </w:t>
      </w:r>
      <w:proofErr w:type="spellStart"/>
      <w:r w:rsidRPr="00BF0AB3">
        <w:rPr>
          <w:sz w:val="18"/>
        </w:rPr>
        <w:t>Lapsker</w:t>
      </w:r>
      <w:proofErr w:type="spellEnd"/>
      <w:r w:rsidRPr="00BF0AB3">
        <w:rPr>
          <w:sz w:val="18"/>
        </w:rPr>
        <w:t xml:space="preserve"> </w:t>
      </w:r>
      <w:r w:rsidRPr="00BF0AB3">
        <w:rPr>
          <w:sz w:val="18"/>
        </w:rPr>
        <w:t>I., Feldman</w:t>
      </w:r>
      <w:r w:rsidRPr="00BF0AB3">
        <w:rPr>
          <w:sz w:val="18"/>
        </w:rPr>
        <w:t xml:space="preserve"> </w:t>
      </w:r>
      <w:r w:rsidRPr="00BF0AB3">
        <w:rPr>
          <w:sz w:val="18"/>
        </w:rPr>
        <w:t xml:space="preserve">Y., </w:t>
      </w:r>
      <w:proofErr w:type="spellStart"/>
      <w:r w:rsidRPr="00BF0AB3">
        <w:rPr>
          <w:sz w:val="18"/>
        </w:rPr>
        <w:t>Rapoport</w:t>
      </w:r>
      <w:proofErr w:type="spellEnd"/>
      <w:r w:rsidRPr="00BF0AB3">
        <w:rPr>
          <w:sz w:val="18"/>
        </w:rPr>
        <w:t xml:space="preserve"> </w:t>
      </w:r>
      <w:r w:rsidRPr="00BF0AB3">
        <w:rPr>
          <w:sz w:val="18"/>
        </w:rPr>
        <w:t>L.</w:t>
      </w:r>
      <w:r w:rsidRPr="00BF0AB3">
        <w:rPr>
          <w:sz w:val="18"/>
        </w:rPr>
        <w:t xml:space="preserve"> (2017) </w:t>
      </w:r>
      <w:proofErr w:type="gramStart"/>
      <w:r w:rsidRPr="00BF0AB3">
        <w:rPr>
          <w:sz w:val="18"/>
        </w:rPr>
        <w:t>Severe</w:t>
      </w:r>
      <w:proofErr w:type="gramEnd"/>
      <w:r w:rsidRPr="00BF0AB3">
        <w:rPr>
          <w:sz w:val="18"/>
        </w:rPr>
        <w:t xml:space="preserve"> plastic deformation of four FCC metals during friction</w:t>
      </w:r>
      <w:r w:rsidRPr="00BF0AB3">
        <w:rPr>
          <w:sz w:val="18"/>
        </w:rPr>
        <w:t xml:space="preserve"> </w:t>
      </w:r>
      <w:r w:rsidRPr="00BF0AB3">
        <w:rPr>
          <w:sz w:val="18"/>
        </w:rPr>
        <w:tab/>
        <w:t>under lubricated conditions</w:t>
      </w:r>
      <w:r>
        <w:rPr>
          <w:sz w:val="18"/>
        </w:rPr>
        <w:t xml:space="preserve"> Wear 386-387: 49-57.</w:t>
      </w:r>
    </w:p>
    <w:p w:rsidR="005973B9" w:rsidRPr="00631ED7" w:rsidRDefault="00631ED7" w:rsidP="00631ED7">
      <w:pPr>
        <w:pStyle w:val="ListParagraph"/>
        <w:numPr>
          <w:ilvl w:val="0"/>
          <w:numId w:val="3"/>
        </w:numPr>
        <w:tabs>
          <w:tab w:val="left" w:pos="384"/>
        </w:tabs>
        <w:spacing w:line="216" w:lineRule="exact"/>
        <w:ind w:right="138"/>
        <w:rPr>
          <w:sz w:val="18"/>
        </w:rPr>
      </w:pPr>
      <w:r w:rsidRPr="00631ED7">
        <w:rPr>
          <w:sz w:val="18"/>
        </w:rPr>
        <w:t xml:space="preserve">Popov. I., </w:t>
      </w:r>
      <w:proofErr w:type="spellStart"/>
      <w:r w:rsidRPr="00631ED7">
        <w:rPr>
          <w:sz w:val="18"/>
        </w:rPr>
        <w:t>Moshkovich</w:t>
      </w:r>
      <w:proofErr w:type="spellEnd"/>
      <w:r w:rsidRPr="00631ED7">
        <w:rPr>
          <w:sz w:val="18"/>
        </w:rPr>
        <w:t xml:space="preserve"> </w:t>
      </w:r>
      <w:r w:rsidRPr="00631ED7">
        <w:rPr>
          <w:sz w:val="18"/>
        </w:rPr>
        <w:t>A., Cohen</w:t>
      </w:r>
      <w:r w:rsidRPr="00631ED7">
        <w:rPr>
          <w:sz w:val="18"/>
        </w:rPr>
        <w:t xml:space="preserve"> </w:t>
      </w:r>
      <w:r w:rsidRPr="00631ED7">
        <w:rPr>
          <w:sz w:val="18"/>
        </w:rPr>
        <w:t xml:space="preserve">S. R., </w:t>
      </w:r>
      <w:proofErr w:type="spellStart"/>
      <w:r w:rsidRPr="00631ED7">
        <w:rPr>
          <w:sz w:val="18"/>
        </w:rPr>
        <w:t>Perfilyev</w:t>
      </w:r>
      <w:proofErr w:type="spellEnd"/>
      <w:r w:rsidRPr="00631ED7">
        <w:rPr>
          <w:sz w:val="18"/>
        </w:rPr>
        <w:t>, V.A.</w:t>
      </w:r>
      <w:r w:rsidRPr="00631ED7">
        <w:rPr>
          <w:sz w:val="18"/>
        </w:rPr>
        <w:t>,</w:t>
      </w:r>
      <w:r w:rsidRPr="00631ED7">
        <w:rPr>
          <w:sz w:val="18"/>
        </w:rPr>
        <w:t xml:space="preserve"> </w:t>
      </w:r>
      <w:proofErr w:type="spellStart"/>
      <w:r w:rsidRPr="00631ED7">
        <w:rPr>
          <w:sz w:val="18"/>
        </w:rPr>
        <w:t>Rapoport</w:t>
      </w:r>
      <w:proofErr w:type="spellEnd"/>
      <w:r w:rsidRPr="00631ED7">
        <w:rPr>
          <w:sz w:val="18"/>
        </w:rPr>
        <w:t xml:space="preserve"> </w:t>
      </w:r>
      <w:r w:rsidRPr="00631ED7">
        <w:rPr>
          <w:sz w:val="18"/>
        </w:rPr>
        <w:t>L</w:t>
      </w:r>
      <w:r w:rsidRPr="00631ED7">
        <w:rPr>
          <w:sz w:val="18"/>
        </w:rPr>
        <w:t>. (2018)</w:t>
      </w:r>
      <w:r w:rsidRPr="00631ED7">
        <w:rPr>
          <w:sz w:val="18"/>
        </w:rPr>
        <w:t xml:space="preserve"> Microstructure and </w:t>
      </w:r>
      <w:proofErr w:type="spellStart"/>
      <w:r w:rsidRPr="00631ED7">
        <w:rPr>
          <w:sz w:val="18"/>
        </w:rPr>
        <w:t>nanohardness</w:t>
      </w:r>
      <w:proofErr w:type="spellEnd"/>
      <w:r w:rsidRPr="00631ED7">
        <w:rPr>
          <w:sz w:val="18"/>
        </w:rPr>
        <w:t xml:space="preserve"> of Ag and Ni under friction in boundary</w:t>
      </w:r>
      <w:r w:rsidRPr="00631ED7">
        <w:rPr>
          <w:sz w:val="18"/>
        </w:rPr>
        <w:t xml:space="preserve"> </w:t>
      </w:r>
      <w:r>
        <w:rPr>
          <w:sz w:val="18"/>
        </w:rPr>
        <w:t>Lubrication</w:t>
      </w:r>
      <w:r w:rsidRPr="00631ED7">
        <w:rPr>
          <w:sz w:val="18"/>
        </w:rPr>
        <w:t xml:space="preserve"> Wear 404–405</w:t>
      </w:r>
      <w:r>
        <w:rPr>
          <w:sz w:val="18"/>
        </w:rPr>
        <w:t>:</w:t>
      </w:r>
      <w:r w:rsidRPr="00631ED7">
        <w:rPr>
          <w:sz w:val="18"/>
        </w:rPr>
        <w:t xml:space="preserve"> 62–70</w:t>
      </w:r>
      <w:r>
        <w:rPr>
          <w:sz w:val="18"/>
        </w:rPr>
        <w:t xml:space="preserve">.  </w:t>
      </w:r>
    </w:p>
    <w:p w:rsidR="005973B9" w:rsidRDefault="00631ED7" w:rsidP="00631ED7">
      <w:pPr>
        <w:pStyle w:val="BodyText"/>
        <w:spacing w:before="85" w:line="216" w:lineRule="exact"/>
        <w:ind w:left="383" w:right="138" w:hanging="284"/>
        <w:jc w:val="both"/>
        <w:rPr>
          <w:rFonts w:ascii="Calibri" w:hAnsi="Calibri"/>
        </w:rPr>
      </w:pPr>
      <w:r>
        <w:rPr>
          <w:rFonts w:ascii="Calibri" w:hAnsi="Calibri"/>
        </w:rPr>
        <w:t>3</w:t>
      </w:r>
      <w:r w:rsidR="005973B9">
        <w:rPr>
          <w:rFonts w:ascii="Calibri" w:hAnsi="Calibri"/>
        </w:rPr>
        <w:t xml:space="preserve">. </w:t>
      </w:r>
      <w:r w:rsidRPr="00631ED7">
        <w:rPr>
          <w:rFonts w:ascii="Calibri" w:hAnsi="Calibri"/>
        </w:rPr>
        <w:t>Popov</w:t>
      </w:r>
      <w:r w:rsidRPr="00631ED7">
        <w:rPr>
          <w:rFonts w:ascii="Calibri" w:hAnsi="Calibri"/>
        </w:rPr>
        <w:t xml:space="preserve"> </w:t>
      </w:r>
      <w:r w:rsidRPr="00631ED7">
        <w:rPr>
          <w:rFonts w:ascii="Calibri" w:hAnsi="Calibri"/>
        </w:rPr>
        <w:t xml:space="preserve">I., </w:t>
      </w:r>
      <w:proofErr w:type="spellStart"/>
      <w:r w:rsidRPr="00631ED7">
        <w:rPr>
          <w:rFonts w:ascii="Calibri" w:hAnsi="Calibri"/>
        </w:rPr>
        <w:t>Moshkovich</w:t>
      </w:r>
      <w:proofErr w:type="spellEnd"/>
      <w:r w:rsidRPr="00631ED7">
        <w:rPr>
          <w:rFonts w:ascii="Calibri" w:hAnsi="Calibri"/>
        </w:rPr>
        <w:t xml:space="preserve"> </w:t>
      </w:r>
      <w:r w:rsidRPr="00631ED7">
        <w:rPr>
          <w:rFonts w:ascii="Calibri" w:hAnsi="Calibri"/>
        </w:rPr>
        <w:t xml:space="preserve">A., </w:t>
      </w:r>
      <w:proofErr w:type="spellStart"/>
      <w:r w:rsidRPr="00631ED7">
        <w:rPr>
          <w:rFonts w:ascii="Calibri" w:hAnsi="Calibri"/>
        </w:rPr>
        <w:t>Bendikov</w:t>
      </w:r>
      <w:proofErr w:type="spellEnd"/>
      <w:r w:rsidRPr="00631ED7">
        <w:rPr>
          <w:rFonts w:ascii="Calibri" w:hAnsi="Calibri"/>
        </w:rPr>
        <w:t xml:space="preserve"> </w:t>
      </w:r>
      <w:r w:rsidRPr="00631ED7">
        <w:rPr>
          <w:rFonts w:ascii="Calibri" w:hAnsi="Calibri"/>
        </w:rPr>
        <w:t xml:space="preserve">T., </w:t>
      </w:r>
      <w:proofErr w:type="spellStart"/>
      <w:r w:rsidRPr="00631ED7">
        <w:rPr>
          <w:rFonts w:ascii="Calibri" w:hAnsi="Calibri"/>
        </w:rPr>
        <w:t>Rapoport</w:t>
      </w:r>
      <w:proofErr w:type="spellEnd"/>
      <w:r w:rsidRPr="00631ED7">
        <w:rPr>
          <w:rFonts w:ascii="Calibri" w:hAnsi="Calibri"/>
        </w:rPr>
        <w:t xml:space="preserve"> </w:t>
      </w:r>
      <w:r w:rsidRPr="00631ED7">
        <w:rPr>
          <w:rFonts w:ascii="Calibri" w:hAnsi="Calibri"/>
        </w:rPr>
        <w:t>L.</w:t>
      </w:r>
      <w:r>
        <w:rPr>
          <w:rFonts w:ascii="Calibri" w:hAnsi="Calibri"/>
        </w:rPr>
        <w:t xml:space="preserve"> (2018)</w:t>
      </w:r>
      <w:r w:rsidRPr="00631ED7">
        <w:rPr>
          <w:rFonts w:ascii="Calibri" w:hAnsi="Calibri"/>
        </w:rPr>
        <w:t xml:space="preserve"> Deformation Microstructure and Chemical Composition of Surface Layers of Cu and Al Under Friction in Lubricated</w:t>
      </w:r>
      <w:r>
        <w:rPr>
          <w:rFonts w:ascii="Calibri" w:hAnsi="Calibri"/>
        </w:rPr>
        <w:t xml:space="preserve">  Conditions</w:t>
      </w:r>
      <w:r w:rsidRPr="00631ED7">
        <w:rPr>
          <w:rFonts w:ascii="Calibri" w:hAnsi="Calibri"/>
        </w:rPr>
        <w:t xml:space="preserve"> Trib. Lett. </w:t>
      </w:r>
      <w:proofErr w:type="gramStart"/>
      <w:r w:rsidRPr="00631ED7">
        <w:rPr>
          <w:rFonts w:ascii="Calibri" w:hAnsi="Calibri"/>
        </w:rPr>
        <w:t>66:78 (11 pages)</w:t>
      </w:r>
      <w:r>
        <w:rPr>
          <w:rFonts w:ascii="Calibri" w:hAnsi="Calibri"/>
        </w:rPr>
        <w:t>.</w:t>
      </w:r>
      <w:proofErr w:type="gram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31ED7">
        <w:rPr>
          <w:noProof/>
          <w:lang w:bidi="he-IL"/>
        </w:rPr>
        <w:drawing>
          <wp:inline distT="0" distB="0" distL="0" distR="0" wp14:anchorId="2970A81E">
            <wp:extent cx="662353" cy="679166"/>
            <wp:effectExtent l="0" t="0" r="444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537" cy="679355"/>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DD3F49" w:rsidRPr="00DD3F49" w:rsidRDefault="00DD3F49" w:rsidP="00DD3F49">
      <w:pPr>
        <w:widowControl/>
        <w:autoSpaceDE w:val="0"/>
        <w:autoSpaceDN w:val="0"/>
        <w:adjustRightInd w:val="0"/>
        <w:spacing w:line="276" w:lineRule="auto"/>
        <w:jc w:val="both"/>
        <w:rPr>
          <w:rFonts w:ascii="Arial" w:eastAsia="Times New Roman" w:hAnsi="Arial" w:cs="Arial"/>
          <w:sz w:val="14"/>
          <w:szCs w:val="14"/>
          <w:lang w:eastAsia="fr-FR"/>
        </w:rPr>
      </w:pPr>
      <w:r w:rsidRPr="00DD3F49">
        <w:rPr>
          <w:rFonts w:ascii="Arial" w:eastAsia="Times New Roman" w:hAnsi="Arial" w:cs="Arial"/>
          <w:sz w:val="14"/>
          <w:szCs w:val="14"/>
          <w:lang w:eastAsia="fr-FR"/>
        </w:rPr>
        <w:t xml:space="preserve">Professor </w:t>
      </w:r>
      <w:proofErr w:type="spellStart"/>
      <w:r w:rsidRPr="00DD3F49">
        <w:rPr>
          <w:rFonts w:ascii="Arial" w:eastAsia="Times New Roman" w:hAnsi="Arial" w:cs="Arial"/>
          <w:sz w:val="14"/>
          <w:szCs w:val="14"/>
          <w:lang w:eastAsia="fr-FR"/>
        </w:rPr>
        <w:t>Rapoport</w:t>
      </w:r>
      <w:proofErr w:type="spellEnd"/>
      <w:r w:rsidRPr="00DD3F49">
        <w:rPr>
          <w:rFonts w:ascii="Arial" w:eastAsia="Times New Roman" w:hAnsi="Arial" w:cs="Arial"/>
          <w:sz w:val="14"/>
          <w:szCs w:val="14"/>
          <w:lang w:eastAsia="fr-FR"/>
        </w:rPr>
        <w:t xml:space="preserve"> is the Head of the Center for Materials Engineering and the Laboratory of Tribology at the Holon Institute of Technology. Friction and wear properties of fullerene-like nanoparticles were studied at first in the laboratory of Prof. </w:t>
      </w:r>
      <w:proofErr w:type="spellStart"/>
      <w:r w:rsidRPr="00DD3F49">
        <w:rPr>
          <w:rFonts w:ascii="Arial" w:eastAsia="Times New Roman" w:hAnsi="Arial" w:cs="Arial"/>
          <w:sz w:val="14"/>
          <w:szCs w:val="14"/>
          <w:lang w:eastAsia="fr-FR"/>
        </w:rPr>
        <w:t>Rapoport</w:t>
      </w:r>
      <w:proofErr w:type="spellEnd"/>
      <w:r w:rsidRPr="00DD3F49">
        <w:rPr>
          <w:rFonts w:ascii="Arial" w:eastAsia="Times New Roman" w:hAnsi="Arial" w:cs="Arial"/>
          <w:sz w:val="14"/>
          <w:szCs w:val="14"/>
          <w:lang w:eastAsia="fr-FR"/>
        </w:rPr>
        <w:t xml:space="preserve">. Last some years he studied the interaction between structure friction and wear. Prof. </w:t>
      </w:r>
      <w:proofErr w:type="spellStart"/>
      <w:r w:rsidRPr="00DD3F49">
        <w:rPr>
          <w:rFonts w:ascii="Arial" w:eastAsia="Times New Roman" w:hAnsi="Arial" w:cs="Arial"/>
          <w:sz w:val="14"/>
          <w:szCs w:val="14"/>
          <w:lang w:eastAsia="fr-FR"/>
        </w:rPr>
        <w:t>Rapoport</w:t>
      </w:r>
      <w:proofErr w:type="spellEnd"/>
      <w:r w:rsidRPr="00DD3F49">
        <w:rPr>
          <w:rFonts w:ascii="Arial" w:eastAsia="Times New Roman" w:hAnsi="Arial" w:cs="Arial"/>
          <w:sz w:val="14"/>
          <w:szCs w:val="14"/>
          <w:lang w:eastAsia="fr-FR"/>
        </w:rPr>
        <w:t xml:space="preserve"> is a principal investigator in several research grants sponsored by the Israel Ministry of Science, the Bi-national Israel-USA and Germany-Israel Funds. Prof. </w:t>
      </w:r>
      <w:proofErr w:type="spellStart"/>
      <w:r w:rsidRPr="00DD3F49">
        <w:rPr>
          <w:rFonts w:ascii="Arial" w:eastAsia="Times New Roman" w:hAnsi="Arial" w:cs="Arial"/>
          <w:sz w:val="14"/>
          <w:szCs w:val="14"/>
          <w:lang w:eastAsia="fr-FR"/>
        </w:rPr>
        <w:t>Rapoport</w:t>
      </w:r>
      <w:proofErr w:type="spellEnd"/>
      <w:r w:rsidRPr="00DD3F49">
        <w:rPr>
          <w:rFonts w:ascii="Arial" w:eastAsia="Times New Roman" w:hAnsi="Arial" w:cs="Arial"/>
          <w:sz w:val="14"/>
          <w:szCs w:val="14"/>
          <w:lang w:eastAsia="fr-FR"/>
        </w:rPr>
        <w:t xml:space="preserve"> is the author more than 100 publications. </w:t>
      </w:r>
    </w:p>
    <w:p w:rsidR="00AE3E37" w:rsidRDefault="00A9710C" w:rsidP="00DD3F49">
      <w:pPr>
        <w:spacing w:before="62"/>
        <w:ind w:left="4217" w:right="4235"/>
        <w:jc w:val="center"/>
        <w:rPr>
          <w:rFonts w:ascii="Arial"/>
          <w:sz w:val="14"/>
        </w:rPr>
      </w:pPr>
      <w:r>
        <w:rPr>
          <w:rFonts w:ascii="Arial"/>
          <w:sz w:val="14"/>
        </w:rPr>
        <w:t xml:space="preserve">Email: </w:t>
      </w:r>
      <w:hyperlink r:id="rId12" w:history="1">
        <w:r w:rsidR="00DD3F49" w:rsidRPr="0074744A">
          <w:rPr>
            <w:rStyle w:val="Hyperlink"/>
            <w:rFonts w:ascii="Arial"/>
            <w:sz w:val="14"/>
          </w:rPr>
          <w:t>rapoport@hit.ac.il</w:t>
        </w:r>
      </w:hyperlink>
    </w:p>
    <w:p w:rsidR="00AE3E37" w:rsidRDefault="00292ED9" w:rsidP="00DD3F49">
      <w:pPr>
        <w:pStyle w:val="BodyText"/>
        <w:spacing w:before="2"/>
        <w:rPr>
          <w:rFonts w:ascii="Arial"/>
          <w:sz w:val="19"/>
        </w:rPr>
      </w:pPr>
      <w:r>
        <w:rPr>
          <w:noProof/>
          <w:lang w:bidi="he-IL"/>
        </w:rPr>
        <mc:AlternateContent>
          <mc:Choice Requires="wps">
            <w:drawing>
              <wp:anchor distT="0" distB="0" distL="0" distR="0" simplePos="0" relativeHeight="1072" behindDoc="0" locked="0" layoutInCell="1" allowOverlap="1" wp14:anchorId="01F667BC" wp14:editId="64F6368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9DF" w:rsidRDefault="009649DF">
      <w:r>
        <w:separator/>
      </w:r>
    </w:p>
  </w:endnote>
  <w:endnote w:type="continuationSeparator" w:id="0">
    <w:p w:rsidR="009649DF" w:rsidRDefault="00964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52" behindDoc="1" locked="0" layoutInCell="1" allowOverlap="1" wp14:anchorId="6D96A16D" wp14:editId="46BBD2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9DF" w:rsidRDefault="009649DF">
      <w:r>
        <w:separator/>
      </w:r>
    </w:p>
  </w:footnote>
  <w:footnote w:type="continuationSeparator" w:id="0">
    <w:p w:rsidR="009649DF" w:rsidRDefault="009649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03729"/>
    <w:rsid w:val="005973B9"/>
    <w:rsid w:val="005B3A56"/>
    <w:rsid w:val="006060CE"/>
    <w:rsid w:val="00631ED7"/>
    <w:rsid w:val="0063497F"/>
    <w:rsid w:val="006C2890"/>
    <w:rsid w:val="00770E30"/>
    <w:rsid w:val="007D3A55"/>
    <w:rsid w:val="00801108"/>
    <w:rsid w:val="00873DF0"/>
    <w:rsid w:val="008756E6"/>
    <w:rsid w:val="009649DF"/>
    <w:rsid w:val="00983618"/>
    <w:rsid w:val="009B2D44"/>
    <w:rsid w:val="00A07E82"/>
    <w:rsid w:val="00A44D9C"/>
    <w:rsid w:val="00A9710C"/>
    <w:rsid w:val="00AE3E37"/>
    <w:rsid w:val="00B21A57"/>
    <w:rsid w:val="00BF0AB3"/>
    <w:rsid w:val="00C33602"/>
    <w:rsid w:val="00CD6F55"/>
    <w:rsid w:val="00DD3F49"/>
    <w:rsid w:val="00DE3104"/>
    <w:rsid w:val="00E76A75"/>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apoport@hit.a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levr</cp:lastModifiedBy>
  <cp:revision>2</cp:revision>
  <dcterms:created xsi:type="dcterms:W3CDTF">2018-10-17T07:10:00Z</dcterms:created>
  <dcterms:modified xsi:type="dcterms:W3CDTF">2018-10-17T07:10:00Z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