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0316" w:rsidRDefault="00AA22FB">
      <w:pPr>
        <w:pStyle w:val="1"/>
        <w:spacing w:before="170"/>
        <w:ind w:left="0"/>
        <w:rPr>
          <w:color w:val="337AB7"/>
          <w:lang w:eastAsia="ko-KR"/>
        </w:rPr>
      </w:pPr>
      <w:r>
        <w:rPr>
          <w:color w:val="337AB7"/>
          <w:lang w:eastAsia="ko-KR"/>
        </w:rPr>
        <w:t xml:space="preserve">Gradually Porous Bio Ceramic Scaffolds using Ceramic/Camphene-based Three-Dimensional Co-Extrusion </w:t>
      </w:r>
    </w:p>
    <w:p w:rsidR="00D50316" w:rsidRDefault="00AA22FB">
      <w:pPr>
        <w:pStyle w:val="a4"/>
        <w:spacing w:before="73" w:line="198" w:lineRule="exact"/>
        <w:ind w:left="100" w:right="5987"/>
        <w:rPr>
          <w:rFonts w:ascii="Arial"/>
          <w:color w:val="000000"/>
          <w:lang w:eastAsia="ko-KR"/>
        </w:rPr>
      </w:pPr>
      <w:r>
        <w:rPr>
          <w:rFonts w:ascii="Arial"/>
          <w:color w:val="000000"/>
          <w:lang w:eastAsia="ko-KR"/>
        </w:rPr>
        <w:t>Min-Kyung Ahn, PhD, Department of Bio-convergence Engineering, Korea University, Seoul, Korea</w:t>
      </w:r>
    </w:p>
    <w:p w:rsidR="00D50316" w:rsidRDefault="00AA22FB">
      <w:pPr>
        <w:pStyle w:val="a4"/>
        <w:spacing w:before="73" w:line="198" w:lineRule="exact"/>
        <w:ind w:left="100" w:right="5987"/>
        <w:rPr>
          <w:rFonts w:ascii="Arial"/>
          <w:color w:val="000000"/>
          <w:lang w:eastAsia="ko-KR"/>
        </w:rPr>
      </w:pPr>
      <w:r>
        <w:rPr>
          <w:rFonts w:ascii="Arial" w:hint="eastAsia"/>
          <w:color w:val="000000"/>
          <w:lang w:eastAsia="ko-KR"/>
        </w:rPr>
        <w:t>Jong-Woo Kim,Ph.D. candidate,</w:t>
      </w:r>
      <w:r>
        <w:rPr>
          <w:rFonts w:ascii="Arial"/>
          <w:color w:val="000000"/>
          <w:lang w:eastAsia="ko-KR"/>
        </w:rPr>
        <w:t>Department of Bio-convergence Engineering, Korea University, Seoul, Korea</w:t>
      </w:r>
    </w:p>
    <w:p w:rsidR="00D50316" w:rsidRDefault="00AA22FB">
      <w:pPr>
        <w:pStyle w:val="a4"/>
        <w:spacing w:before="73" w:line="198" w:lineRule="exact"/>
        <w:ind w:left="100" w:right="5987"/>
        <w:rPr>
          <w:rFonts w:ascii="Arial"/>
          <w:color w:val="FF0000"/>
          <w:lang w:eastAsia="ko-KR"/>
        </w:rPr>
      </w:pPr>
      <w:r>
        <w:rPr>
          <w:rFonts w:ascii="Arial"/>
          <w:color w:val="000000"/>
          <w:lang w:eastAsia="ko-KR"/>
        </w:rPr>
        <w:t>Yong-Hag Koh, PhD, Department of Bio-convergence Engineering, Korea University, Seoul, Korea</w:t>
      </w:r>
    </w:p>
    <w:p w:rsidR="00D50316" w:rsidRDefault="00D50316">
      <w:pPr>
        <w:pStyle w:val="a4"/>
        <w:spacing w:before="73" w:line="198" w:lineRule="exact"/>
        <w:ind w:left="100" w:right="5987"/>
        <w:rPr>
          <w:rFonts w:ascii="Arial"/>
          <w:color w:val="FF0000"/>
        </w:rPr>
      </w:pPr>
    </w:p>
    <w:p w:rsidR="00D50316" w:rsidRDefault="00D50316">
      <w:pPr>
        <w:rPr>
          <w:rFonts w:ascii="Arial"/>
          <w:sz w:val="21"/>
        </w:rPr>
        <w:sectPr w:rsidR="00D50316">
          <w:headerReference w:type="default" r:id="rId7"/>
          <w:footerReference w:type="default" r:id="rId8"/>
          <w:type w:val="continuous"/>
          <w:pgSz w:w="11910" w:h="16840"/>
          <w:pgMar w:top="1740" w:right="600" w:bottom="840" w:left="620" w:header="541" w:footer="642" w:gutter="0"/>
          <w:cols w:space="720"/>
          <w:docGrid w:linePitch="360"/>
        </w:sectPr>
      </w:pPr>
    </w:p>
    <w:p w:rsidR="00D50316" w:rsidRDefault="00AA22FB">
      <w:pPr>
        <w:pStyle w:val="3"/>
        <w:spacing w:before="147"/>
        <w:jc w:val="both"/>
      </w:pPr>
      <w:r>
        <w:rPr>
          <w:color w:val="BF5A14"/>
        </w:rPr>
        <w:t>Abstract (300 word limit)</w:t>
      </w:r>
    </w:p>
    <w:p w:rsidR="00D50316" w:rsidRDefault="00AA22FB">
      <w:pPr>
        <w:pStyle w:val="a4"/>
        <w:spacing w:before="90" w:line="280" w:lineRule="auto"/>
        <w:ind w:left="100"/>
        <w:jc w:val="both"/>
        <w:rPr>
          <w:lang w:eastAsia="ko-KR"/>
        </w:rPr>
      </w:pPr>
      <w:r>
        <w:rPr>
          <w:rFonts w:hint="eastAsia"/>
          <w:lang w:eastAsia="ko-KR"/>
        </w:rPr>
        <w:t>Porous bio ceramics have been extensively used in diverse fields, for examples, as scaffolds for bone regeneration, components for thermal insulation and filters, and preforms for structural composites. Fundamentally, the functions of porous ceramics are strongly affected not only by their porous structure (e.g., overall porosity, pore size, pore geometry, and pore interconnectivity), but also by the distribution of those pores.We herein demonstrate a novel, versatile approach to produce biomimetic porous ceramics with a continuously gradient porous structure using three-dimensional extrusion of a bilayered ceramic-camphene mixture/pure camphene feedrod. In this study, bi-layered feed rod comprised of the ceramic/camphene mixtures and law contents of ceramic or pure camphene used as the lower and upper part feed rod. Bi-layered feed rod could be gradually extruded with core/shell structure because of the wall slip phenomenon. This enabled the formation of green filaments comprised of a camphene core surrounded by a ceramic/camphene shell, where the core/shell thickness ratio increased gradually as extrusion proceeded. Biphasic calcium phosphate (BCP) ceramics with a gradient porous structure could be successfully produced by three-dimensionally depositing the extruded filaments layer by-layer. We evaluated gradient micro structure with produced gradient porous BCP ceramic scaffold by scanning electron microscopy (SEM) and Micro CT.</w:t>
      </w:r>
    </w:p>
    <w:p w:rsidR="00D50316" w:rsidRDefault="00D50316">
      <w:pPr>
        <w:pStyle w:val="a4"/>
        <w:spacing w:before="90" w:line="280" w:lineRule="auto"/>
        <w:ind w:left="100"/>
        <w:jc w:val="both"/>
      </w:pPr>
    </w:p>
    <w:p w:rsidR="00D50316" w:rsidRDefault="00AA22FB">
      <w:pPr>
        <w:pStyle w:val="3"/>
        <w:spacing w:before="74"/>
      </w:pPr>
      <w:r>
        <w:rPr>
          <w:b w:val="0"/>
        </w:rPr>
        <w:br w:type="column"/>
      </w:r>
      <w:r>
        <w:rPr>
          <w:color w:val="BF5A14"/>
        </w:rPr>
        <w:t>Image</w:t>
      </w:r>
    </w:p>
    <w:p w:rsidR="00E20076" w:rsidRDefault="00E20076">
      <w:pPr>
        <w:pStyle w:val="a4"/>
        <w:spacing w:before="2"/>
        <w:rPr>
          <w:rFonts w:ascii="Arial"/>
          <w:b/>
          <w:sz w:val="16"/>
        </w:rPr>
      </w:pPr>
    </w:p>
    <w:p w:rsidR="00E20076" w:rsidRDefault="00E20076">
      <w:pPr>
        <w:pStyle w:val="a4"/>
        <w:spacing w:before="2"/>
        <w:rPr>
          <w:rFonts w:ascii="Arial"/>
          <w:b/>
          <w:sz w:val="16"/>
        </w:rPr>
      </w:pPr>
      <w:r>
        <w:rPr>
          <w:noProof/>
          <w:lang w:eastAsia="ko-KR"/>
        </w:rPr>
        <w:drawing>
          <wp:inline distT="0" distB="0" distL="0" distR="0" wp14:anchorId="713A0F26" wp14:editId="2BD8704E">
            <wp:extent cx="3165475" cy="1124585"/>
            <wp:effectExtent l="0" t="0" r="0" b="0"/>
            <wp:docPr id="17" name="그림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그림 16"/>
                    <pic:cNvPicPr>
                      <a:picLocks noChangeAspect="1"/>
                    </pic:cNvPicPr>
                  </pic:nvPicPr>
                  <pic:blipFill>
                    <a:blip r:embed="rId9"/>
                    <a:stretch>
                      <a:fillRect/>
                    </a:stretch>
                  </pic:blipFill>
                  <pic:spPr>
                    <a:xfrm>
                      <a:off x="0" y="0"/>
                      <a:ext cx="3165475" cy="1124585"/>
                    </a:xfrm>
                    <a:prstGeom prst="rect">
                      <a:avLst/>
                    </a:prstGeom>
                  </pic:spPr>
                </pic:pic>
              </a:graphicData>
            </a:graphic>
          </wp:inline>
        </w:drawing>
      </w:r>
    </w:p>
    <w:p w:rsidR="00E20076" w:rsidRDefault="00E20076">
      <w:pPr>
        <w:pStyle w:val="a4"/>
        <w:spacing w:before="2"/>
        <w:rPr>
          <w:rFonts w:ascii="Arial"/>
          <w:b/>
          <w:sz w:val="16"/>
        </w:rPr>
      </w:pPr>
    </w:p>
    <w:p w:rsidR="00D50316" w:rsidRDefault="00AA22FB">
      <w:pPr>
        <w:spacing w:line="204" w:lineRule="exact"/>
        <w:rPr>
          <w:rFonts w:ascii="Arial"/>
          <w:b/>
          <w:sz w:val="20"/>
        </w:rPr>
      </w:pPr>
      <w:bookmarkStart w:id="0" w:name="_GoBack"/>
      <w:bookmarkEnd w:id="0"/>
      <w:r>
        <w:rPr>
          <w:rFonts w:ascii="Arial"/>
          <w:b/>
          <w:color w:val="BF5A14"/>
          <w:sz w:val="20"/>
        </w:rPr>
        <w:t>Recent Publications (minimum 5)</w:t>
      </w:r>
    </w:p>
    <w:p w:rsidR="00E20076" w:rsidRPr="006467AF" w:rsidRDefault="00E20076" w:rsidP="00E20076">
      <w:pPr>
        <w:pStyle w:val="a7"/>
        <w:numPr>
          <w:ilvl w:val="0"/>
          <w:numId w:val="1"/>
        </w:numPr>
        <w:tabs>
          <w:tab w:val="left" w:pos="384"/>
        </w:tabs>
        <w:spacing w:before="103" w:line="216" w:lineRule="exact"/>
        <w:ind w:right="138"/>
        <w:rPr>
          <w:sz w:val="18"/>
          <w:szCs w:val="18"/>
        </w:rPr>
      </w:pPr>
      <w:r w:rsidRPr="006467AF">
        <w:rPr>
          <w:sz w:val="18"/>
          <w:szCs w:val="18"/>
        </w:rPr>
        <w:t xml:space="preserve">Min-Kyung </w:t>
      </w:r>
      <w:proofErr w:type="spellStart"/>
      <w:r w:rsidRPr="006467AF">
        <w:rPr>
          <w:sz w:val="18"/>
          <w:szCs w:val="18"/>
        </w:rPr>
        <w:t>Ahn</w:t>
      </w:r>
      <w:proofErr w:type="spellEnd"/>
      <w:r w:rsidRPr="006467AF">
        <w:rPr>
          <w:sz w:val="18"/>
          <w:szCs w:val="18"/>
        </w:rPr>
        <w:t xml:space="preserve"> , Young-</w:t>
      </w:r>
      <w:proofErr w:type="spellStart"/>
      <w:r w:rsidRPr="006467AF">
        <w:rPr>
          <w:sz w:val="18"/>
          <w:szCs w:val="18"/>
        </w:rPr>
        <w:t>Wook</w:t>
      </w:r>
      <w:proofErr w:type="spellEnd"/>
      <w:r w:rsidRPr="006467AF">
        <w:rPr>
          <w:sz w:val="18"/>
          <w:szCs w:val="18"/>
        </w:rPr>
        <w:t xml:space="preserve"> Moon, Woo-</w:t>
      </w:r>
      <w:proofErr w:type="spellStart"/>
      <w:r w:rsidRPr="006467AF">
        <w:rPr>
          <w:sz w:val="18"/>
          <w:szCs w:val="18"/>
        </w:rPr>
        <w:t>Youl</w:t>
      </w:r>
      <w:proofErr w:type="spellEnd"/>
      <w:r w:rsidRPr="006467AF">
        <w:rPr>
          <w:sz w:val="18"/>
          <w:szCs w:val="18"/>
        </w:rPr>
        <w:t xml:space="preserve"> </w:t>
      </w:r>
      <w:proofErr w:type="spellStart"/>
      <w:r w:rsidRPr="006467AF">
        <w:rPr>
          <w:sz w:val="18"/>
          <w:szCs w:val="18"/>
        </w:rPr>
        <w:t>Maeng</w:t>
      </w:r>
      <w:proofErr w:type="spellEnd"/>
      <w:r w:rsidRPr="006467AF">
        <w:rPr>
          <w:sz w:val="18"/>
          <w:szCs w:val="18"/>
        </w:rPr>
        <w:t xml:space="preserve"> , Young-Hag </w:t>
      </w:r>
      <w:proofErr w:type="spellStart"/>
      <w:r w:rsidRPr="006467AF">
        <w:rPr>
          <w:sz w:val="18"/>
          <w:szCs w:val="18"/>
        </w:rPr>
        <w:t>Koh</w:t>
      </w:r>
      <w:proofErr w:type="spellEnd"/>
      <w:r w:rsidRPr="006467AF">
        <w:rPr>
          <w:sz w:val="18"/>
          <w:szCs w:val="18"/>
        </w:rPr>
        <w:t xml:space="preserve">,* and </w:t>
      </w:r>
      <w:proofErr w:type="spellStart"/>
      <w:r w:rsidRPr="006467AF">
        <w:rPr>
          <w:sz w:val="18"/>
          <w:szCs w:val="18"/>
        </w:rPr>
        <w:t>Hyoun-Ee</w:t>
      </w:r>
      <w:proofErr w:type="spellEnd"/>
      <w:r w:rsidRPr="006467AF">
        <w:rPr>
          <w:sz w:val="18"/>
          <w:szCs w:val="18"/>
        </w:rPr>
        <w:t xml:space="preserve"> Kim (2017) Design and Production of Continuously Gradient Macro/Microporous Calcium Phosphate (</w:t>
      </w:r>
      <w:proofErr w:type="spellStart"/>
      <w:r w:rsidRPr="006467AF">
        <w:rPr>
          <w:sz w:val="18"/>
          <w:szCs w:val="18"/>
        </w:rPr>
        <w:t>CaP</w:t>
      </w:r>
      <w:proofErr w:type="spellEnd"/>
      <w:r w:rsidRPr="006467AF">
        <w:rPr>
          <w:sz w:val="18"/>
          <w:szCs w:val="18"/>
        </w:rPr>
        <w:t xml:space="preserve">) Scaffolds Using Ceramic/Camphene-Based 3D Extrusion </w:t>
      </w:r>
      <w:r w:rsidR="00A70D8A" w:rsidRPr="006467AF">
        <w:rPr>
          <w:sz w:val="18"/>
          <w:szCs w:val="18"/>
        </w:rPr>
        <w:t>.</w:t>
      </w:r>
      <w:r w:rsidRPr="006467AF">
        <w:rPr>
          <w:sz w:val="18"/>
          <w:szCs w:val="18"/>
        </w:rPr>
        <w:t>MATERIALS 10,7</w:t>
      </w:r>
    </w:p>
    <w:p w:rsidR="00E20076" w:rsidRPr="006467AF" w:rsidRDefault="007E6337" w:rsidP="007E6337">
      <w:pPr>
        <w:pStyle w:val="a7"/>
        <w:numPr>
          <w:ilvl w:val="0"/>
          <w:numId w:val="1"/>
        </w:numPr>
        <w:tabs>
          <w:tab w:val="left" w:pos="384"/>
        </w:tabs>
        <w:spacing w:before="103" w:line="216" w:lineRule="exact"/>
        <w:ind w:right="138"/>
        <w:rPr>
          <w:sz w:val="18"/>
          <w:szCs w:val="18"/>
        </w:rPr>
      </w:pPr>
      <w:r w:rsidRPr="006467AF">
        <w:rPr>
          <w:sz w:val="18"/>
          <w:szCs w:val="18"/>
        </w:rPr>
        <w:t xml:space="preserve">Min-Kyung </w:t>
      </w:r>
      <w:proofErr w:type="spellStart"/>
      <w:r w:rsidRPr="006467AF">
        <w:rPr>
          <w:sz w:val="18"/>
          <w:szCs w:val="18"/>
        </w:rPr>
        <w:t>Ahn</w:t>
      </w:r>
      <w:proofErr w:type="spellEnd"/>
      <w:r w:rsidRPr="006467AF">
        <w:rPr>
          <w:sz w:val="18"/>
          <w:szCs w:val="18"/>
        </w:rPr>
        <w:t xml:space="preserve"> , Young-</w:t>
      </w:r>
      <w:proofErr w:type="spellStart"/>
      <w:r w:rsidRPr="006467AF">
        <w:rPr>
          <w:sz w:val="18"/>
          <w:szCs w:val="18"/>
        </w:rPr>
        <w:t>Wook</w:t>
      </w:r>
      <w:proofErr w:type="spellEnd"/>
      <w:r w:rsidRPr="006467AF">
        <w:rPr>
          <w:sz w:val="18"/>
          <w:szCs w:val="18"/>
        </w:rPr>
        <w:t xml:space="preserve"> Moon, Woo-</w:t>
      </w:r>
      <w:proofErr w:type="spellStart"/>
      <w:r w:rsidRPr="006467AF">
        <w:rPr>
          <w:sz w:val="18"/>
          <w:szCs w:val="18"/>
        </w:rPr>
        <w:t>Youl</w:t>
      </w:r>
      <w:proofErr w:type="spellEnd"/>
      <w:r w:rsidRPr="006467AF">
        <w:rPr>
          <w:sz w:val="18"/>
          <w:szCs w:val="18"/>
        </w:rPr>
        <w:t xml:space="preserve"> </w:t>
      </w:r>
      <w:proofErr w:type="spellStart"/>
      <w:r w:rsidRPr="006467AF">
        <w:rPr>
          <w:sz w:val="18"/>
          <w:szCs w:val="18"/>
        </w:rPr>
        <w:t>Maeng</w:t>
      </w:r>
      <w:proofErr w:type="spellEnd"/>
      <w:r w:rsidRPr="006467AF">
        <w:rPr>
          <w:sz w:val="18"/>
          <w:szCs w:val="18"/>
        </w:rPr>
        <w:t xml:space="preserve"> , Young-Hag </w:t>
      </w:r>
      <w:proofErr w:type="spellStart"/>
      <w:r w:rsidRPr="006467AF">
        <w:rPr>
          <w:sz w:val="18"/>
          <w:szCs w:val="18"/>
        </w:rPr>
        <w:t>Koh</w:t>
      </w:r>
      <w:proofErr w:type="spellEnd"/>
      <w:r w:rsidRPr="006467AF">
        <w:rPr>
          <w:sz w:val="18"/>
          <w:szCs w:val="18"/>
        </w:rPr>
        <w:t xml:space="preserve">,* and </w:t>
      </w:r>
      <w:proofErr w:type="spellStart"/>
      <w:r w:rsidRPr="006467AF">
        <w:rPr>
          <w:sz w:val="18"/>
          <w:szCs w:val="18"/>
        </w:rPr>
        <w:t>Hyoun-Ee</w:t>
      </w:r>
      <w:proofErr w:type="spellEnd"/>
      <w:r w:rsidRPr="006467AF">
        <w:rPr>
          <w:sz w:val="18"/>
          <w:szCs w:val="18"/>
        </w:rPr>
        <w:t xml:space="preserve"> Kim </w:t>
      </w:r>
      <w:r w:rsidR="00A70D8A" w:rsidRPr="006467AF">
        <w:rPr>
          <w:sz w:val="18"/>
          <w:szCs w:val="18"/>
        </w:rPr>
        <w:t xml:space="preserve">(2016) </w:t>
      </w:r>
      <w:r w:rsidR="00E20076" w:rsidRPr="006467AF">
        <w:rPr>
          <w:rFonts w:eastAsiaTheme="minorEastAsia"/>
          <w:sz w:val="18"/>
          <w:szCs w:val="18"/>
          <w:lang w:eastAsia="ko-KR"/>
        </w:rPr>
        <w:t xml:space="preserve">Calcium phosphate ceramics with continuously gradient </w:t>
      </w:r>
      <w:proofErr w:type="spellStart"/>
      <w:r w:rsidR="00E20076" w:rsidRPr="006467AF">
        <w:rPr>
          <w:rFonts w:eastAsiaTheme="minorEastAsia"/>
          <w:sz w:val="18"/>
          <w:szCs w:val="18"/>
          <w:lang w:eastAsia="ko-KR"/>
        </w:rPr>
        <w:t>macrochannels</w:t>
      </w:r>
      <w:proofErr w:type="spellEnd"/>
      <w:r w:rsidR="00E20076" w:rsidRPr="006467AF">
        <w:rPr>
          <w:rFonts w:eastAsiaTheme="minorEastAsia"/>
          <w:sz w:val="18"/>
          <w:szCs w:val="18"/>
          <w:lang w:eastAsia="ko-KR"/>
        </w:rPr>
        <w:t xml:space="preserve"> using three-dimensional extrusion of </w:t>
      </w:r>
      <w:proofErr w:type="spellStart"/>
      <w:r w:rsidR="00E20076" w:rsidRPr="006467AF">
        <w:rPr>
          <w:rFonts w:eastAsiaTheme="minorEastAsia"/>
          <w:sz w:val="18"/>
          <w:szCs w:val="18"/>
          <w:lang w:eastAsia="ko-KR"/>
        </w:rPr>
        <w:t>bilayered</w:t>
      </w:r>
      <w:proofErr w:type="spellEnd"/>
      <w:r w:rsidR="00E20076" w:rsidRPr="006467AF">
        <w:rPr>
          <w:rFonts w:eastAsiaTheme="minorEastAsia"/>
          <w:sz w:val="18"/>
          <w:szCs w:val="18"/>
          <w:lang w:eastAsia="ko-KR"/>
        </w:rPr>
        <w:t xml:space="preserve"> ceramic-camphene mixture/pure camphene </w:t>
      </w:r>
      <w:proofErr w:type="spellStart"/>
      <w:r w:rsidR="00E20076" w:rsidRPr="006467AF">
        <w:rPr>
          <w:rFonts w:eastAsiaTheme="minorEastAsia"/>
          <w:sz w:val="18"/>
          <w:szCs w:val="18"/>
          <w:lang w:eastAsia="ko-KR"/>
        </w:rPr>
        <w:t>feedrod</w:t>
      </w:r>
      <w:proofErr w:type="spellEnd"/>
      <w:r w:rsidR="00A70D8A" w:rsidRPr="006467AF">
        <w:rPr>
          <w:rFonts w:eastAsiaTheme="minorEastAsia"/>
          <w:sz w:val="18"/>
          <w:szCs w:val="18"/>
          <w:lang w:eastAsia="ko-KR"/>
        </w:rPr>
        <w:t>. CERAMICS INTERNATIONAL 42:15603-15609</w:t>
      </w:r>
    </w:p>
    <w:p w:rsidR="00A70D8A" w:rsidRPr="006467AF" w:rsidRDefault="007E6337" w:rsidP="007E6337">
      <w:pPr>
        <w:pStyle w:val="a7"/>
        <w:numPr>
          <w:ilvl w:val="0"/>
          <w:numId w:val="1"/>
        </w:numPr>
        <w:tabs>
          <w:tab w:val="left" w:pos="384"/>
        </w:tabs>
        <w:spacing w:before="103" w:line="216" w:lineRule="exact"/>
        <w:ind w:right="138"/>
        <w:rPr>
          <w:sz w:val="18"/>
          <w:szCs w:val="18"/>
        </w:rPr>
      </w:pPr>
      <w:r w:rsidRPr="006467AF">
        <w:rPr>
          <w:rFonts w:eastAsiaTheme="minorEastAsia"/>
          <w:sz w:val="18"/>
          <w:szCs w:val="18"/>
          <w:lang w:eastAsia="ko-KR"/>
        </w:rPr>
        <w:t xml:space="preserve"> Min-Kyung </w:t>
      </w:r>
      <w:proofErr w:type="spellStart"/>
      <w:proofErr w:type="gramStart"/>
      <w:r w:rsidRPr="006467AF">
        <w:rPr>
          <w:rFonts w:eastAsiaTheme="minorEastAsia"/>
          <w:sz w:val="18"/>
          <w:szCs w:val="18"/>
          <w:lang w:eastAsia="ko-KR"/>
        </w:rPr>
        <w:t>Ahn</w:t>
      </w:r>
      <w:proofErr w:type="spellEnd"/>
      <w:r w:rsidRPr="006467AF">
        <w:rPr>
          <w:rFonts w:eastAsiaTheme="minorEastAsia"/>
          <w:sz w:val="18"/>
          <w:szCs w:val="18"/>
          <w:lang w:eastAsia="ko-KR"/>
        </w:rPr>
        <w:t xml:space="preserve"> ,</w:t>
      </w:r>
      <w:proofErr w:type="gramEnd"/>
      <w:r w:rsidRPr="006467AF">
        <w:rPr>
          <w:rFonts w:eastAsiaTheme="minorEastAsia"/>
          <w:sz w:val="18"/>
          <w:szCs w:val="18"/>
          <w:lang w:eastAsia="ko-KR"/>
        </w:rPr>
        <w:t xml:space="preserve"> Jung-Bin Lee , Young-Hag </w:t>
      </w:r>
      <w:proofErr w:type="spellStart"/>
      <w:r w:rsidRPr="006467AF">
        <w:rPr>
          <w:rFonts w:eastAsiaTheme="minorEastAsia"/>
          <w:sz w:val="18"/>
          <w:szCs w:val="18"/>
          <w:lang w:eastAsia="ko-KR"/>
        </w:rPr>
        <w:t>Koh</w:t>
      </w:r>
      <w:proofErr w:type="spellEnd"/>
      <w:r w:rsidRPr="006467AF">
        <w:rPr>
          <w:rFonts w:eastAsiaTheme="minorEastAsia"/>
          <w:sz w:val="18"/>
          <w:szCs w:val="18"/>
          <w:lang w:eastAsia="ko-KR"/>
        </w:rPr>
        <w:t xml:space="preserve">  *, </w:t>
      </w:r>
      <w:proofErr w:type="spellStart"/>
      <w:r w:rsidRPr="006467AF">
        <w:rPr>
          <w:rFonts w:eastAsiaTheme="minorEastAsia"/>
          <w:sz w:val="18"/>
          <w:szCs w:val="18"/>
          <w:lang w:eastAsia="ko-KR"/>
        </w:rPr>
        <w:t>Hyoun-Ee</w:t>
      </w:r>
      <w:proofErr w:type="spellEnd"/>
      <w:r w:rsidRPr="006467AF">
        <w:rPr>
          <w:rFonts w:eastAsiaTheme="minorEastAsia"/>
          <w:sz w:val="18"/>
          <w:szCs w:val="18"/>
          <w:lang w:eastAsia="ko-KR"/>
        </w:rPr>
        <w:t xml:space="preserve"> Kim</w:t>
      </w:r>
      <w:r w:rsidRPr="006467AF">
        <w:rPr>
          <w:sz w:val="18"/>
          <w:szCs w:val="18"/>
        </w:rPr>
        <w:t xml:space="preserve"> </w:t>
      </w:r>
      <w:r w:rsidRPr="006467AF">
        <w:rPr>
          <w:rFonts w:eastAsiaTheme="minorEastAsia"/>
          <w:sz w:val="18"/>
          <w:szCs w:val="18"/>
          <w:lang w:eastAsia="ko-KR"/>
        </w:rPr>
        <w:t xml:space="preserve">(2016) Rapid direct deposition of TiH2 paste for porous </w:t>
      </w:r>
      <w:proofErr w:type="spellStart"/>
      <w:r w:rsidRPr="006467AF">
        <w:rPr>
          <w:rFonts w:eastAsiaTheme="minorEastAsia"/>
          <w:sz w:val="18"/>
          <w:szCs w:val="18"/>
          <w:lang w:eastAsia="ko-KR"/>
        </w:rPr>
        <w:t>Ti</w:t>
      </w:r>
      <w:proofErr w:type="spellEnd"/>
      <w:r w:rsidRPr="006467AF">
        <w:rPr>
          <w:rFonts w:eastAsiaTheme="minorEastAsia"/>
          <w:sz w:val="18"/>
          <w:szCs w:val="18"/>
          <w:lang w:eastAsia="ko-KR"/>
        </w:rPr>
        <w:t xml:space="preserve"> scaffolds with tailored porous structures and mechanical properties. MATERIALS CHEMISTRY AND PHYSICS 176:104-109</w:t>
      </w:r>
    </w:p>
    <w:p w:rsidR="007E6337" w:rsidRPr="006467AF" w:rsidRDefault="007F2A34" w:rsidP="007F2A34">
      <w:pPr>
        <w:pStyle w:val="a7"/>
        <w:numPr>
          <w:ilvl w:val="0"/>
          <w:numId w:val="1"/>
        </w:numPr>
        <w:tabs>
          <w:tab w:val="left" w:pos="384"/>
        </w:tabs>
        <w:spacing w:before="103" w:line="216" w:lineRule="exact"/>
        <w:ind w:right="138"/>
        <w:rPr>
          <w:sz w:val="18"/>
          <w:szCs w:val="18"/>
        </w:rPr>
      </w:pPr>
      <w:r w:rsidRPr="006467AF">
        <w:rPr>
          <w:rFonts w:eastAsiaTheme="minorEastAsia"/>
          <w:sz w:val="18"/>
          <w:szCs w:val="18"/>
          <w:lang w:eastAsia="ko-KR"/>
        </w:rPr>
        <w:t xml:space="preserve">Min-Kyung </w:t>
      </w:r>
      <w:proofErr w:type="spellStart"/>
      <w:r w:rsidRPr="006467AF">
        <w:rPr>
          <w:rFonts w:eastAsiaTheme="minorEastAsia"/>
          <w:sz w:val="18"/>
          <w:szCs w:val="18"/>
          <w:lang w:eastAsia="ko-KR"/>
        </w:rPr>
        <w:t>Ahn</w:t>
      </w:r>
      <w:proofErr w:type="spellEnd"/>
      <w:r w:rsidRPr="006467AF">
        <w:rPr>
          <w:rFonts w:eastAsiaTheme="minorEastAsia"/>
          <w:sz w:val="18"/>
          <w:szCs w:val="18"/>
          <w:lang w:eastAsia="ko-KR"/>
        </w:rPr>
        <w:t xml:space="preserve">, In-Hwan Jo, Young-Hag </w:t>
      </w:r>
      <w:proofErr w:type="spellStart"/>
      <w:proofErr w:type="gramStart"/>
      <w:r w:rsidRPr="006467AF">
        <w:rPr>
          <w:rFonts w:eastAsiaTheme="minorEastAsia"/>
          <w:sz w:val="18"/>
          <w:szCs w:val="18"/>
          <w:lang w:eastAsia="ko-KR"/>
        </w:rPr>
        <w:t>Koh</w:t>
      </w:r>
      <w:proofErr w:type="spellEnd"/>
      <w:r w:rsidRPr="006467AF">
        <w:rPr>
          <w:rFonts w:eastAsiaTheme="minorEastAsia"/>
          <w:sz w:val="18"/>
          <w:szCs w:val="18"/>
          <w:lang w:eastAsia="ko-KR"/>
        </w:rPr>
        <w:t xml:space="preserve"> ,</w:t>
      </w:r>
      <w:proofErr w:type="gramEnd"/>
      <w:r w:rsidRPr="006467AF">
        <w:rPr>
          <w:rFonts w:eastAsiaTheme="minorEastAsia"/>
          <w:sz w:val="18"/>
          <w:szCs w:val="18"/>
          <w:lang w:eastAsia="ko-KR"/>
        </w:rPr>
        <w:t xml:space="preserve"> </w:t>
      </w:r>
      <w:proofErr w:type="spellStart"/>
      <w:r w:rsidRPr="006467AF">
        <w:rPr>
          <w:rFonts w:eastAsiaTheme="minorEastAsia"/>
          <w:sz w:val="18"/>
          <w:szCs w:val="18"/>
          <w:lang w:eastAsia="ko-KR"/>
        </w:rPr>
        <w:t>Hyoun-Ee</w:t>
      </w:r>
      <w:proofErr w:type="spellEnd"/>
      <w:r w:rsidRPr="006467AF">
        <w:rPr>
          <w:rFonts w:eastAsiaTheme="minorEastAsia"/>
          <w:sz w:val="18"/>
          <w:szCs w:val="18"/>
          <w:lang w:eastAsia="ko-KR"/>
        </w:rPr>
        <w:t xml:space="preserve"> Kim </w:t>
      </w:r>
      <w:r w:rsidR="007E6337" w:rsidRPr="006467AF">
        <w:rPr>
          <w:rFonts w:eastAsiaTheme="minorEastAsia"/>
          <w:sz w:val="18"/>
          <w:szCs w:val="18"/>
          <w:lang w:eastAsia="ko-KR"/>
        </w:rPr>
        <w:t>(2014) Production of highly porous titanium (</w:t>
      </w:r>
      <w:proofErr w:type="spellStart"/>
      <w:r w:rsidR="007E6337" w:rsidRPr="006467AF">
        <w:rPr>
          <w:rFonts w:eastAsiaTheme="minorEastAsia"/>
          <w:sz w:val="18"/>
          <w:szCs w:val="18"/>
          <w:lang w:eastAsia="ko-KR"/>
        </w:rPr>
        <w:t>Ti</w:t>
      </w:r>
      <w:proofErr w:type="spellEnd"/>
      <w:r w:rsidR="007E6337" w:rsidRPr="006467AF">
        <w:rPr>
          <w:rFonts w:eastAsiaTheme="minorEastAsia"/>
          <w:sz w:val="18"/>
          <w:szCs w:val="18"/>
          <w:lang w:eastAsia="ko-KR"/>
        </w:rPr>
        <w:t>) scaffolds by vacuum-assisted foaming of titanium hydride (TiH2) suspension.</w:t>
      </w:r>
      <w:r w:rsidR="007E6337" w:rsidRPr="006467AF">
        <w:rPr>
          <w:sz w:val="18"/>
          <w:szCs w:val="18"/>
        </w:rPr>
        <w:t xml:space="preserve"> </w:t>
      </w:r>
      <w:r w:rsidR="007E6337" w:rsidRPr="006467AF">
        <w:rPr>
          <w:rFonts w:eastAsiaTheme="minorEastAsia"/>
          <w:sz w:val="18"/>
          <w:szCs w:val="18"/>
          <w:lang w:eastAsia="ko-KR"/>
        </w:rPr>
        <w:t>MATERIALS LETTERS 120:228-231</w:t>
      </w:r>
    </w:p>
    <w:p w:rsidR="00D50316" w:rsidRPr="006467AF" w:rsidRDefault="00AA22FB">
      <w:pPr>
        <w:spacing w:line="200" w:lineRule="exact"/>
        <w:jc w:val="both"/>
        <w:rPr>
          <w:rFonts w:ascii="Calibri" w:hAnsi="Calibri"/>
          <w:sz w:val="18"/>
          <w:szCs w:val="18"/>
        </w:rPr>
        <w:sectPr w:rsidR="00D50316" w:rsidRPr="006467AF">
          <w:type w:val="continuous"/>
          <w:pgSz w:w="11910" w:h="16840"/>
          <w:pgMar w:top="1740" w:right="600" w:bottom="840" w:left="620" w:header="720" w:footer="720" w:gutter="0"/>
          <w:cols w:num="2" w:space="720" w:equalWidth="0">
            <w:col w:w="5214" w:space="138"/>
            <w:col w:w="5338"/>
          </w:cols>
          <w:docGrid w:linePitch="360"/>
        </w:sectPr>
      </w:pPr>
      <w:r w:rsidRPr="006467AF">
        <w:rPr>
          <w:rFonts w:ascii="Calibri" w:hAnsi="Calibri"/>
          <w:sz w:val="18"/>
          <w:szCs w:val="18"/>
        </w:rPr>
        <w:t xml:space="preserve">   </w:t>
      </w:r>
    </w:p>
    <w:p w:rsidR="00D50316" w:rsidRDefault="00D50316">
      <w:pPr>
        <w:pStyle w:val="a4"/>
        <w:rPr>
          <w:rFonts w:ascii="Calibri"/>
          <w:sz w:val="20"/>
        </w:rPr>
      </w:pPr>
    </w:p>
    <w:p w:rsidR="00D50316" w:rsidRDefault="00AA22FB">
      <w:pPr>
        <w:pStyle w:val="a4"/>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0" t="0" r="0" b="0"/>
                <wp:docPr id="1026" name="shape1026"/>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 name="child 1"/>
                        <wps:cNvCnPr/>
                        <wps:spPr>
                          <a:xfrm>
                            <a:off x="20" y="20"/>
                            <a:ext cx="6221" cy="0"/>
                          </a:xfrm>
                          <a:prstGeom prst="line">
                            <a:avLst/>
                          </a:prstGeom>
                          <a:noFill/>
                          <a:ln w="25400">
                            <a:solidFill>
                              <a:srgbClr val="004080"/>
                            </a:solidFill>
                          </a:ln>
                        </wps:spPr>
                        <wps:bodyPr/>
                      </wps:wsp>
                    </wpg:wgp>
                  </a:graphicData>
                </a:graphic>
              </wp:inline>
            </w:drawing>
          </mc:Choice>
          <mc:Fallback>
            <w:pict>
              <v:group w14:anchorId="35A01470" id="shape1026"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">
                <v:line id="child 1"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0BjcEAAADaAAAADwAAAGRycy9kb3ducmV2LnhtbERPTWsCMRC9F/ofwhR6q0mLSFmNYlvE&#10;lp60evA2bMbNYjLZJnHd/vtGKPQ0PN7nzBaDd6KnmNrAGh5HCgRxHUzLjYbd1+rhGUTKyAZdYNLw&#10;QwkW89ubGVYmXHhD/TY3ooRwqlCDzbmrpEy1JY9pFDriwh1D9JgLjI00ES8l3Dv5pNREemy5NFjs&#10;6NVSfdqevQa1+Z5Y9eY+Tv1L7g9r9znet1Hr+7thOQWRacj/4j/3uynz4frK9cr5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9XQGNwQAAANoAAAAPAAAAAAAAAAAAAAAA&#10;AKECAABkcnMvZG93bnJldi54bWxQSwUGAAAAAAQABAD5AAAAjwMAAAAA&#10;" strokecolor="#004080" strokeweight="2pt"/>
                <w10:anchorlock/>
              </v:group>
            </w:pict>
          </mc:Fallback>
        </mc:AlternateContent>
      </w:r>
    </w:p>
    <w:p w:rsidR="00D50316" w:rsidRDefault="00AA22FB">
      <w:pPr>
        <w:spacing w:before="92"/>
        <w:ind w:right="4234"/>
        <w:rPr>
          <w:rFonts w:ascii="Arial"/>
          <w:color w:val="BF5A14"/>
          <w:lang w:eastAsia="ko-KR"/>
        </w:rPr>
      </w:pPr>
      <w:r>
        <w:rPr>
          <w:noProof/>
        </w:rPr>
        <w:t xml:space="preserve">              </w:t>
      </w:r>
      <w:r>
        <w:rPr>
          <w:noProof/>
          <w:lang w:eastAsia="ko-KR"/>
        </w:rPr>
        <w:drawing>
          <wp:inline distT="0" distB="0" distL="0" distR="0">
            <wp:extent cx="630069" cy="625069"/>
            <wp:effectExtent l="0" t="0" r="0" b="0"/>
            <wp:docPr id="1028" name="shape1028"/>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0">
                      <a:extLst>
                        <a:ext uri="{28A0092B-C50C-407E-A947-70E740481C1C}">
                          <a14:useLocalDpi xmlns:a14="http://schemas.microsoft.com/office/drawing/2010/main" val="0"/>
                        </a:ext>
                      </a:extLst>
                    </a:blip>
                    <a:srcRect/>
                    <a:stretch>
                      <a:fillRect/>
                    </a:stretch>
                  </pic:blipFill>
                  <pic:spPr>
                    <a:xfrm>
                      <a:off x="0" y="0"/>
                      <a:ext cx="630069" cy="625069"/>
                    </a:xfrm>
                    <a:prstGeom prst="rect">
                      <a:avLst/>
                    </a:prstGeom>
                    <a:noFill/>
                    <a:ln>
                      <a:noFill/>
                    </a:ln>
                  </pic:spPr>
                </pic:pic>
              </a:graphicData>
            </a:graphic>
          </wp:inline>
        </w:drawing>
      </w:r>
      <w:r>
        <w:rPr>
          <w:rFonts w:ascii="Arial"/>
          <w:color w:val="BF5A14"/>
        </w:rPr>
        <w:t>Biography (150 word limit)</w:t>
      </w:r>
    </w:p>
    <w:p w:rsidR="00D50316" w:rsidRDefault="00D50316">
      <w:pPr>
        <w:spacing w:before="92"/>
        <w:ind w:right="4234"/>
        <w:rPr>
          <w:rFonts w:ascii="Arial"/>
        </w:rPr>
      </w:pPr>
    </w:p>
    <w:p w:rsidR="00D50316" w:rsidRDefault="00AA22FB">
      <w:pPr>
        <w:spacing w:before="41" w:line="154" w:lineRule="exact"/>
        <w:ind w:left="213" w:right="231"/>
        <w:jc w:val="both"/>
        <w:rPr>
          <w:rFonts w:ascii="Arial"/>
          <w:sz w:val="14"/>
          <w:lang w:eastAsia="ko-KR"/>
        </w:rPr>
      </w:pPr>
      <w:r>
        <w:rPr>
          <w:rFonts w:ascii="Arial" w:hint="eastAsia"/>
          <w:sz w:val="14"/>
          <w:lang w:eastAsia="ko-KR"/>
        </w:rPr>
        <w:t>Minkyung AHN has her extensive experience in the field of biomaterials. She has a lots of experience in bio materials research, evaluation, and operation in the lab. She  has many papers and patents in this field  and has high passion for biomaterial development.</w:t>
      </w:r>
    </w:p>
    <w:p w:rsidR="00D50316" w:rsidRDefault="00D50316">
      <w:pPr>
        <w:spacing w:before="41" w:line="154" w:lineRule="exact"/>
        <w:ind w:left="213" w:right="231"/>
        <w:jc w:val="both"/>
        <w:rPr>
          <w:rFonts w:ascii="Arial"/>
          <w:sz w:val="14"/>
          <w:lang w:eastAsia="ko-KR"/>
        </w:rPr>
      </w:pPr>
    </w:p>
    <w:p w:rsidR="00D50316" w:rsidRDefault="00AA22FB">
      <w:pPr>
        <w:spacing w:before="62"/>
        <w:ind w:left="4217" w:right="4235"/>
        <w:jc w:val="center"/>
        <w:rPr>
          <w:rFonts w:ascii="Arial"/>
          <w:sz w:val="14"/>
        </w:rPr>
      </w:pPr>
      <w:r>
        <w:rPr>
          <w:rFonts w:ascii="Arial"/>
          <w:sz w:val="14"/>
        </w:rPr>
        <w:t xml:space="preserve">Email: </w:t>
      </w:r>
      <w:hyperlink r:id="rId11" w:history="1">
        <w:r>
          <w:rPr>
            <w:rStyle w:val="a5"/>
            <w:rFonts w:ascii="Arial"/>
            <w:sz w:val="14"/>
            <w:lang w:eastAsia="ko-KR"/>
          </w:rPr>
          <w:t>alsrud4286@hanmail.net</w:t>
        </w:r>
      </w:hyperlink>
    </w:p>
    <w:p w:rsidR="00D50316" w:rsidRDefault="00AA22FB">
      <w:pPr>
        <w:pStyle w:val="a4"/>
        <w:spacing w:before="2"/>
        <w:rPr>
          <w:rFonts w:ascii="Arial"/>
          <w:sz w:val="19"/>
        </w:rPr>
      </w:pPr>
      <w:r>
        <w:rPr>
          <w:noProof/>
          <w:lang w:eastAsia="ko-KR"/>
        </w:rPr>
        <mc:AlternateContent>
          <mc:Choice Requires="wps">
            <w:drawing>
              <wp:anchor distT="0" distB="0" distL="0" distR="0" simplePos="0" relativeHeight="1072" behindDoc="0" locked="0" layoutInCell="1" hidden="0" allowOverlap="1">
                <wp:simplePos x="0" y="0"/>
                <wp:positionH relativeFrom="page">
                  <wp:posOffset>2058670</wp:posOffset>
                </wp:positionH>
                <wp:positionV relativeFrom="paragraph">
                  <wp:posOffset>168275</wp:posOffset>
                </wp:positionV>
                <wp:extent cx="3442335" cy="0"/>
                <wp:effectExtent l="3175" t="3175" r="3175" b="3175"/>
                <wp:wrapTopAndBottom/>
                <wp:docPr id="1029" name="shape1029"/>
                <wp:cNvGraphicFramePr/>
                <a:graphic xmlns:a="http://schemas.openxmlformats.org/drawingml/2006/main">
                  <a:graphicData uri="http://schemas.microsoft.com/office/word/2010/wordprocessingShape">
                    <wps:wsp>
                      <wps:cNvCnPr/>
                      <wps:spPr>
                        <a:xfrm>
                          <a:off x="0" y="0"/>
                          <a:ext cx="3442335" cy="0"/>
                        </a:xfrm>
                        <a:prstGeom prst="line">
                          <a:avLst/>
                        </a:prstGeom>
                        <a:noFill/>
                        <a:ln w="6350">
                          <a:solidFill>
                            <a:srgbClr val="004080"/>
                          </a:solidFill>
                        </a:ln>
                      </wps:spPr>
                      <wps:bodyPr/>
                    </wps:wsp>
                  </a:graphicData>
                </a:graphic>
              </wp:anchor>
            </w:drawing>
          </mc:Choice>
          <mc:Fallback>
            <w:pict>
              <v:line w14:anchorId="06966410" id="shape1029" o:spid="_x0000_s1026" style="position:absolute;left:0;text-align:left;z-index:1072;visibility:visible;mso-wrap-style:square;mso-wrap-distance-left:0;mso-wrap-distance-top:0;mso-wrap-distance-right:0;mso-wrap-distance-bottom:0;mso-position-horizontal:absolute;mso-position-horizontal-relative:page;mso-position-vertical:absolut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" strokecolor="#004080" strokeweight=".5pt">
                <w10:wrap type="topAndBottom" anchorx="page"/>
              </v:line>
            </w:pict>
          </mc:Fallback>
        </mc:AlternateContent>
      </w:r>
    </w:p>
    <w:p w:rsidR="00D50316" w:rsidRDefault="00D50316">
      <w:pPr>
        <w:pStyle w:val="a4"/>
        <w:rPr>
          <w:rFonts w:ascii="Arial"/>
          <w:sz w:val="20"/>
        </w:rPr>
      </w:pPr>
    </w:p>
    <w:p w:rsidR="00D50316" w:rsidRDefault="00D50316">
      <w:pPr>
        <w:pStyle w:val="a4"/>
        <w:rPr>
          <w:rFonts w:ascii="Arial"/>
          <w:sz w:val="20"/>
        </w:rPr>
      </w:pPr>
    </w:p>
    <w:p w:rsidR="00D50316" w:rsidRDefault="00D50316">
      <w:pPr>
        <w:pStyle w:val="a4"/>
        <w:spacing w:before="7"/>
        <w:rPr>
          <w:rFonts w:ascii="Arial"/>
          <w:sz w:val="29"/>
        </w:rPr>
      </w:pPr>
    </w:p>
    <w:p w:rsidR="00D50316" w:rsidRPr="00A82446" w:rsidRDefault="00A82446" w:rsidP="00A82446">
      <w:pPr>
        <w:spacing w:before="39"/>
        <w:ind w:left="100"/>
        <w:rPr>
          <w:rFonts w:ascii="Minion Pro"/>
          <w:b/>
          <w:sz w:val="20"/>
        </w:rPr>
        <w:sectPr w:rsidR="00D50316" w:rsidRPr="00A82446">
          <w:type w:val="continuous"/>
          <w:pgSz w:w="11910" w:h="16840"/>
          <w:pgMar w:top="1740" w:right="600" w:bottom="840" w:left="620" w:header="720" w:footer="720" w:gutter="0"/>
          <w:cols w:space="720"/>
          <w:docGrid w:linePitch="360"/>
        </w:sectPr>
      </w:pPr>
      <w:r>
        <w:rPr>
          <w:rFonts w:ascii="Minion Pro"/>
          <w:b/>
          <w:sz w:val="20"/>
        </w:rPr>
        <w:t>Notes/Comments</w:t>
      </w:r>
    </w:p>
    <w:p w:rsidR="00D50316" w:rsidRDefault="00D50316" w:rsidP="006467AF">
      <w:pPr>
        <w:pStyle w:val="a4"/>
        <w:spacing w:before="3"/>
        <w:rPr>
          <w:rFonts w:ascii="Minion Pro"/>
          <w:sz w:val="26"/>
        </w:rPr>
      </w:pPr>
    </w:p>
    <w:sectPr w:rsidR="00D50316">
      <w:type w:val="continuous"/>
      <w:pgSz w:w="11910" w:h="16840"/>
      <w:pgMar w:top="1740" w:right="580" w:bottom="840" w:left="620" w:header="720" w:footer="720" w:gutter="0"/>
      <w:cols w:num="2" w:space="720" w:equalWidth="0">
        <w:col w:w="5214" w:space="138"/>
        <w:col w:w="5358"/>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3B5C" w:rsidRDefault="00E73B5C">
      <w:r>
        <w:separator/>
      </w:r>
    </w:p>
  </w:endnote>
  <w:endnote w:type="continuationSeparator" w:id="0">
    <w:p w:rsidR="00E73B5C" w:rsidRDefault="00E73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0316" w:rsidRDefault="00AA22FB">
    <w:pPr>
      <w:pStyle w:val="a4"/>
      <w:spacing w:line="14" w:lineRule="auto"/>
      <w:rPr>
        <w:sz w:val="20"/>
      </w:rPr>
    </w:pPr>
    <w:r>
      <w:rPr>
        <w:noProof/>
        <w:lang w:eastAsia="ko-KR"/>
      </w:rPr>
      <mc:AlternateContent>
        <mc:Choice Requires="wps">
          <w:drawing>
            <wp:anchor distT="0" distB="0" distL="114300" distR="114300" simplePos="0" relativeHeight="503311928" behindDoc="1" locked="0" layoutInCell="1" hidden="0" allowOverlap="1">
              <wp:simplePos x="0" y="0"/>
              <wp:positionH relativeFrom="page">
                <wp:posOffset>444500</wp:posOffset>
              </wp:positionH>
              <wp:positionV relativeFrom="page">
                <wp:posOffset>10144760</wp:posOffset>
              </wp:positionV>
              <wp:extent cx="2136140" cy="248920"/>
              <wp:effectExtent l="0" t="0" r="0" b="0"/>
              <wp:wrapNone/>
              <wp:docPr id="2051" name="shape20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6140" cy="248920"/>
                      </a:xfrm>
                      <a:prstGeom prst="rect">
                        <a:avLst/>
                      </a:prstGeom>
                      <a:noFill/>
                      <a:ln>
                        <a:noFill/>
                      </a:ln>
                    </wps:spPr>
                    <wps:txbx>
                      <w:txbxContent>
                        <w:p w:rsidR="00D50316" w:rsidRDefault="00AA22FB">
                          <w:pPr>
                            <w:spacing w:line="184" w:lineRule="exact"/>
                            <w:ind w:left="20" w:right="-12"/>
                            <w:rPr>
                              <w:rFonts w:ascii="Arial"/>
                              <w:color w:val="FFFFFF"/>
                              <w:sz w:val="16"/>
                            </w:rPr>
                          </w:pPr>
                          <w:r>
                            <w:rPr>
                              <w:rFonts w:ascii="Arial"/>
                              <w:color w:val="FFFFFF"/>
                              <w:sz w:val="16"/>
                            </w:rPr>
                            <w:t>J Pain Relief</w:t>
                          </w:r>
                        </w:p>
                        <w:p w:rsidR="00D50316" w:rsidRDefault="00AA22FB">
                          <w:pPr>
                            <w:spacing w:before="8"/>
                            <w:ind w:left="20" w:right="-12"/>
                            <w:rPr>
                              <w:rFonts w:ascii="Arial"/>
                              <w:color w:val="FFFFFF"/>
                              <w:sz w:val="16"/>
                            </w:rPr>
                          </w:pPr>
                          <w:r>
                            <w:rPr>
                              <w:rFonts w:ascii="Arial"/>
                              <w:color w:val="FFFFFF"/>
                              <w:sz w:val="16"/>
                            </w:rPr>
                            <w:t>ISSN: 2167-0846 JPAR an open access journa</w:t>
                          </w:r>
                        </w:p>
                      </w:txbxContent>
                    </wps:txbx>
                    <wps:bodyPr rot="0" vert="horz" wrap="square" lIns="0" tIns="0" rIns="0" bIns="0" anchor="t" upright="1">
                      <a:noAutofit/>
                    </wps:bodyPr>
                  </wps:wsp>
                </a:graphicData>
              </a:graphic>
            </wp:anchor>
          </w:drawing>
        </mc:Choice>
        <mc:Fallback>
          <w:pict>
            <v:rect id="shape2051" o:spid="_x0000_s1028" style="position:absolute;margin-left:35pt;margin-top:798.8pt;width:168.2pt;height:19.6pt;z-index:-45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" filled="f" stroked="f">
              <v:path arrowok="t"/>
              <v:textbox inset="0,0,0,0">
                <w:txbxContent>
                  <w:p w:rsidR="00D50316" w:rsidRDefault="00AA22FB">
                    <w:pPr>
                      <w:spacing w:line="184" w:lineRule="exact"/>
                      <w:ind w:left="20" w:right="-12"/>
                      <w:rPr>
                        <w:rFonts w:ascii="Arial"/>
                        <w:color w:val="FFFFFF"/>
                        <w:sz w:val="16"/>
                      </w:rPr>
                    </w:pPr>
                    <w:r>
                      <w:rPr>
                        <w:rFonts w:ascii="Arial"/>
                        <w:color w:val="FFFFFF"/>
                        <w:sz w:val="16"/>
                      </w:rPr>
                      <w:t>J Pain Relief</w:t>
                    </w:r>
                  </w:p>
                  <w:p w:rsidR="00D50316" w:rsidRDefault="00AA22FB">
                    <w:pPr>
                      <w:spacing w:before="8"/>
                      <w:ind w:left="20" w:right="-12"/>
                      <w:rPr>
                        <w:rFonts w:ascii="Arial"/>
                        <w:color w:val="FFFFFF"/>
                        <w:sz w:val="16"/>
                      </w:rPr>
                    </w:pPr>
                    <w:r>
                      <w:rPr>
                        <w:rFonts w:ascii="Arial"/>
                        <w:color w:val="FFFFFF"/>
                        <w:sz w:val="16"/>
                      </w:rPr>
                      <w:t>ISSN: 2167-0846 JPAR an open access journa</w:t>
                    </w:r>
                  </w:p>
                </w:txbxContent>
              </v:textbox>
              <w10:wrap anchorx="page" anchory="page"/>
            </v:rect>
          </w:pict>
        </mc:Fallback>
      </mc:AlternateContent>
    </w:r>
    <w:r>
      <w:rPr>
        <w:noProof/>
        <w:lang w:eastAsia="ko-KR"/>
      </w:rPr>
      <mc:AlternateContent>
        <mc:Choice Requires="wps">
          <w:drawing>
            <wp:anchor distT="0" distB="0" distL="114300" distR="114300" simplePos="0" relativeHeight="503311952" behindDoc="1" locked="0" layoutInCell="1" hidden="0" allowOverlap="1">
              <wp:simplePos x="0" y="0"/>
              <wp:positionH relativeFrom="page">
                <wp:posOffset>3201670</wp:posOffset>
              </wp:positionH>
              <wp:positionV relativeFrom="page">
                <wp:posOffset>10147935</wp:posOffset>
              </wp:positionV>
              <wp:extent cx="1167130" cy="316865"/>
              <wp:effectExtent l="0" t="0" r="0" b="0"/>
              <wp:wrapNone/>
              <wp:docPr id="2052" name="shape20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7130" cy="316865"/>
                      </a:xfrm>
                      <a:prstGeom prst="rect">
                        <a:avLst/>
                      </a:prstGeom>
                      <a:noFill/>
                      <a:ln>
                        <a:noFill/>
                      </a:ln>
                    </wps:spPr>
                    <wps:txbx>
                      <w:txbxContent>
                        <w:p w:rsidR="00D50316" w:rsidRDefault="00AA22FB">
                          <w:pPr>
                            <w:spacing w:line="269" w:lineRule="exact"/>
                            <w:jc w:val="center"/>
                            <w:rPr>
                              <w:rFonts w:ascii="Impact"/>
                              <w:color w:val="FFFFFF"/>
                              <w:sz w:val="24"/>
                            </w:rPr>
                          </w:pPr>
                          <w:r>
                            <w:rPr>
                              <w:rFonts w:ascii="Impact"/>
                              <w:color w:val="FFFFFF"/>
                              <w:sz w:val="24"/>
                            </w:rPr>
                            <w:t>Fibromyalgia 2016</w:t>
                          </w:r>
                        </w:p>
                        <w:p w:rsidR="00D50316" w:rsidRDefault="00AA22FB">
                          <w:pPr>
                            <w:spacing w:before="29"/>
                            <w:jc w:val="center"/>
                            <w:rPr>
                              <w:rFonts w:ascii="Arial"/>
                              <w:color w:val="FFFFFF"/>
                              <w:sz w:val="16"/>
                            </w:rPr>
                          </w:pPr>
                          <w:r>
                            <w:rPr>
                              <w:rFonts w:ascii="Arial"/>
                              <w:color w:val="FFFFFF"/>
                              <w:sz w:val="16"/>
                            </w:rPr>
                            <w:t>June 15-16, 2016</w:t>
                          </w:r>
                        </w:p>
                      </w:txbxContent>
                    </wps:txbx>
                    <wps:bodyPr rot="0" vert="horz" wrap="square" lIns="0" tIns="0" rIns="0" bIns="0" anchor="t" upright="1">
                      <a:noAutofit/>
                    </wps:bodyPr>
                  </wps:wsp>
                </a:graphicData>
              </a:graphic>
            </wp:anchor>
          </w:drawing>
        </mc:Choice>
        <mc:Fallback>
          <w:pict>
            <v:rect id="shape2052" o:spid="_x0000_s1029" style="position:absolute;margin-left:252.1pt;margin-top:799.05pt;width:91.9pt;height:24.95pt;z-index:-45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" filled="f" stroked="f">
              <v:path arrowok="t"/>
              <v:textbox inset="0,0,0,0">
                <w:txbxContent>
                  <w:p w:rsidR="00D50316" w:rsidRDefault="00AA22FB">
                    <w:pPr>
                      <w:spacing w:line="269" w:lineRule="exact"/>
                      <w:jc w:val="center"/>
                      <w:rPr>
                        <w:rFonts w:ascii="Impact"/>
                        <w:color w:val="FFFFFF"/>
                        <w:sz w:val="24"/>
                      </w:rPr>
                    </w:pPr>
                    <w:r>
                      <w:rPr>
                        <w:rFonts w:ascii="Impact"/>
                        <w:color w:val="FFFFFF"/>
                        <w:sz w:val="24"/>
                      </w:rPr>
                      <w:t>Fibromyalgia 2016</w:t>
                    </w:r>
                  </w:p>
                  <w:p w:rsidR="00D50316" w:rsidRDefault="00AA22FB">
                    <w:pPr>
                      <w:spacing w:before="29"/>
                      <w:jc w:val="center"/>
                      <w:rPr>
                        <w:rFonts w:ascii="Arial"/>
                        <w:color w:val="FFFFFF"/>
                        <w:sz w:val="16"/>
                      </w:rPr>
                    </w:pPr>
                    <w:r>
                      <w:rPr>
                        <w:rFonts w:ascii="Arial"/>
                        <w:color w:val="FFFFFF"/>
                        <w:sz w:val="16"/>
                      </w:rPr>
                      <w:t>June 15-16, 2016</w:t>
                    </w:r>
                  </w:p>
                </w:txbxContent>
              </v:textbox>
              <w10:wrap anchorx="page" anchory="page"/>
            </v:rect>
          </w:pict>
        </mc:Fallback>
      </mc:AlternateContent>
    </w:r>
    <w:r>
      <w:rPr>
        <w:noProof/>
        <w:lang w:eastAsia="ko-KR"/>
      </w:rPr>
      <mc:AlternateContent>
        <mc:Choice Requires="wps">
          <w:drawing>
            <wp:anchor distT="0" distB="0" distL="114300" distR="114300" simplePos="0" relativeHeight="503311976" behindDoc="1" locked="0" layoutInCell="1" hidden="0" allowOverlap="1">
              <wp:simplePos x="0" y="0"/>
              <wp:positionH relativeFrom="page">
                <wp:posOffset>5955030</wp:posOffset>
              </wp:positionH>
              <wp:positionV relativeFrom="page">
                <wp:posOffset>10144760</wp:posOffset>
              </wp:positionV>
              <wp:extent cx="1160780" cy="330835"/>
              <wp:effectExtent l="0" t="0" r="0" b="0"/>
              <wp:wrapNone/>
              <wp:docPr id="2053" name="shape20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0780" cy="330835"/>
                      </a:xfrm>
                      <a:prstGeom prst="rect">
                        <a:avLst/>
                      </a:prstGeom>
                      <a:noFill/>
                      <a:ln>
                        <a:noFill/>
                      </a:ln>
                    </wps:spPr>
                    <wps:txbx>
                      <w:txbxContent>
                        <w:p w:rsidR="00D50316" w:rsidRDefault="00AA22FB">
                          <w:pPr>
                            <w:spacing w:line="184" w:lineRule="exact"/>
                            <w:ind w:right="18"/>
                            <w:jc w:val="right"/>
                            <w:rPr>
                              <w:rFonts w:ascii="Arial"/>
                              <w:color w:val="FFFFFF"/>
                              <w:sz w:val="16"/>
                            </w:rPr>
                          </w:pPr>
                          <w:r>
                            <w:rPr>
                              <w:rFonts w:ascii="Arial"/>
                              <w:color w:val="FFFFFF"/>
                              <w:sz w:val="16"/>
                            </w:rPr>
                            <w:t>Volume 5, Issue 3(Suppl)</w:t>
                          </w:r>
                        </w:p>
                        <w:p w:rsidR="00D50316" w:rsidRDefault="00AA22FB">
                          <w:pPr>
                            <w:spacing w:before="116"/>
                            <w:ind w:right="18"/>
                            <w:jc w:val="right"/>
                            <w:rPr>
                              <w:rFonts w:ascii="Minion Pro"/>
                              <w:color w:val="FFFFFF"/>
                              <w:sz w:val="16"/>
                            </w:rPr>
                          </w:pPr>
                          <w:r>
                            <w:rPr>
                              <w:rFonts w:ascii="Minion Pro"/>
                              <w:color w:val="FFFFFF"/>
                              <w:sz w:val="16"/>
                            </w:rPr>
                            <w:t>Page 40</w:t>
                          </w:r>
                        </w:p>
                      </w:txbxContent>
                    </wps:txbx>
                    <wps:bodyPr rot="0" vert="horz" wrap="square" lIns="0" tIns="0" rIns="0" bIns="0" anchor="t" upright="1">
                      <a:noAutofit/>
                    </wps:bodyPr>
                  </wps:wsp>
                </a:graphicData>
              </a:graphic>
            </wp:anchor>
          </w:drawing>
        </mc:Choice>
        <mc:Fallback>
          <w:pict>
            <v:rect id="shape2053" o:spid="_x0000_s1030" style="position:absolute;margin-left:468.9pt;margin-top:798.8pt;width:91.4pt;height:26.05pt;z-index:-45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" filled="f" stroked="f">
              <v:path arrowok="t"/>
              <v:textbox inset="0,0,0,0">
                <w:txbxContent>
                  <w:p w:rsidR="00D50316" w:rsidRDefault="00AA22FB">
                    <w:pPr>
                      <w:spacing w:line="184" w:lineRule="exact"/>
                      <w:ind w:right="18"/>
                      <w:jc w:val="right"/>
                      <w:rPr>
                        <w:rFonts w:ascii="Arial"/>
                        <w:color w:val="FFFFFF"/>
                        <w:sz w:val="16"/>
                      </w:rPr>
                    </w:pPr>
                    <w:r>
                      <w:rPr>
                        <w:rFonts w:ascii="Arial"/>
                        <w:color w:val="FFFFFF"/>
                        <w:sz w:val="16"/>
                      </w:rPr>
                      <w:t>Volume 5, Issue 3(Suppl)</w:t>
                    </w:r>
                  </w:p>
                  <w:p w:rsidR="00D50316" w:rsidRDefault="00AA22FB">
                    <w:pPr>
                      <w:spacing w:before="116"/>
                      <w:ind w:right="18"/>
                      <w:jc w:val="right"/>
                      <w:rPr>
                        <w:rFonts w:ascii="Minion Pro"/>
                        <w:color w:val="FFFFFF"/>
                        <w:sz w:val="16"/>
                      </w:rPr>
                    </w:pPr>
                    <w:r>
                      <w:rPr>
                        <w:rFonts w:ascii="Minion Pro"/>
                        <w:color w:val="FFFFFF"/>
                        <w:sz w:val="16"/>
                      </w:rPr>
                      <w:t>Page 40</w:t>
                    </w:r>
                  </w:p>
                </w:txbxContent>
              </v:textbox>
              <w10:wrap anchorx="page" anchory="page"/>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3B5C" w:rsidRDefault="00E73B5C">
      <w:r>
        <w:separator/>
      </w:r>
    </w:p>
  </w:footnote>
  <w:footnote w:type="continuationSeparator" w:id="0">
    <w:p w:rsidR="00E73B5C" w:rsidRDefault="00E73B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0316" w:rsidRDefault="00AA22FB">
    <w:pPr>
      <w:pStyle w:val="a4"/>
      <w:spacing w:line="14" w:lineRule="auto"/>
      <w:rPr>
        <w:sz w:val="20"/>
      </w:rPr>
    </w:pPr>
    <w:r>
      <w:rPr>
        <w:noProof/>
        <w:lang w:eastAsia="ko-KR"/>
      </w:rPr>
      <mc:AlternateContent>
        <mc:Choice Requires="wps">
          <w:drawing>
            <wp:anchor distT="0" distB="0" distL="114300" distR="114300" simplePos="0" relativeHeight="503311880" behindDoc="1" locked="0" layoutInCell="1" hidden="0" allowOverlap="1">
              <wp:simplePos x="0" y="0"/>
              <wp:positionH relativeFrom="page">
                <wp:posOffset>5283200</wp:posOffset>
              </wp:positionH>
              <wp:positionV relativeFrom="page">
                <wp:posOffset>330835</wp:posOffset>
              </wp:positionV>
              <wp:extent cx="1832610" cy="220980"/>
              <wp:effectExtent l="0" t="0" r="0" b="0"/>
              <wp:wrapNone/>
              <wp:docPr id="2049" name="shape20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2610" cy="220980"/>
                      </a:xfrm>
                      <a:prstGeom prst="rect">
                        <a:avLst/>
                      </a:prstGeom>
                      <a:noFill/>
                      <a:ln>
                        <a:noFill/>
                      </a:ln>
                    </wps:spPr>
                    <wps:txbx>
                      <w:txbxContent>
                        <w:p w:rsidR="00D50316" w:rsidRDefault="00AA22FB">
                          <w:pPr>
                            <w:spacing w:before="2" w:line="249" w:lineRule="auto"/>
                            <w:ind w:left="156" w:right="18" w:hanging="137"/>
                            <w:rPr>
                              <w:rFonts w:ascii="Arial"/>
                              <w:color w:val="FFFFFF"/>
                              <w:sz w:val="14"/>
                            </w:rPr>
                          </w:pPr>
                          <w:r>
                            <w:rPr>
                              <w:rFonts w:ascii="Arial"/>
                              <w:color w:val="FFFFFF"/>
                              <w:sz w:val="14"/>
                            </w:rPr>
                            <w:t>T Furuta et al., J Pai n Relief 2016, 5:3(</w:t>
                          </w:r>
                          <w:proofErr w:type="spellStart"/>
                          <w:r>
                            <w:rPr>
                              <w:rFonts w:ascii="Arial"/>
                              <w:color w:val="FFFFFF"/>
                              <w:sz w:val="14"/>
                            </w:rPr>
                            <w:t>Suppl</w:t>
                          </w:r>
                          <w:proofErr w:type="spellEnd"/>
                          <w:r>
                            <w:rPr>
                              <w:rFonts w:ascii="Arial"/>
                              <w:color w:val="FFFFFF"/>
                              <w:sz w:val="14"/>
                            </w:rPr>
                            <w:t xml:space="preserve">) </w:t>
                          </w:r>
                          <w:hyperlink r:id="rId1" w:history="1">
                            <w:r>
                              <w:rPr>
                                <w:rFonts w:ascii="Arial"/>
                                <w:color w:val="FFFFFF"/>
                                <w:sz w:val="14"/>
                              </w:rPr>
                              <w:t>http://dx.doi.org/10.4172/2167-0846.C1.006</w:t>
                            </w:r>
                          </w:hyperlink>
                        </w:p>
                      </w:txbxContent>
                    </wps:txbx>
                    <wps:bodyPr rot="0" vert="horz" wrap="square" lIns="0" tIns="0" rIns="0" bIns="0" anchor="t" upright="1">
                      <a:noAutofit/>
                    </wps:bodyPr>
                  </wps:wsp>
                </a:graphicData>
              </a:graphic>
            </wp:anchor>
          </w:drawing>
        </mc:Choice>
        <mc:Fallback>
          <w:pict>
            <v:rect id="shape2049" o:spid="_x0000_s1026" style="position:absolute;margin-left:416pt;margin-top:26.05pt;width:144.3pt;height:17.4pt;z-index:-46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" filled="f" stroked="f">
              <v:path arrowok="t"/>
              <v:textbox inset="0,0,0,0">
                <w:txbxContent>
                  <w:p w:rsidR="00D50316" w:rsidRDefault="00AA22FB">
                    <w:pPr>
                      <w:spacing w:before="2" w:line="249" w:lineRule="auto"/>
                      <w:ind w:left="156" w:right="18" w:hanging="137"/>
                      <w:rPr>
                        <w:rFonts w:ascii="Arial"/>
                        <w:color w:val="FFFFFF"/>
                        <w:sz w:val="14"/>
                      </w:rPr>
                    </w:pPr>
                    <w:r>
                      <w:rPr>
                        <w:rFonts w:ascii="Arial"/>
                        <w:color w:val="FFFFFF"/>
                        <w:sz w:val="14"/>
                      </w:rPr>
                      <w:t>T Furuta et al., J Pai n Relief 2016, 5:3(</w:t>
                    </w:r>
                    <w:proofErr w:type="spellStart"/>
                    <w:r>
                      <w:rPr>
                        <w:rFonts w:ascii="Arial"/>
                        <w:color w:val="FFFFFF"/>
                        <w:sz w:val="14"/>
                      </w:rPr>
                      <w:t>Sup</w:t>
                    </w:r>
                    <w:r>
                      <w:rPr>
                        <w:rFonts w:ascii="Arial"/>
                        <w:color w:val="FFFFFF"/>
                        <w:sz w:val="14"/>
                      </w:rPr>
                      <w:t>pl</w:t>
                    </w:r>
                    <w:proofErr w:type="spellEnd"/>
                    <w:r>
                      <w:rPr>
                        <w:rFonts w:ascii="Arial"/>
                        <w:color w:val="FFFFFF"/>
                        <w:sz w:val="14"/>
                      </w:rPr>
                      <w:t xml:space="preserve">) </w:t>
                    </w:r>
                    <w:hyperlink r:id="rId2" w:history="1">
                      <w:r>
                        <w:rPr>
                          <w:rFonts w:ascii="Arial"/>
                          <w:color w:val="FFFFFF"/>
                          <w:sz w:val="14"/>
                        </w:rPr>
                        <w:t>http://dx.doi.org/10.4172/2167-0846.C1.006</w:t>
                      </w:r>
                    </w:hyperlink>
                  </w:p>
                </w:txbxContent>
              </v:textbox>
              <w10:wrap anchorx="page" anchory="page"/>
            </v:rect>
          </w:pict>
        </mc:Fallback>
      </mc:AlternateContent>
    </w:r>
    <w:r>
      <w:rPr>
        <w:noProof/>
        <w:lang w:eastAsia="ko-KR"/>
      </w:rPr>
      <mc:AlternateContent>
        <mc:Choice Requires="wps">
          <w:drawing>
            <wp:anchor distT="0" distB="0" distL="114300" distR="114300" simplePos="0" relativeHeight="503311904" behindDoc="1" locked="0" layoutInCell="1" hidden="0" allowOverlap="1">
              <wp:simplePos x="0" y="0"/>
              <wp:positionH relativeFrom="page">
                <wp:posOffset>444500</wp:posOffset>
              </wp:positionH>
              <wp:positionV relativeFrom="page">
                <wp:posOffset>613410</wp:posOffset>
              </wp:positionV>
              <wp:extent cx="6552565" cy="509270"/>
              <wp:effectExtent l="0" t="0" r="0" b="0"/>
              <wp:wrapNone/>
              <wp:docPr id="2050" name="shape20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52565" cy="509270"/>
                      </a:xfrm>
                      <a:prstGeom prst="rect">
                        <a:avLst/>
                      </a:prstGeom>
                      <a:noFill/>
                      <a:ln>
                        <a:noFill/>
                      </a:ln>
                    </wps:spPr>
                    <wps:txbx>
                      <w:txbxContent>
                        <w:p w:rsidR="00D50316" w:rsidRDefault="00AA22FB">
                          <w:pPr>
                            <w:pStyle w:val="a4"/>
                            <w:spacing w:line="187" w:lineRule="exact"/>
                            <w:ind w:left="20" w:right="-10"/>
                            <w:rPr>
                              <w:rFonts w:ascii="Myriad Pro"/>
                              <w:color w:val="FFFFFF"/>
                            </w:rPr>
                          </w:pPr>
                          <w:r>
                            <w:rPr>
                              <w:rFonts w:ascii="Myriad Pro"/>
                              <w:color w:val="FFFFFF"/>
                            </w:rPr>
                            <w:t>International Conference on</w:t>
                          </w:r>
                        </w:p>
                        <w:p w:rsidR="00D50316" w:rsidRDefault="00AA22FB">
                          <w:pPr>
                            <w:spacing w:line="614" w:lineRule="exact"/>
                            <w:ind w:left="20" w:right="-10"/>
                            <w:rPr>
                              <w:rFonts w:ascii="Minion Pro"/>
                              <w:color w:val="FFFFFF"/>
                              <w:sz w:val="24"/>
                            </w:rPr>
                          </w:pPr>
                          <w:r>
                            <w:rPr>
                              <w:rFonts w:ascii="Impact"/>
                              <w:color w:val="FFFFFF"/>
                              <w:sz w:val="52"/>
                            </w:rPr>
                            <w:t xml:space="preserve">Fibromyalgia and Chronic Pain </w:t>
                          </w:r>
                          <w:r>
                            <w:rPr>
                              <w:rFonts w:ascii="Minion Pro"/>
                              <w:color w:val="FFFFFF"/>
                              <w:sz w:val="24"/>
                            </w:rPr>
                            <w:t>(June 15-16, 2016   Philadelphia, USA)</w:t>
                          </w:r>
                        </w:p>
                      </w:txbxContent>
                    </wps:txbx>
                    <wps:bodyPr rot="0" vert="horz" wrap="square" lIns="0" tIns="0" rIns="0" bIns="0" anchor="t" upright="1">
                      <a:noAutofit/>
                    </wps:bodyPr>
                  </wps:wsp>
                </a:graphicData>
              </a:graphic>
            </wp:anchor>
          </w:drawing>
        </mc:Choice>
        <mc:Fallback>
          <w:pict>
            <v:rect id="shape2050" o:spid="_x0000_s1027" style="position:absolute;margin-left:35pt;margin-top:48.3pt;width:515.95pt;height:40.1pt;z-index:-45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" filled="f" stroked="f">
              <v:path arrowok="t"/>
              <v:textbox inset="0,0,0,0">
                <w:txbxContent>
                  <w:p w:rsidR="00D50316" w:rsidRDefault="00AA22FB">
                    <w:pPr>
                      <w:pStyle w:val="a4"/>
                      <w:spacing w:line="187" w:lineRule="exact"/>
                      <w:ind w:left="20" w:right="-10"/>
                      <w:rPr>
                        <w:rFonts w:ascii="Myriad Pro"/>
                        <w:color w:val="FFFFFF"/>
                      </w:rPr>
                    </w:pPr>
                    <w:r>
                      <w:rPr>
                        <w:rFonts w:ascii="Myriad Pro"/>
                        <w:color w:val="FFFFFF"/>
                      </w:rPr>
                      <w:t>International Conference on</w:t>
                    </w:r>
                  </w:p>
                  <w:p w:rsidR="00D50316" w:rsidRDefault="00AA22FB">
                    <w:pPr>
                      <w:spacing w:line="614" w:lineRule="exact"/>
                      <w:ind w:left="20" w:right="-10"/>
                      <w:rPr>
                        <w:rFonts w:ascii="Minion Pro"/>
                        <w:color w:val="FFFFFF"/>
                        <w:sz w:val="24"/>
                      </w:rPr>
                    </w:pPr>
                    <w:r>
                      <w:rPr>
                        <w:rFonts w:ascii="Impact"/>
                        <w:color w:val="FFFFFF"/>
                        <w:sz w:val="52"/>
                      </w:rPr>
                      <w:t xml:space="preserve">Fibromyalgia and Chronic Pain </w:t>
                    </w:r>
                    <w:r>
                      <w:rPr>
                        <w:rFonts w:ascii="Minion Pro"/>
                        <w:color w:val="FFFFFF"/>
                        <w:sz w:val="24"/>
                      </w:rPr>
                      <w:t>(June 15-16, 2016   Philadelphia, USA)</w:t>
                    </w:r>
                  </w:p>
                </w:txbxContent>
              </v:textbox>
              <w10:wrap anchorx="page"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bordersDoNotSurroundHeader/>
  <w:bordersDoNotSurroundFooter/>
  <w:hideGrammaticalErrors/>
  <w:proofState w:spelling="clean"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316"/>
    <w:rsid w:val="005D6A00"/>
    <w:rsid w:val="00600061"/>
    <w:rsid w:val="006467AF"/>
    <w:rsid w:val="007E6337"/>
    <w:rsid w:val="007F2A34"/>
    <w:rsid w:val="00A70D8A"/>
    <w:rsid w:val="00A82446"/>
    <w:rsid w:val="00AA22FB"/>
    <w:rsid w:val="00CA5CC3"/>
    <w:rsid w:val="00D50316"/>
    <w:rsid w:val="00E20076"/>
    <w:rsid w:val="00E73B5C"/>
  </w:rsids>
  <m:mathPr>
    <m:mathFont m:val="Cambria Math"/>
    <m:brkBin m:val="before"/>
    <m:brkBinSub m:val="--"/>
    <m:smallFrac/>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w Cen MT" w:eastAsia="Tw Cen MT" w:hAnsi="Tw Cen MT" w:cs="Tw Cen MT"/>
    </w:rPr>
  </w:style>
  <w:style w:type="paragraph" w:styleId="1">
    <w:name w:val="heading 1"/>
    <w:basedOn w:val="a"/>
    <w:qFormat/>
    <w:pPr>
      <w:spacing w:before="47" w:line="400" w:lineRule="exact"/>
      <w:ind w:left="100"/>
      <w:outlineLvl w:val="0"/>
    </w:pPr>
    <w:rPr>
      <w:rFonts w:ascii="Minion Pro" w:eastAsia="Minion Pro" w:hAnsi="Minion Pro" w:cs="Minion Pro"/>
      <w:b/>
      <w:bCs/>
      <w:sz w:val="36"/>
      <w:szCs w:val="36"/>
    </w:rPr>
  </w:style>
  <w:style w:type="paragraph" w:styleId="2">
    <w:name w:val="heading 2"/>
    <w:basedOn w:val="a"/>
    <w:qFormat/>
    <w:pPr>
      <w:ind w:left="100"/>
      <w:outlineLvl w:val="1"/>
    </w:pPr>
    <w:rPr>
      <w:rFonts w:ascii="Minion Pro" w:eastAsia="Minion Pro" w:hAnsi="Minion Pro" w:cs="Minion Pro"/>
      <w:sz w:val="24"/>
      <w:szCs w:val="24"/>
    </w:rPr>
  </w:style>
  <w:style w:type="paragraph" w:styleId="3">
    <w:name w:val="heading 3"/>
    <w:basedOn w:val="a"/>
    <w:qFormat/>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nhideWhenUsed/>
    <w:pPr>
      <w:tabs>
        <w:tab w:val="center" w:pos="4513"/>
        <w:tab w:val="right" w:pos="9026"/>
      </w:tabs>
    </w:pPr>
  </w:style>
  <w:style w:type="paragraph" w:styleId="a4">
    <w:name w:val="Body Text"/>
    <w:basedOn w:val="a"/>
    <w:qFormat/>
    <w:rPr>
      <w:sz w:val="18"/>
      <w:szCs w:val="18"/>
    </w:rPr>
  </w:style>
  <w:style w:type="character" w:styleId="a5">
    <w:name w:val="Hyperlink"/>
    <w:basedOn w:val="a0"/>
    <w:unhideWhenUsed/>
    <w:rPr>
      <w:color w:val="0000FF"/>
      <w:u w:val="single"/>
    </w:rPr>
  </w:style>
  <w:style w:type="paragraph" w:styleId="a6">
    <w:name w:val="Balloon Text"/>
    <w:basedOn w:val="a"/>
    <w:semiHidden/>
    <w:unhideWhenUsed/>
    <w:rPr>
      <w:rFonts w:ascii="Tahoma" w:hAnsi="Tahoma" w:cs="Tahoma"/>
      <w:sz w:val="16"/>
      <w:szCs w:val="16"/>
    </w:rPr>
  </w:style>
  <w:style w:type="paragraph" w:styleId="a7">
    <w:name w:val="List Paragraph"/>
    <w:basedOn w:val="a"/>
    <w:qFormat/>
    <w:pPr>
      <w:spacing w:before="90" w:line="200" w:lineRule="exact"/>
      <w:ind w:left="383" w:hanging="283"/>
      <w:jc w:val="both"/>
    </w:pPr>
    <w:rPr>
      <w:rFonts w:ascii="Calibri" w:eastAsia="Calibri" w:hAnsi="Calibri" w:cs="Calibri"/>
    </w:rPr>
  </w:style>
  <w:style w:type="paragraph" w:styleId="a8">
    <w:name w:val="header"/>
    <w:basedOn w:val="a"/>
    <w:unhideWhenUsed/>
    <w:pPr>
      <w:tabs>
        <w:tab w:val="center" w:pos="4513"/>
        <w:tab w:val="right" w:pos="9026"/>
      </w:tabs>
    </w:pPr>
  </w:style>
  <w:style w:type="character" w:customStyle="1" w:styleId="BalloonTextChar">
    <w:name w:val="Balloon Text Char"/>
    <w:basedOn w:val="a0"/>
    <w:semiHidden/>
    <w:rPr>
      <w:rFonts w:ascii="Tahoma" w:eastAsia="Tw Cen MT" w:hAnsi="Tahoma" w:cs="Tahoma"/>
      <w:sz w:val="16"/>
      <w:szCs w:val="16"/>
    </w:rPr>
  </w:style>
  <w:style w:type="character" w:customStyle="1" w:styleId="BodyTextChar">
    <w:name w:val="Body Text Char"/>
    <w:basedOn w:val="a0"/>
    <w:rPr>
      <w:rFonts w:ascii="Tw Cen MT" w:eastAsia="Tw Cen MT" w:hAnsi="Tw Cen MT" w:cs="Tw Cen MT"/>
      <w:sz w:val="18"/>
      <w:szCs w:val="18"/>
    </w:rPr>
  </w:style>
  <w:style w:type="character" w:customStyle="1" w:styleId="FooterChar">
    <w:name w:val="Footer Char"/>
    <w:basedOn w:val="a0"/>
    <w:rPr>
      <w:rFonts w:ascii="Tw Cen MT" w:eastAsia="Tw Cen MT" w:hAnsi="Tw Cen MT" w:cs="Tw Cen MT"/>
    </w:rPr>
  </w:style>
  <w:style w:type="character" w:customStyle="1" w:styleId="HeaderChar">
    <w:name w:val="Header Char"/>
    <w:basedOn w:val="a0"/>
    <w:rPr>
      <w:rFonts w:ascii="Tw Cen MT" w:eastAsia="Tw Cen MT" w:hAnsi="Tw Cen MT" w:cs="Tw Cen MT"/>
    </w:rPr>
  </w:style>
  <w:style w:type="paragraph" w:customStyle="1" w:styleId="TableParagraph">
    <w:name w:val="Table Paragraph"/>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101402">
      <w:bodyDiv w:val="1"/>
      <w:marLeft w:val="0"/>
      <w:marRight w:val="0"/>
      <w:marTop w:val="0"/>
      <w:marBottom w:val="0"/>
      <w:divBdr>
        <w:top w:val="none" w:sz="0" w:space="0" w:color="auto"/>
        <w:left w:val="none" w:sz="0" w:space="0" w:color="auto"/>
        <w:bottom w:val="none" w:sz="0" w:space="0" w:color="auto"/>
        <w:right w:val="none" w:sz="0" w:space="0" w:color="auto"/>
      </w:divBdr>
    </w:div>
    <w:div w:id="140655172">
      <w:bodyDiv w:val="1"/>
      <w:marLeft w:val="0"/>
      <w:marRight w:val="0"/>
      <w:marTop w:val="0"/>
      <w:marBottom w:val="0"/>
      <w:divBdr>
        <w:top w:val="none" w:sz="0" w:space="0" w:color="auto"/>
        <w:left w:val="none" w:sz="0" w:space="0" w:color="auto"/>
        <w:bottom w:val="none" w:sz="0" w:space="0" w:color="auto"/>
        <w:right w:val="none" w:sz="0" w:space="0" w:color="auto"/>
      </w:divBdr>
    </w:div>
    <w:div w:id="566065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494</Words>
  <Characters>2819</Characters>
  <Application>Microsoft Office Word</Application>
  <DocSecurity>0</DocSecurity>
  <Lines>23</Lines>
  <Paragraphs>6</Paragraphs>
  <ScaleCrop>false</ScaleCrop>
  <HeadingPairs>
    <vt:vector size="2" baseType="variant">
      <vt:variant>
        <vt:lpstr>제목</vt:lpstr>
      </vt:variant>
      <vt:variant>
        <vt:i4>1</vt:i4>
      </vt:variant>
    </vt:vector>
  </HeadingPairs>
  <TitlesOfParts>
    <vt:vector size="1" baseType="lpstr">
      <vt:lpstr/>
    </vt:vector>
  </TitlesOfParts>
  <Manager/>
  <Company/>
  <LinksUpToDate>false</LinksUpToDate>
  <CharactersWithSpaces>3307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2018-03-30T07:40:00Z</dcterms:created>
  <dcterms:modified xsi:type="dcterms:W3CDTF">2018-03-30T08:06:00Z</dcterms:modified>
  <cp:version>0900.0001.01</cp:version>
</cp:coreProperties>
</file>