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C361B" w:rsidP="00494130">
      <w:pPr>
        <w:pStyle w:val="Heading1"/>
        <w:spacing w:before="170"/>
        <w:ind w:left="0"/>
      </w:pPr>
      <w:r>
        <w:rPr>
          <w:color w:val="337AB7"/>
        </w:rPr>
        <w:t>Optoelectronic</w:t>
      </w:r>
      <w:r w:rsidR="00BD6EDB">
        <w:rPr>
          <w:color w:val="337AB7"/>
        </w:rPr>
        <w:t xml:space="preserve"> </w:t>
      </w:r>
      <w:r w:rsidR="00BE6F49" w:rsidRPr="00BE6F49">
        <w:rPr>
          <w:color w:val="337AB7"/>
        </w:rPr>
        <w:t>Studies on Hybrid Perovskites</w:t>
      </w:r>
      <w:r w:rsidR="00BD6EDB">
        <w:rPr>
          <w:color w:val="337AB7"/>
        </w:rPr>
        <w:t xml:space="preserve"> Films for </w:t>
      </w:r>
      <w:r w:rsidR="00BE6F49" w:rsidRPr="00BE6F49">
        <w:rPr>
          <w:color w:val="337AB7"/>
        </w:rPr>
        <w:t xml:space="preserve">Solar Cells </w:t>
      </w:r>
      <w:r w:rsidR="00BD6EDB">
        <w:rPr>
          <w:color w:val="337AB7"/>
        </w:rPr>
        <w:t>Applications</w:t>
      </w:r>
    </w:p>
    <w:p w:rsidR="00BE6F49" w:rsidRPr="00C23E1B" w:rsidRDefault="00BE6F49" w:rsidP="00BE6F49">
      <w:pPr>
        <w:rPr>
          <w:rFonts w:ascii="Arial"/>
          <w:sz w:val="18"/>
          <w:szCs w:val="18"/>
        </w:rPr>
      </w:pPr>
    </w:p>
    <w:p w:rsidR="00BE6F49" w:rsidRPr="00C23E1B" w:rsidRDefault="00BE6F49" w:rsidP="00BE6F49">
      <w:pPr>
        <w:pStyle w:val="BodyText"/>
        <w:spacing w:before="73" w:line="198" w:lineRule="exact"/>
        <w:ind w:right="5987"/>
        <w:rPr>
          <w:rFonts w:ascii="Arial"/>
          <w:lang w:val="es-MX"/>
        </w:rPr>
      </w:pPr>
      <w:r w:rsidRPr="00C23E1B">
        <w:rPr>
          <w:rFonts w:ascii="Arial"/>
          <w:lang w:val="es-MX"/>
        </w:rPr>
        <w:t>M. Solis de la Fuente,</w:t>
      </w:r>
      <w:r w:rsidR="005973B9" w:rsidRPr="00C23E1B">
        <w:rPr>
          <w:rFonts w:ascii="Arial"/>
          <w:lang w:val="es-MX"/>
        </w:rPr>
        <w:t xml:space="preserve"> PhD,</w:t>
      </w:r>
      <w:r w:rsidRPr="00C23E1B">
        <w:rPr>
          <w:rFonts w:ascii="Arial"/>
          <w:lang w:val="es-MX"/>
        </w:rPr>
        <w:t xml:space="preserve"> Lawrence Berkeley National Laboratory, USA </w:t>
      </w:r>
    </w:p>
    <w:p w:rsidR="00BE6F49" w:rsidRPr="00BE6F49" w:rsidRDefault="00BE6F49" w:rsidP="00BE6F49">
      <w:pPr>
        <w:pStyle w:val="BodyText"/>
        <w:spacing w:before="73" w:line="198" w:lineRule="exact"/>
        <w:ind w:right="5987"/>
        <w:rPr>
          <w:rFonts w:ascii="Arial"/>
        </w:rPr>
      </w:pPr>
      <w:r w:rsidRPr="00BE6F49">
        <w:rPr>
          <w:rFonts w:ascii="Arial"/>
        </w:rPr>
        <w:t xml:space="preserve">S. Coria Monroy, PhD, Lawrence Berkeley National </w:t>
      </w:r>
      <w:r>
        <w:rPr>
          <w:rFonts w:ascii="Arial"/>
        </w:rPr>
        <w:t>La</w:t>
      </w:r>
      <w:r w:rsidRPr="00BE6F49">
        <w:rPr>
          <w:rFonts w:ascii="Arial"/>
        </w:rPr>
        <w:t>boratory, USA</w:t>
      </w:r>
    </w:p>
    <w:p w:rsidR="00BE6F49" w:rsidRDefault="00BE6F49" w:rsidP="00BE6F49">
      <w:pPr>
        <w:pStyle w:val="BodyText"/>
        <w:spacing w:before="73" w:line="198" w:lineRule="exact"/>
        <w:ind w:right="5987"/>
        <w:rPr>
          <w:rFonts w:ascii="Arial"/>
        </w:rPr>
      </w:pPr>
      <w:r w:rsidRPr="00BE6F49">
        <w:rPr>
          <w:rFonts w:ascii="Arial"/>
        </w:rPr>
        <w:t>Ting Zhang</w:t>
      </w:r>
      <w:r>
        <w:rPr>
          <w:rFonts w:ascii="Arial"/>
        </w:rPr>
        <w:t xml:space="preserve">, </w:t>
      </w:r>
      <w:r w:rsidRPr="00BE6F49">
        <w:rPr>
          <w:rFonts w:ascii="Arial"/>
        </w:rPr>
        <w:t xml:space="preserve">PhD, Lawrence Berkeley National </w:t>
      </w:r>
      <w:r>
        <w:rPr>
          <w:rFonts w:ascii="Arial"/>
        </w:rPr>
        <w:t>La</w:t>
      </w:r>
      <w:r w:rsidRPr="00BE6F49">
        <w:rPr>
          <w:rFonts w:ascii="Arial"/>
        </w:rPr>
        <w:t>boratory, USA</w:t>
      </w:r>
      <w:r>
        <w:rPr>
          <w:rFonts w:ascii="Arial"/>
        </w:rPr>
        <w:t>.</w:t>
      </w:r>
    </w:p>
    <w:p w:rsidR="00AE3E37" w:rsidRDefault="00BE6F49" w:rsidP="00BE6F49">
      <w:pPr>
        <w:rPr>
          <w:rFonts w:ascii="Arial"/>
          <w:sz w:val="20"/>
        </w:rPr>
      </w:pPr>
      <w:r w:rsidRPr="00BE6F49">
        <w:rPr>
          <w:rFonts w:ascii="Arial"/>
          <w:sz w:val="18"/>
          <w:szCs w:val="18"/>
        </w:rPr>
        <w:t xml:space="preserve">  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6C0156" w:rsidRDefault="006C0156" w:rsidP="006C0156">
      <w:pPr>
        <w:pStyle w:val="BodyText"/>
        <w:ind w:firstLine="360"/>
      </w:pPr>
    </w:p>
    <w:p w:rsidR="00C23E1B" w:rsidRDefault="00A9710C" w:rsidP="006C0156">
      <w:pPr>
        <w:pStyle w:val="BodyText"/>
        <w:ind w:firstLine="360"/>
        <w:jc w:val="both"/>
      </w:pPr>
      <w:r>
        <w:t xml:space="preserve"> </w:t>
      </w:r>
    </w:p>
    <w:p w:rsidR="00C23E1B" w:rsidRDefault="00C23E1B" w:rsidP="006C0156">
      <w:pPr>
        <w:pStyle w:val="BodyText"/>
        <w:ind w:firstLine="360"/>
        <w:jc w:val="both"/>
      </w:pPr>
    </w:p>
    <w:p w:rsidR="00C23E1B" w:rsidRDefault="00C23E1B" w:rsidP="0052471B">
      <w:pPr>
        <w:spacing w:line="276" w:lineRule="auto"/>
        <w:jc w:val="both"/>
      </w:pPr>
      <w:r w:rsidRPr="00C23E1B">
        <w:rPr>
          <w:sz w:val="18"/>
          <w:szCs w:val="18"/>
        </w:rPr>
        <w:t>Novel materials have been development for overcoming the challenge of solar cells with low cost and high efficiency. Recently hybrid perovskites ABX</w:t>
      </w:r>
      <w:r w:rsidRPr="00843694">
        <w:rPr>
          <w:sz w:val="18"/>
          <w:szCs w:val="18"/>
          <w:vertAlign w:val="subscript"/>
        </w:rPr>
        <w:t>3</w:t>
      </w:r>
      <w:r w:rsidRPr="00C23E1B">
        <w:rPr>
          <w:sz w:val="18"/>
          <w:szCs w:val="18"/>
        </w:rPr>
        <w:t xml:space="preserve"> [ A= CH</w:t>
      </w:r>
      <w:r w:rsidRPr="00BD6EDB">
        <w:rPr>
          <w:sz w:val="18"/>
          <w:szCs w:val="18"/>
          <w:vertAlign w:val="subscript"/>
        </w:rPr>
        <w:t>3</w:t>
      </w:r>
      <w:r w:rsidRPr="00C23E1B">
        <w:rPr>
          <w:sz w:val="18"/>
          <w:szCs w:val="18"/>
        </w:rPr>
        <w:t>NH</w:t>
      </w:r>
      <w:r w:rsidRPr="00BD6EDB">
        <w:rPr>
          <w:sz w:val="18"/>
          <w:szCs w:val="18"/>
          <w:vertAlign w:val="subscript"/>
        </w:rPr>
        <w:t>3</w:t>
      </w:r>
      <w:r w:rsidRPr="00CE4A62">
        <w:rPr>
          <w:sz w:val="18"/>
          <w:szCs w:val="18"/>
          <w:vertAlign w:val="superscript"/>
        </w:rPr>
        <w:t>+</w:t>
      </w:r>
      <w:r w:rsidRPr="00C23E1B">
        <w:rPr>
          <w:sz w:val="18"/>
          <w:szCs w:val="18"/>
        </w:rPr>
        <w:t>, CH=CHNH</w:t>
      </w:r>
      <w:r w:rsidRPr="00BD6EDB">
        <w:rPr>
          <w:sz w:val="18"/>
          <w:szCs w:val="18"/>
          <w:vertAlign w:val="subscript"/>
        </w:rPr>
        <w:t>3</w:t>
      </w:r>
      <w:r w:rsidRPr="00CE4A62">
        <w:rPr>
          <w:sz w:val="18"/>
          <w:szCs w:val="18"/>
          <w:vertAlign w:val="superscript"/>
        </w:rPr>
        <w:t>+</w:t>
      </w:r>
      <w:r w:rsidRPr="00C23E1B">
        <w:rPr>
          <w:sz w:val="18"/>
          <w:szCs w:val="18"/>
        </w:rPr>
        <w:t>; B= Pb</w:t>
      </w:r>
      <w:r w:rsidR="00843694" w:rsidRPr="00843694">
        <w:rPr>
          <w:sz w:val="18"/>
          <w:szCs w:val="18"/>
          <w:vertAlign w:val="superscript"/>
        </w:rPr>
        <w:t>+</w:t>
      </w:r>
      <w:r w:rsidR="00843694">
        <w:rPr>
          <w:sz w:val="18"/>
          <w:szCs w:val="18"/>
          <w:vertAlign w:val="superscript"/>
        </w:rPr>
        <w:t>2</w:t>
      </w:r>
      <w:r w:rsidRPr="00C23E1B">
        <w:rPr>
          <w:sz w:val="18"/>
          <w:szCs w:val="18"/>
        </w:rPr>
        <w:t>, Sn</w:t>
      </w:r>
      <w:r w:rsidR="00843694" w:rsidRPr="00843694">
        <w:rPr>
          <w:sz w:val="18"/>
          <w:szCs w:val="18"/>
          <w:vertAlign w:val="superscript"/>
        </w:rPr>
        <w:t>+</w:t>
      </w:r>
      <w:r w:rsidR="00843694">
        <w:rPr>
          <w:sz w:val="18"/>
          <w:szCs w:val="18"/>
          <w:vertAlign w:val="superscript"/>
        </w:rPr>
        <w:t>2</w:t>
      </w:r>
      <w:r w:rsidRPr="00C23E1B">
        <w:rPr>
          <w:sz w:val="18"/>
          <w:szCs w:val="18"/>
        </w:rPr>
        <w:t>; X= I</w:t>
      </w:r>
      <w:r w:rsidR="00843694" w:rsidRPr="00843694">
        <w:rPr>
          <w:sz w:val="18"/>
          <w:szCs w:val="18"/>
          <w:vertAlign w:val="superscript"/>
        </w:rPr>
        <w:t>-2</w:t>
      </w:r>
      <w:r w:rsidRPr="00C23E1B">
        <w:rPr>
          <w:sz w:val="18"/>
          <w:szCs w:val="18"/>
        </w:rPr>
        <w:t xml:space="preserve">] solar cells have reached </w:t>
      </w:r>
      <w:r w:rsidR="00843694">
        <w:rPr>
          <w:sz w:val="18"/>
          <w:szCs w:val="18"/>
        </w:rPr>
        <w:t xml:space="preserve">high </w:t>
      </w:r>
      <w:r w:rsidRPr="00C23E1B">
        <w:rPr>
          <w:sz w:val="18"/>
          <w:szCs w:val="18"/>
        </w:rPr>
        <w:t>power conversion efficiencies abov</w:t>
      </w:r>
      <w:r w:rsidR="009018F7">
        <w:rPr>
          <w:sz w:val="18"/>
          <w:szCs w:val="18"/>
        </w:rPr>
        <w:t>e 20% using simple manufacture</w:t>
      </w:r>
      <w:r w:rsidRPr="00C23E1B">
        <w:rPr>
          <w:sz w:val="18"/>
          <w:szCs w:val="18"/>
        </w:rPr>
        <w:t xml:space="preserve"> methods </w:t>
      </w:r>
      <w:r w:rsidR="00843694">
        <w:rPr>
          <w:sz w:val="18"/>
          <w:szCs w:val="18"/>
        </w:rPr>
        <w:t>and low</w:t>
      </w:r>
      <w:r w:rsidRPr="00C23E1B">
        <w:rPr>
          <w:sz w:val="18"/>
          <w:szCs w:val="18"/>
        </w:rPr>
        <w:t xml:space="preserve"> temperature deposition, </w:t>
      </w:r>
      <w:r w:rsidR="009018F7">
        <w:rPr>
          <w:sz w:val="18"/>
          <w:szCs w:val="18"/>
        </w:rPr>
        <w:t>which have</w:t>
      </w:r>
      <w:r w:rsidR="00843694">
        <w:rPr>
          <w:sz w:val="18"/>
          <w:szCs w:val="18"/>
        </w:rPr>
        <w:t xml:space="preserve"> generated g</w:t>
      </w:r>
      <w:r w:rsidR="009018F7">
        <w:rPr>
          <w:sz w:val="18"/>
          <w:szCs w:val="18"/>
        </w:rPr>
        <w:t>reat interest in scientific-</w:t>
      </w:r>
      <w:r w:rsidR="00843694">
        <w:rPr>
          <w:sz w:val="18"/>
          <w:szCs w:val="18"/>
        </w:rPr>
        <w:t>technological</w:t>
      </w:r>
      <w:r w:rsidR="009018F7">
        <w:rPr>
          <w:sz w:val="18"/>
          <w:szCs w:val="18"/>
        </w:rPr>
        <w:t xml:space="preserve"> areas</w:t>
      </w:r>
      <w:r w:rsidR="00843694">
        <w:rPr>
          <w:sz w:val="18"/>
          <w:szCs w:val="18"/>
        </w:rPr>
        <w:t xml:space="preserve"> </w:t>
      </w:r>
      <w:r w:rsidR="009018F7">
        <w:rPr>
          <w:sz w:val="18"/>
          <w:szCs w:val="18"/>
        </w:rPr>
        <w:t>for</w:t>
      </w:r>
      <w:r w:rsidR="00843694">
        <w:rPr>
          <w:sz w:val="18"/>
          <w:szCs w:val="18"/>
        </w:rPr>
        <w:t xml:space="preserve"> </w:t>
      </w:r>
      <w:r w:rsidR="00D92706">
        <w:rPr>
          <w:sz w:val="18"/>
          <w:szCs w:val="18"/>
        </w:rPr>
        <w:t>the</w:t>
      </w:r>
      <w:r w:rsidR="009018F7">
        <w:rPr>
          <w:sz w:val="18"/>
          <w:szCs w:val="18"/>
        </w:rPr>
        <w:t xml:space="preserve"> commercialization. P</w:t>
      </w:r>
      <w:r w:rsidRPr="00C23E1B">
        <w:rPr>
          <w:sz w:val="18"/>
          <w:szCs w:val="18"/>
        </w:rPr>
        <w:t xml:space="preserve">erovskites solar cells (PSCs) could </w:t>
      </w:r>
      <w:r w:rsidR="009018F7">
        <w:rPr>
          <w:sz w:val="18"/>
          <w:szCs w:val="18"/>
        </w:rPr>
        <w:t xml:space="preserve">compete respect to </w:t>
      </w:r>
      <w:r w:rsidRPr="00C23E1B">
        <w:rPr>
          <w:sz w:val="18"/>
          <w:szCs w:val="18"/>
        </w:rPr>
        <w:t>silicon technologies</w:t>
      </w:r>
      <w:r w:rsidR="009018F7">
        <w:rPr>
          <w:sz w:val="18"/>
          <w:szCs w:val="18"/>
        </w:rPr>
        <w:t xml:space="preserve"> </w:t>
      </w:r>
      <w:r w:rsidR="00FB1057">
        <w:rPr>
          <w:sz w:val="18"/>
          <w:szCs w:val="18"/>
        </w:rPr>
        <w:t>however</w:t>
      </w:r>
      <w:r w:rsidR="009018F7">
        <w:rPr>
          <w:sz w:val="18"/>
          <w:szCs w:val="18"/>
        </w:rPr>
        <w:t xml:space="preserve"> present</w:t>
      </w:r>
      <w:r w:rsidR="00FB1057">
        <w:rPr>
          <w:sz w:val="18"/>
          <w:szCs w:val="18"/>
        </w:rPr>
        <w:t xml:space="preserve"> critical issues in</w:t>
      </w:r>
      <w:r w:rsidRPr="00C23E1B">
        <w:rPr>
          <w:sz w:val="18"/>
          <w:szCs w:val="18"/>
        </w:rPr>
        <w:t xml:space="preserve"> thermal stability </w:t>
      </w:r>
      <w:r w:rsidR="009018F7">
        <w:rPr>
          <w:sz w:val="18"/>
          <w:szCs w:val="18"/>
        </w:rPr>
        <w:t>under external factors (moisture, light-oxygen, heat)</w:t>
      </w:r>
      <w:r w:rsidR="00FB1057">
        <w:rPr>
          <w:sz w:val="18"/>
          <w:szCs w:val="18"/>
        </w:rPr>
        <w:t xml:space="preserve"> as well </w:t>
      </w:r>
      <w:r w:rsidR="00BC361B">
        <w:rPr>
          <w:sz w:val="18"/>
          <w:szCs w:val="18"/>
        </w:rPr>
        <w:t>as lack</w:t>
      </w:r>
      <w:r w:rsidR="00FB1057">
        <w:rPr>
          <w:sz w:val="18"/>
          <w:szCs w:val="18"/>
        </w:rPr>
        <w:t xml:space="preserve"> of reproducibility in fabrication methods</w:t>
      </w:r>
      <w:r w:rsidR="00BC361B">
        <w:rPr>
          <w:sz w:val="18"/>
          <w:szCs w:val="18"/>
        </w:rPr>
        <w:t>. T</w:t>
      </w:r>
      <w:r w:rsidR="0098798F">
        <w:rPr>
          <w:sz w:val="18"/>
          <w:szCs w:val="18"/>
        </w:rPr>
        <w:t>his</w:t>
      </w:r>
      <w:r w:rsidRPr="00C23E1B">
        <w:rPr>
          <w:sz w:val="18"/>
          <w:szCs w:val="18"/>
        </w:rPr>
        <w:t xml:space="preserve"> </w:t>
      </w:r>
      <w:r w:rsidR="00CE4A62">
        <w:rPr>
          <w:sz w:val="18"/>
          <w:szCs w:val="18"/>
        </w:rPr>
        <w:t>work</w:t>
      </w:r>
      <w:r w:rsidRPr="00C23E1B">
        <w:rPr>
          <w:sz w:val="18"/>
          <w:szCs w:val="18"/>
        </w:rPr>
        <w:t xml:space="preserve"> is focused on </w:t>
      </w:r>
      <w:r w:rsidR="00BC361B">
        <w:rPr>
          <w:sz w:val="18"/>
          <w:szCs w:val="18"/>
        </w:rPr>
        <w:t>structural</w:t>
      </w:r>
      <w:r w:rsidR="00F15941">
        <w:rPr>
          <w:sz w:val="18"/>
          <w:szCs w:val="18"/>
        </w:rPr>
        <w:t>-</w:t>
      </w:r>
      <w:r w:rsidR="00BC361B">
        <w:rPr>
          <w:sz w:val="18"/>
          <w:szCs w:val="18"/>
        </w:rPr>
        <w:t xml:space="preserve"> optoelectronic studies on CH</w:t>
      </w:r>
      <w:r w:rsidR="00BC361B" w:rsidRPr="00BC361B">
        <w:rPr>
          <w:sz w:val="18"/>
          <w:szCs w:val="18"/>
          <w:vertAlign w:val="subscript"/>
        </w:rPr>
        <w:t>3</w:t>
      </w:r>
      <w:r w:rsidR="00BC361B">
        <w:rPr>
          <w:sz w:val="18"/>
          <w:szCs w:val="18"/>
        </w:rPr>
        <w:t>NH</w:t>
      </w:r>
      <w:r w:rsidR="00BC361B" w:rsidRPr="00BC361B">
        <w:rPr>
          <w:sz w:val="18"/>
          <w:szCs w:val="18"/>
          <w:vertAlign w:val="subscript"/>
        </w:rPr>
        <w:t>3</w:t>
      </w:r>
      <w:r w:rsidR="00BC361B">
        <w:rPr>
          <w:sz w:val="18"/>
          <w:szCs w:val="18"/>
        </w:rPr>
        <w:t>PbI</w:t>
      </w:r>
      <w:r w:rsidR="00BC361B" w:rsidRPr="00BC361B">
        <w:rPr>
          <w:sz w:val="18"/>
          <w:szCs w:val="18"/>
          <w:vertAlign w:val="subscript"/>
        </w:rPr>
        <w:t>3</w:t>
      </w:r>
      <w:r w:rsidR="00BC361B">
        <w:rPr>
          <w:sz w:val="18"/>
          <w:szCs w:val="18"/>
        </w:rPr>
        <w:t xml:space="preserve"> </w:t>
      </w:r>
      <w:r w:rsidR="0052471B">
        <w:rPr>
          <w:sz w:val="18"/>
          <w:szCs w:val="18"/>
        </w:rPr>
        <w:t>to</w:t>
      </w:r>
      <w:r w:rsidR="00BC361B">
        <w:rPr>
          <w:sz w:val="18"/>
          <w:szCs w:val="18"/>
        </w:rPr>
        <w:t xml:space="preserve"> understand the interface influ</w:t>
      </w:r>
      <w:r w:rsidR="0052471B">
        <w:rPr>
          <w:sz w:val="18"/>
          <w:szCs w:val="18"/>
        </w:rPr>
        <w:t>ence on the degradation process.</w:t>
      </w:r>
    </w:p>
    <w:p w:rsidR="00C23E1B" w:rsidRDefault="00C23E1B" w:rsidP="006C0156">
      <w:pPr>
        <w:pStyle w:val="BodyText"/>
        <w:ind w:firstLine="360"/>
        <w:jc w:val="both"/>
      </w:pPr>
    </w:p>
    <w:p w:rsidR="006C0156" w:rsidRPr="00CE4A62" w:rsidRDefault="00A21364" w:rsidP="00924554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</w:t>
      </w:r>
      <w:r w:rsidR="0052471B">
        <w:rPr>
          <w:sz w:val="18"/>
          <w:szCs w:val="18"/>
        </w:rPr>
        <w:t>CH</w:t>
      </w:r>
      <w:r w:rsidR="0052471B" w:rsidRPr="0052471B">
        <w:rPr>
          <w:sz w:val="18"/>
          <w:szCs w:val="18"/>
          <w:vertAlign w:val="subscript"/>
        </w:rPr>
        <w:t>3</w:t>
      </w:r>
      <w:r w:rsidR="0052471B">
        <w:rPr>
          <w:sz w:val="18"/>
          <w:szCs w:val="18"/>
        </w:rPr>
        <w:t>NH</w:t>
      </w:r>
      <w:r w:rsidR="0052471B" w:rsidRPr="0052471B">
        <w:rPr>
          <w:sz w:val="18"/>
          <w:szCs w:val="18"/>
          <w:vertAlign w:val="subscript"/>
        </w:rPr>
        <w:t>3</w:t>
      </w:r>
      <w:r w:rsidR="0052471B">
        <w:rPr>
          <w:sz w:val="18"/>
          <w:szCs w:val="18"/>
        </w:rPr>
        <w:t>PbI</w:t>
      </w:r>
      <w:r w:rsidR="0052471B" w:rsidRPr="0052471B">
        <w:rPr>
          <w:sz w:val="18"/>
          <w:szCs w:val="18"/>
          <w:vertAlign w:val="subscript"/>
        </w:rPr>
        <w:t>3</w:t>
      </w:r>
      <w:r>
        <w:rPr>
          <w:sz w:val="18"/>
          <w:szCs w:val="18"/>
          <w:vertAlign w:val="subscript"/>
        </w:rPr>
        <w:t xml:space="preserve"> </w:t>
      </w:r>
      <w:r w:rsidRPr="00A21364">
        <w:rPr>
          <w:sz w:val="18"/>
          <w:szCs w:val="18"/>
        </w:rPr>
        <w:t>films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 xml:space="preserve">were realized by one-step </w:t>
      </w:r>
      <w:r w:rsidR="00D92706">
        <w:rPr>
          <w:sz w:val="18"/>
          <w:szCs w:val="18"/>
        </w:rPr>
        <w:t>spin coating</w:t>
      </w:r>
      <w:r>
        <w:rPr>
          <w:sz w:val="18"/>
          <w:szCs w:val="18"/>
        </w:rPr>
        <w:t xml:space="preserve"> and characterized</w:t>
      </w:r>
      <w:r w:rsidR="00F15941">
        <w:rPr>
          <w:sz w:val="18"/>
          <w:szCs w:val="18"/>
        </w:rPr>
        <w:t xml:space="preserve"> by </w:t>
      </w:r>
      <w:r w:rsidR="006D19FC">
        <w:rPr>
          <w:sz w:val="18"/>
          <w:szCs w:val="18"/>
        </w:rPr>
        <w:t>x</w:t>
      </w:r>
      <w:r w:rsidR="00D92706">
        <w:rPr>
          <w:sz w:val="18"/>
          <w:szCs w:val="18"/>
        </w:rPr>
        <w:t xml:space="preserve">-Ray </w:t>
      </w:r>
      <w:r w:rsidR="00D92706">
        <w:rPr>
          <w:sz w:val="18"/>
          <w:szCs w:val="18"/>
        </w:rPr>
        <w:t>Diffraction</w:t>
      </w:r>
      <w:r>
        <w:rPr>
          <w:sz w:val="18"/>
          <w:szCs w:val="18"/>
        </w:rPr>
        <w:t xml:space="preserve"> </w:t>
      </w:r>
      <w:r w:rsidR="006D19FC">
        <w:rPr>
          <w:sz w:val="18"/>
          <w:szCs w:val="18"/>
        </w:rPr>
        <w:t>and P</w:t>
      </w:r>
      <w:r>
        <w:rPr>
          <w:sz w:val="18"/>
          <w:szCs w:val="18"/>
        </w:rPr>
        <w:t xml:space="preserve">hotoluminescence PL. The films showed a smooth surface with excellent cover on glass and high PL like have been reported in previous works. </w:t>
      </w:r>
      <w:r w:rsidR="006D19FC">
        <w:rPr>
          <w:sz w:val="18"/>
          <w:szCs w:val="18"/>
        </w:rPr>
        <w:t>We prepared</w:t>
      </w:r>
      <w:r w:rsidR="00F15941">
        <w:rPr>
          <w:sz w:val="18"/>
          <w:szCs w:val="18"/>
        </w:rPr>
        <w:t xml:space="preserve"> s</w:t>
      </w:r>
      <w:r w:rsidR="00D92706">
        <w:rPr>
          <w:sz w:val="18"/>
          <w:szCs w:val="18"/>
        </w:rPr>
        <w:t>olar cell</w:t>
      </w:r>
      <w:r w:rsidR="006D19FC">
        <w:rPr>
          <w:sz w:val="18"/>
          <w:szCs w:val="18"/>
        </w:rPr>
        <w:t>s</w:t>
      </w:r>
      <w:r w:rsidR="00D92706">
        <w:rPr>
          <w:sz w:val="18"/>
          <w:szCs w:val="18"/>
        </w:rPr>
        <w:t xml:space="preserve"> </w:t>
      </w:r>
      <w:r w:rsidR="00F15941">
        <w:rPr>
          <w:sz w:val="18"/>
          <w:szCs w:val="18"/>
        </w:rPr>
        <w:t>(ITO/</w:t>
      </w:r>
      <w:r w:rsidR="006D19FC">
        <w:rPr>
          <w:sz w:val="18"/>
          <w:szCs w:val="18"/>
        </w:rPr>
        <w:t>PEDOT: SS</w:t>
      </w:r>
      <w:r w:rsidR="00F15941">
        <w:rPr>
          <w:sz w:val="18"/>
          <w:szCs w:val="18"/>
        </w:rPr>
        <w:t>/CH</w:t>
      </w:r>
      <w:r w:rsidR="00F15941" w:rsidRPr="00F15941">
        <w:rPr>
          <w:sz w:val="18"/>
          <w:szCs w:val="18"/>
          <w:vertAlign w:val="subscript"/>
        </w:rPr>
        <w:t>3</w:t>
      </w:r>
      <w:r w:rsidR="00F15941">
        <w:rPr>
          <w:sz w:val="18"/>
          <w:szCs w:val="18"/>
        </w:rPr>
        <w:t>NH</w:t>
      </w:r>
      <w:r w:rsidR="00F15941" w:rsidRPr="00F15941">
        <w:rPr>
          <w:sz w:val="18"/>
          <w:szCs w:val="18"/>
          <w:vertAlign w:val="subscript"/>
        </w:rPr>
        <w:t>3</w:t>
      </w:r>
      <w:r w:rsidR="00F15941">
        <w:rPr>
          <w:sz w:val="18"/>
          <w:szCs w:val="18"/>
        </w:rPr>
        <w:t>PbI</w:t>
      </w:r>
      <w:r w:rsidR="00F15941" w:rsidRPr="00F15941">
        <w:rPr>
          <w:sz w:val="18"/>
          <w:szCs w:val="18"/>
          <w:vertAlign w:val="subscript"/>
        </w:rPr>
        <w:t>3</w:t>
      </w:r>
      <w:r w:rsidR="00F15941">
        <w:rPr>
          <w:sz w:val="18"/>
          <w:szCs w:val="18"/>
        </w:rPr>
        <w:t>/PCBM/Al</w:t>
      </w:r>
      <w:r w:rsidR="006D19FC">
        <w:rPr>
          <w:sz w:val="18"/>
          <w:szCs w:val="18"/>
        </w:rPr>
        <w:t xml:space="preserve">) and measured </w:t>
      </w:r>
      <w:r w:rsidR="00AD453A">
        <w:rPr>
          <w:sz w:val="18"/>
          <w:szCs w:val="18"/>
        </w:rPr>
        <w:t>Current-Voltage (J-V) and Electrochemical</w:t>
      </w:r>
      <w:r w:rsidR="00E92FB2">
        <w:rPr>
          <w:sz w:val="18"/>
          <w:szCs w:val="18"/>
        </w:rPr>
        <w:t xml:space="preserve"> </w:t>
      </w:r>
      <w:r w:rsidR="00E92FB2">
        <w:rPr>
          <w:sz w:val="18"/>
          <w:szCs w:val="18"/>
        </w:rPr>
        <w:t>Impedance</w:t>
      </w:r>
      <w:r w:rsidR="00E92FB2">
        <w:rPr>
          <w:sz w:val="18"/>
          <w:szCs w:val="18"/>
        </w:rPr>
        <w:t xml:space="preserve"> </w:t>
      </w:r>
      <w:r w:rsidR="00E92FB2">
        <w:rPr>
          <w:sz w:val="18"/>
          <w:szCs w:val="18"/>
        </w:rPr>
        <w:t xml:space="preserve">Spectroscopy </w:t>
      </w:r>
      <w:r w:rsidR="00E92FB2">
        <w:rPr>
          <w:sz w:val="18"/>
          <w:szCs w:val="18"/>
        </w:rPr>
        <w:t>(EIS)</w:t>
      </w:r>
      <w:r w:rsidR="006C0156" w:rsidRPr="00CE4A62">
        <w:rPr>
          <w:sz w:val="18"/>
          <w:szCs w:val="18"/>
        </w:rPr>
        <w:t xml:space="preserve">. </w:t>
      </w:r>
      <w:r w:rsidR="006D19FC">
        <w:rPr>
          <w:sz w:val="18"/>
          <w:szCs w:val="18"/>
        </w:rPr>
        <w:t>Important differences were observed in rapid and low process</w:t>
      </w:r>
      <w:r w:rsidR="00E92FB2">
        <w:rPr>
          <w:sz w:val="18"/>
          <w:szCs w:val="18"/>
        </w:rPr>
        <w:t xml:space="preserve"> (frequency)</w:t>
      </w:r>
      <w:r w:rsidR="006D19FC">
        <w:rPr>
          <w:sz w:val="18"/>
          <w:szCs w:val="18"/>
        </w:rPr>
        <w:t xml:space="preserve"> when the devices were </w:t>
      </w:r>
      <w:r w:rsidR="00E92FB2">
        <w:rPr>
          <w:sz w:val="18"/>
          <w:szCs w:val="18"/>
        </w:rPr>
        <w:t xml:space="preserve">put </w:t>
      </w:r>
      <w:r w:rsidR="006D19FC">
        <w:rPr>
          <w:sz w:val="18"/>
          <w:szCs w:val="18"/>
        </w:rPr>
        <w:t xml:space="preserve">under </w:t>
      </w:r>
      <w:r w:rsidR="00E92FB2">
        <w:rPr>
          <w:sz w:val="18"/>
          <w:szCs w:val="18"/>
        </w:rPr>
        <w:t>illumination before IS measurements</w:t>
      </w:r>
      <w:r w:rsidR="006C0156" w:rsidRPr="00CE4A62">
        <w:rPr>
          <w:sz w:val="18"/>
          <w:szCs w:val="18"/>
        </w:rPr>
        <w:t xml:space="preserve">. Significant structural changes were observed by XRD. Optical studies reveal degradation mechanisms, which they are going to discuss.   </w:t>
      </w:r>
    </w:p>
    <w:p w:rsidR="00AE3E37" w:rsidRPr="00CE4A62" w:rsidRDefault="00AE3E37" w:rsidP="00CE4A62">
      <w:pPr>
        <w:jc w:val="both"/>
        <w:rPr>
          <w:sz w:val="18"/>
          <w:szCs w:val="18"/>
        </w:rPr>
      </w:pPr>
    </w:p>
    <w:p w:rsidR="00AE3E37" w:rsidRDefault="00A9710C" w:rsidP="00CE4A62">
      <w:pPr>
        <w:jc w:val="both"/>
      </w:pPr>
      <w:r w:rsidRPr="00CE4A62">
        <w:rPr>
          <w:sz w:val="18"/>
          <w:szCs w:val="18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924554" w:rsidRDefault="009245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24554" w:rsidRDefault="009245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24554" w:rsidRDefault="00D337D3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</wp:posOffset>
            </wp:positionH>
            <wp:positionV relativeFrom="paragraph">
              <wp:posOffset>24130</wp:posOffset>
            </wp:positionV>
            <wp:extent cx="2796540" cy="2164715"/>
            <wp:effectExtent l="0" t="0" r="0" b="0"/>
            <wp:wrapTight wrapText="bothSides">
              <wp:wrapPolygon edited="0">
                <wp:start x="2354" y="1711"/>
                <wp:lineTo x="2354" y="2281"/>
                <wp:lineTo x="3384" y="5132"/>
                <wp:lineTo x="1324" y="5322"/>
                <wp:lineTo x="883" y="5893"/>
                <wp:lineTo x="1030" y="15777"/>
                <wp:lineTo x="2207" y="17298"/>
                <wp:lineTo x="2649" y="19199"/>
                <wp:lineTo x="8240" y="20339"/>
                <wp:lineTo x="8975" y="21099"/>
                <wp:lineTo x="14125" y="21099"/>
                <wp:lineTo x="14125" y="20339"/>
                <wp:lineTo x="19275" y="19389"/>
                <wp:lineTo x="20011" y="17868"/>
                <wp:lineTo x="18981" y="17298"/>
                <wp:lineTo x="18981" y="14256"/>
                <wp:lineTo x="20452" y="14256"/>
                <wp:lineTo x="21041" y="13306"/>
                <wp:lineTo x="21041" y="8174"/>
                <wp:lineTo x="20452" y="7223"/>
                <wp:lineTo x="18981" y="5132"/>
                <wp:lineTo x="19864" y="2281"/>
                <wp:lineTo x="19864" y="1711"/>
                <wp:lineTo x="2354" y="1711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554" w:rsidRDefault="006900E0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6900E0">
        <w:drawing>
          <wp:inline distT="0" distB="0" distL="0" distR="0">
            <wp:extent cx="3165475" cy="24442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4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54" w:rsidRDefault="009245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CE4A62" w:rsidP="00D337D3">
      <w:pPr>
        <w:spacing w:line="204" w:lineRule="exact"/>
        <w:ind w:firstLine="383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D51D50" w:rsidRPr="00CE4A62" w:rsidRDefault="000D1014" w:rsidP="00CE4A6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 w:rsidRPr="005362FB">
        <w:rPr>
          <w:sz w:val="18"/>
        </w:rPr>
        <w:t>1. Antonio Abate, Michael Gratzel et. al</w:t>
      </w:r>
      <w:r w:rsidR="00CE4A62" w:rsidRPr="005362FB">
        <w:rPr>
          <w:sz w:val="18"/>
        </w:rPr>
        <w:t xml:space="preserve"> (2015)</w:t>
      </w:r>
      <w:r w:rsidRPr="005362FB">
        <w:rPr>
          <w:sz w:val="18"/>
        </w:rPr>
        <w:t xml:space="preserve">. </w:t>
      </w:r>
      <w:r w:rsidRPr="00CE4A62">
        <w:rPr>
          <w:sz w:val="18"/>
        </w:rPr>
        <w:t xml:space="preserve">Silolothiophene –linkedtriphenylamines as stable hole transporting materials for high efficiency. </w:t>
      </w:r>
      <w:r w:rsidRPr="00CE4A62">
        <w:rPr>
          <w:b/>
          <w:bCs/>
          <w:sz w:val="18"/>
        </w:rPr>
        <w:t>Energy Environ</w:t>
      </w:r>
      <w:r w:rsidR="00CE4A62" w:rsidRPr="00CE4A62">
        <w:rPr>
          <w:sz w:val="18"/>
        </w:rPr>
        <w:t>. Sci., 8, 2946</w:t>
      </w:r>
      <w:r w:rsidRPr="00CE4A62">
        <w:rPr>
          <w:sz w:val="18"/>
        </w:rPr>
        <w:t>.</w:t>
      </w:r>
    </w:p>
    <w:p w:rsidR="00D51D50" w:rsidRPr="00CE4A62" w:rsidRDefault="00CE4A62" w:rsidP="00CE4A6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sz w:val="18"/>
        </w:rPr>
        <w:t xml:space="preserve">2. Seigo Ito (2014) </w:t>
      </w:r>
      <w:r w:rsidRPr="00CE4A62">
        <w:rPr>
          <w:sz w:val="18"/>
        </w:rPr>
        <w:t>Effects</w:t>
      </w:r>
      <w:r w:rsidR="000D1014" w:rsidRPr="00CE4A62">
        <w:rPr>
          <w:sz w:val="18"/>
        </w:rPr>
        <w:t xml:space="preserve"> of surface blocking layer of Sb2S3 on Nanocristalline TiO2 for CH3NH3PbI3 Perovskite Solar Cells, </w:t>
      </w:r>
      <w:r w:rsidR="000D1014" w:rsidRPr="00CE4A62">
        <w:rPr>
          <w:b/>
          <w:bCs/>
          <w:sz w:val="18"/>
        </w:rPr>
        <w:t>J. Phys. Chem. C</w:t>
      </w:r>
      <w:r>
        <w:rPr>
          <w:sz w:val="18"/>
        </w:rPr>
        <w:t>, 118, 2</w:t>
      </w:r>
      <w:r w:rsidR="000D1014" w:rsidRPr="00CE4A62">
        <w:rPr>
          <w:sz w:val="18"/>
        </w:rPr>
        <w:t xml:space="preserve">. </w:t>
      </w:r>
    </w:p>
    <w:p w:rsidR="00D51D50" w:rsidRPr="00CE4A62" w:rsidRDefault="000D1014" w:rsidP="00CE4A6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 w:rsidRPr="00CE4A62">
        <w:rPr>
          <w:sz w:val="18"/>
        </w:rPr>
        <w:t xml:space="preserve">3. Simone Guarnera, Antonio Abate. </w:t>
      </w:r>
      <w:r w:rsidR="00CE4A62" w:rsidRPr="005362FB">
        <w:rPr>
          <w:sz w:val="18"/>
        </w:rPr>
        <w:t>(2015)</w:t>
      </w:r>
      <w:r w:rsidRPr="005362FB">
        <w:rPr>
          <w:sz w:val="18"/>
        </w:rPr>
        <w:t xml:space="preserve">. </w:t>
      </w:r>
      <w:r w:rsidRPr="00CE4A62">
        <w:rPr>
          <w:sz w:val="18"/>
        </w:rPr>
        <w:t>Improving the long-term stability of perovskites solar cells with a porous Al2O3 buffer layer</w:t>
      </w:r>
      <w:r w:rsidRPr="00CE4A62">
        <w:rPr>
          <w:b/>
          <w:bCs/>
          <w:sz w:val="18"/>
        </w:rPr>
        <w:t>. J. Phys. Chem. Lett</w:t>
      </w:r>
      <w:r w:rsidR="00CE4A62">
        <w:rPr>
          <w:sz w:val="18"/>
        </w:rPr>
        <w:t>.  6</w:t>
      </w:r>
      <w:r w:rsidRPr="00CE4A62">
        <w:rPr>
          <w:sz w:val="18"/>
        </w:rPr>
        <w:t>. 432-437.</w:t>
      </w:r>
    </w:p>
    <w:p w:rsidR="00D51D50" w:rsidRPr="00CE4A62" w:rsidRDefault="00CE4A62" w:rsidP="00CE4A6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sz w:val="18"/>
        </w:rPr>
        <w:t>4. Jing Zhang, Zhelu Hu. (2015)</w:t>
      </w:r>
      <w:r w:rsidR="000D1014" w:rsidRPr="00CE4A62">
        <w:rPr>
          <w:sz w:val="18"/>
        </w:rPr>
        <w:t xml:space="preserve">. Bifunctional Alkyl chain barriers for efficient perovskite solar cells. </w:t>
      </w:r>
      <w:r w:rsidR="000D1014" w:rsidRPr="00CE4A62">
        <w:rPr>
          <w:b/>
          <w:bCs/>
          <w:sz w:val="18"/>
        </w:rPr>
        <w:t>Chem Commun</w:t>
      </w:r>
      <w:r>
        <w:rPr>
          <w:sz w:val="18"/>
        </w:rPr>
        <w:t>, 51</w:t>
      </w:r>
      <w:r w:rsidR="000D1014" w:rsidRPr="00CE4A62">
        <w:rPr>
          <w:sz w:val="18"/>
        </w:rPr>
        <w:t>, 7047-705</w:t>
      </w:r>
      <w:r w:rsidR="000D1014" w:rsidRPr="005362FB">
        <w:rPr>
          <w:sz w:val="18"/>
        </w:rPr>
        <w:t>0.</w:t>
      </w:r>
    </w:p>
    <w:p w:rsidR="00D51D50" w:rsidRPr="00CE4A62" w:rsidRDefault="00CE4A62" w:rsidP="00CE4A62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sz w:val="18"/>
        </w:rPr>
        <w:t>5. Xiaobao Xu. (2015)</w:t>
      </w:r>
      <w:r w:rsidR="000D1014" w:rsidRPr="00CE4A62">
        <w:rPr>
          <w:sz w:val="18"/>
        </w:rPr>
        <w:t xml:space="preserve">. Hole Selective NiO Contact for Efficient Perovskite Solar Cells with Carbon Electrode. </w:t>
      </w:r>
      <w:r w:rsidR="000D1014" w:rsidRPr="00CE4A62">
        <w:rPr>
          <w:b/>
          <w:bCs/>
          <w:sz w:val="18"/>
          <w:lang w:val="es-ES"/>
        </w:rPr>
        <w:t>Nano Letters</w:t>
      </w:r>
      <w:r>
        <w:rPr>
          <w:sz w:val="18"/>
          <w:lang w:val="es-ES"/>
        </w:rPr>
        <w:t>, 15</w:t>
      </w:r>
      <w:r w:rsidR="000D1014" w:rsidRPr="00CE4A62">
        <w:rPr>
          <w:sz w:val="18"/>
          <w:lang w:val="es-ES"/>
        </w:rPr>
        <w:t>, 2402-2408.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441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667CB">
        <w:rPr>
          <w:noProof/>
        </w:rPr>
        <w:drawing>
          <wp:inline distT="0" distB="0" distL="0" distR="0" wp14:anchorId="42CEDEFB" wp14:editId="154D1B27">
            <wp:extent cx="656062" cy="646443"/>
            <wp:effectExtent l="0" t="0" r="0" b="1270"/>
            <wp:docPr id="2" name="Picture 2" descr="C:\Users\ASUS\AppData\Local\Microsoft\Windows\INetCacheContent.Word\Mauricio Soli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Content.Word\Mauricio Solis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39" cy="65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901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B667CB">
        <w:rPr>
          <w:rFonts w:ascii="Arial"/>
          <w:color w:val="BF5A14"/>
        </w:rPr>
        <w:t xml:space="preserve"> </w:t>
      </w:r>
    </w:p>
    <w:p w:rsidR="00D337D3" w:rsidRDefault="00D81901" w:rsidP="00D8190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337D3">
        <w:rPr>
          <w:rFonts w:ascii="Arial"/>
          <w:sz w:val="14"/>
          <w:lang w:val="es-MX"/>
        </w:rPr>
        <w:t xml:space="preserve">Mauricio Solis de la Fuente PhD </w:t>
      </w:r>
      <w:r w:rsidR="00D337D3" w:rsidRPr="00D337D3">
        <w:rPr>
          <w:rFonts w:ascii="Arial"/>
          <w:sz w:val="14"/>
          <w:lang w:val="es-MX"/>
        </w:rPr>
        <w:t>in engineering UNAM M</w:t>
      </w:r>
      <w:r w:rsidR="00D337D3" w:rsidRPr="00D337D3">
        <w:rPr>
          <w:rFonts w:ascii="Arial"/>
          <w:sz w:val="14"/>
          <w:lang w:val="es-MX"/>
        </w:rPr>
        <w:t>é</w:t>
      </w:r>
      <w:r w:rsidR="00D337D3">
        <w:rPr>
          <w:rFonts w:ascii="Arial"/>
          <w:sz w:val="14"/>
          <w:lang w:val="es-MX"/>
        </w:rPr>
        <w:t>xico.</w:t>
      </w:r>
      <w:r w:rsidR="005611D2">
        <w:rPr>
          <w:rFonts w:ascii="Arial"/>
          <w:sz w:val="14"/>
          <w:lang w:val="es-MX"/>
        </w:rPr>
        <w:t xml:space="preserve"> </w:t>
      </w:r>
      <w:r w:rsidR="00D337D3">
        <w:rPr>
          <w:rFonts w:ascii="Arial"/>
          <w:sz w:val="14"/>
          <w:lang w:val="es-MX"/>
        </w:rPr>
        <w:t xml:space="preserve"> </w:t>
      </w:r>
      <w:r w:rsidR="005611D2">
        <w:rPr>
          <w:rFonts w:ascii="Arial"/>
          <w:sz w:val="14"/>
        </w:rPr>
        <w:t xml:space="preserve">He is currently a </w:t>
      </w:r>
      <w:r w:rsidR="00D337D3" w:rsidRPr="00D337D3">
        <w:rPr>
          <w:rFonts w:ascii="Arial"/>
          <w:sz w:val="14"/>
        </w:rPr>
        <w:t xml:space="preserve">postdoctoral </w:t>
      </w:r>
      <w:r w:rsidR="005611D2">
        <w:rPr>
          <w:rFonts w:ascii="Arial"/>
          <w:sz w:val="14"/>
        </w:rPr>
        <w:t>student</w:t>
      </w:r>
      <w:r w:rsidR="00D337D3">
        <w:rPr>
          <w:rFonts w:ascii="Arial"/>
          <w:sz w:val="14"/>
        </w:rPr>
        <w:t xml:space="preserve"> at LBNL California United States</w:t>
      </w:r>
    </w:p>
    <w:p w:rsidR="00D81901" w:rsidRPr="00D81901" w:rsidRDefault="00D337D3" w:rsidP="00D8190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337D3">
        <w:rPr>
          <w:rFonts w:ascii="Arial"/>
          <w:sz w:val="14"/>
        </w:rPr>
        <w:t>Areas of interest: renewable</w:t>
      </w:r>
      <w:r w:rsidR="00D81901" w:rsidRPr="00D337D3">
        <w:rPr>
          <w:rFonts w:ascii="Arial"/>
          <w:sz w:val="14"/>
        </w:rPr>
        <w:t xml:space="preserve"> energy, solar cells, light emitting diodes (LEDs), metallic oxide and semiconductor quantum dot synthesis, optoelectronic characterization hybrid perovskites, thin films growth</w:t>
      </w:r>
      <w:r w:rsidR="00D81901" w:rsidRPr="00D81901">
        <w:rPr>
          <w:rFonts w:ascii="Arial"/>
          <w:sz w:val="14"/>
        </w:rPr>
        <w:t xml:space="preserve">. </w:t>
      </w:r>
      <w:bookmarkStart w:id="0" w:name="_GoBack"/>
      <w:bookmarkEnd w:id="0"/>
    </w:p>
    <w:p w:rsidR="00AE3E37" w:rsidRDefault="00D81901" w:rsidP="00D8190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81901">
        <w:rPr>
          <w:rFonts w:ascii="Arial"/>
          <w:sz w:val="14"/>
        </w:rPr>
        <w:t xml:space="preserve">  </w:t>
      </w:r>
      <w:r w:rsidR="00A9710C">
        <w:rPr>
          <w:rFonts w:ascii="Arial"/>
          <w:sz w:val="14"/>
        </w:rPr>
        <w:t xml:space="preserve"> ..</w:t>
      </w:r>
    </w:p>
    <w:p w:rsidR="00AE3E37" w:rsidRDefault="00A9710C" w:rsidP="005611D2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D81901">
        <w:rPr>
          <w:rFonts w:ascii="Arial"/>
          <w:sz w:val="14"/>
        </w:rPr>
        <w:t>mauricio@lbl.gov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6686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283" w:rsidRDefault="00F86283">
      <w:r>
        <w:separator/>
      </w:r>
    </w:p>
  </w:endnote>
  <w:endnote w:type="continuationSeparator" w:id="0">
    <w:p w:rsidR="00F86283" w:rsidRDefault="00F8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283" w:rsidRDefault="00F86283">
      <w:r>
        <w:separator/>
      </w:r>
    </w:p>
  </w:footnote>
  <w:footnote w:type="continuationSeparator" w:id="0">
    <w:p w:rsidR="00F86283" w:rsidRDefault="00F8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4B47"/>
    <w:multiLevelType w:val="hybridMultilevel"/>
    <w:tmpl w:val="2D940C16"/>
    <w:lvl w:ilvl="0" w:tplc="179AEF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CC52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669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B23A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4A69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6F4A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44803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F46B3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9A75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584C"/>
    <w:rsid w:val="000D1014"/>
    <w:rsid w:val="000E2911"/>
    <w:rsid w:val="001263DF"/>
    <w:rsid w:val="00147003"/>
    <w:rsid w:val="001A64C6"/>
    <w:rsid w:val="00292ED9"/>
    <w:rsid w:val="00404E5B"/>
    <w:rsid w:val="00414F7B"/>
    <w:rsid w:val="004355DC"/>
    <w:rsid w:val="004749B4"/>
    <w:rsid w:val="00494130"/>
    <w:rsid w:val="004F3523"/>
    <w:rsid w:val="0052471B"/>
    <w:rsid w:val="005362FB"/>
    <w:rsid w:val="00554F4A"/>
    <w:rsid w:val="005611D2"/>
    <w:rsid w:val="005973B9"/>
    <w:rsid w:val="005B3A56"/>
    <w:rsid w:val="006060CE"/>
    <w:rsid w:val="0063497F"/>
    <w:rsid w:val="006900E0"/>
    <w:rsid w:val="006C0156"/>
    <w:rsid w:val="006D07C7"/>
    <w:rsid w:val="006D19FC"/>
    <w:rsid w:val="00740F2A"/>
    <w:rsid w:val="0076246C"/>
    <w:rsid w:val="00843694"/>
    <w:rsid w:val="00873DF0"/>
    <w:rsid w:val="008756E6"/>
    <w:rsid w:val="008B50D3"/>
    <w:rsid w:val="009018F7"/>
    <w:rsid w:val="00924554"/>
    <w:rsid w:val="00933DBA"/>
    <w:rsid w:val="0098798F"/>
    <w:rsid w:val="009B2D44"/>
    <w:rsid w:val="00A07E82"/>
    <w:rsid w:val="00A21364"/>
    <w:rsid w:val="00A43943"/>
    <w:rsid w:val="00A9710C"/>
    <w:rsid w:val="00AD453A"/>
    <w:rsid w:val="00AE3E37"/>
    <w:rsid w:val="00B21A57"/>
    <w:rsid w:val="00B667CB"/>
    <w:rsid w:val="00BC361B"/>
    <w:rsid w:val="00BD6EDB"/>
    <w:rsid w:val="00BE6F49"/>
    <w:rsid w:val="00C23E1B"/>
    <w:rsid w:val="00C33602"/>
    <w:rsid w:val="00CD6F55"/>
    <w:rsid w:val="00CE4A62"/>
    <w:rsid w:val="00D337D3"/>
    <w:rsid w:val="00D51D50"/>
    <w:rsid w:val="00D81901"/>
    <w:rsid w:val="00D92706"/>
    <w:rsid w:val="00DE3104"/>
    <w:rsid w:val="00E87FF4"/>
    <w:rsid w:val="00E92FB2"/>
    <w:rsid w:val="00F13012"/>
    <w:rsid w:val="00F15941"/>
    <w:rsid w:val="00F72EEA"/>
    <w:rsid w:val="00F84CAE"/>
    <w:rsid w:val="00F86283"/>
    <w:rsid w:val="00FB1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4C84B"/>
  <w15:docId w15:val="{6A50954A-9F63-42F0-9158-CAB5F8E1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362F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59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8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5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73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2</cp:revision>
  <dcterms:created xsi:type="dcterms:W3CDTF">2017-04-30T04:29:00Z</dcterms:created>
  <dcterms:modified xsi:type="dcterms:W3CDTF">2017-04-30T04:29:00Z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