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D454A2" w:rsidP="00494130">
      <w:pPr>
        <w:pStyle w:val="Heading1"/>
        <w:spacing w:before="170"/>
        <w:ind w:left="0"/>
        <w:rPr>
          <w:color w:val="337AB7"/>
          <w:lang w:val="en-GB"/>
        </w:rPr>
      </w:pPr>
      <w:r w:rsidRPr="00D454A2">
        <w:rPr>
          <w:color w:val="337AB7"/>
          <w:lang w:val="en-GB"/>
        </w:rPr>
        <w:t>Enhancing the photocatalytic activity for pollutant degradation and H</w:t>
      </w:r>
      <w:r w:rsidRPr="00D454A2">
        <w:rPr>
          <w:color w:val="337AB7"/>
          <w:vertAlign w:val="subscript"/>
          <w:lang w:val="en-GB"/>
        </w:rPr>
        <w:t>2</w:t>
      </w:r>
      <w:r w:rsidRPr="00D454A2">
        <w:rPr>
          <w:color w:val="337AB7"/>
          <w:lang w:val="en-GB"/>
        </w:rPr>
        <w:t xml:space="preserve"> evolution by modifying ZrO</w:t>
      </w:r>
      <w:r w:rsidRPr="00D454A2">
        <w:rPr>
          <w:color w:val="337AB7"/>
          <w:vertAlign w:val="subscript"/>
          <w:lang w:val="en-GB"/>
        </w:rPr>
        <w:t>2</w:t>
      </w:r>
      <w:r w:rsidRPr="00D454A2">
        <w:rPr>
          <w:color w:val="337AB7"/>
          <w:lang w:val="en-GB"/>
        </w:rPr>
        <w:t xml:space="preserve"> with nanoclusters of BiVO</w:t>
      </w:r>
      <w:r w:rsidRPr="00D454A2">
        <w:rPr>
          <w:color w:val="337AB7"/>
          <w:vertAlign w:val="subscript"/>
          <w:lang w:val="en-GB"/>
        </w:rPr>
        <w:t>3</w:t>
      </w:r>
      <w:r w:rsidRPr="00D454A2">
        <w:rPr>
          <w:color w:val="337AB7"/>
          <w:lang w:val="en-GB"/>
        </w:rPr>
        <w:t>, Ag</w:t>
      </w:r>
      <w:r w:rsidRPr="00D454A2">
        <w:rPr>
          <w:color w:val="337AB7"/>
          <w:vertAlign w:val="subscript"/>
          <w:lang w:val="en-GB"/>
        </w:rPr>
        <w:t>3</w:t>
      </w:r>
      <w:r w:rsidRPr="00D454A2">
        <w:rPr>
          <w:color w:val="337AB7"/>
          <w:lang w:val="en-GB"/>
        </w:rPr>
        <w:t>PO</w:t>
      </w:r>
      <w:r w:rsidRPr="00D454A2">
        <w:rPr>
          <w:color w:val="337AB7"/>
          <w:vertAlign w:val="subscript"/>
          <w:lang w:val="en-GB"/>
        </w:rPr>
        <w:t>4</w:t>
      </w:r>
      <w:r w:rsidRPr="00D454A2">
        <w:rPr>
          <w:color w:val="337AB7"/>
          <w:lang w:val="en-GB"/>
        </w:rPr>
        <w:t>, SrTiO</w:t>
      </w:r>
      <w:r w:rsidRPr="00D454A2">
        <w:rPr>
          <w:color w:val="337AB7"/>
          <w:vertAlign w:val="subscript"/>
          <w:lang w:val="en-GB"/>
        </w:rPr>
        <w:t>3</w:t>
      </w:r>
      <w:r w:rsidRPr="00D454A2">
        <w:rPr>
          <w:color w:val="337AB7"/>
          <w:lang w:val="en-GB"/>
        </w:rPr>
        <w:t xml:space="preserve"> and WO</w:t>
      </w:r>
      <w:r w:rsidRPr="00D454A2">
        <w:rPr>
          <w:color w:val="337AB7"/>
          <w:vertAlign w:val="subscript"/>
          <w:lang w:val="en-GB"/>
        </w:rPr>
        <w:t>3</w:t>
      </w:r>
      <w:r w:rsidRPr="00D454A2">
        <w:rPr>
          <w:color w:val="337AB7"/>
          <w:lang w:val="en-GB"/>
        </w:rPr>
        <w:t>: A first-principles study</w:t>
      </w:r>
    </w:p>
    <w:p w:rsidR="00D454A2" w:rsidRDefault="00D454A2" w:rsidP="00D454A2">
      <w:pPr>
        <w:pStyle w:val="Heading1"/>
        <w:spacing w:before="0" w:line="240" w:lineRule="auto"/>
        <w:ind w:left="0"/>
      </w:pPr>
    </w:p>
    <w:p w:rsidR="00D454A2" w:rsidRPr="00D454A2" w:rsidRDefault="00D454A2" w:rsidP="00D454A2">
      <w:pPr>
        <w:pStyle w:val="BodyText"/>
        <w:rPr>
          <w:rFonts w:ascii="Arial"/>
          <w:lang w:val="en-GB"/>
        </w:rPr>
      </w:pPr>
      <w:r w:rsidRPr="00D454A2">
        <w:rPr>
          <w:rFonts w:ascii="Arial"/>
          <w:b/>
          <w:u w:val="single"/>
          <w:lang w:val="en-GB"/>
        </w:rPr>
        <w:t>Francis Opoku</w:t>
      </w:r>
      <w:r w:rsidRPr="00D454A2">
        <w:rPr>
          <w:rFonts w:ascii="Arial"/>
          <w:b/>
          <w:u w:val="single"/>
          <w:vertAlign w:val="superscript"/>
          <w:lang w:val="en-GB"/>
        </w:rPr>
        <w:t>1</w:t>
      </w:r>
      <w:r w:rsidRPr="00D454A2">
        <w:rPr>
          <w:rFonts w:ascii="Arial"/>
          <w:b/>
          <w:lang w:val="en-GB"/>
        </w:rPr>
        <w:t xml:space="preserve">, </w:t>
      </w:r>
      <w:r w:rsidRPr="00D454A2">
        <w:rPr>
          <w:rFonts w:ascii="Arial"/>
          <w:bCs/>
          <w:lang w:val="en-GB"/>
        </w:rPr>
        <w:t xml:space="preserve">Krishna </w:t>
      </w:r>
      <w:proofErr w:type="spellStart"/>
      <w:r w:rsidRPr="00D454A2">
        <w:rPr>
          <w:rFonts w:ascii="Arial"/>
          <w:bCs/>
          <w:lang w:val="en-GB"/>
        </w:rPr>
        <w:t>Kuben</w:t>
      </w:r>
      <w:proofErr w:type="spellEnd"/>
      <w:r w:rsidRPr="00D454A2">
        <w:rPr>
          <w:rFonts w:ascii="Arial"/>
          <w:bCs/>
          <w:lang w:val="en-GB"/>
        </w:rPr>
        <w:t xml:space="preserve"> Govender</w:t>
      </w:r>
      <w:r w:rsidRPr="00D454A2">
        <w:rPr>
          <w:rFonts w:ascii="Arial"/>
          <w:bCs/>
          <w:vertAlign w:val="superscript"/>
          <w:lang w:val="en-GB"/>
        </w:rPr>
        <w:t>2</w:t>
      </w:r>
      <w:r w:rsidRPr="00D454A2">
        <w:rPr>
          <w:rFonts w:ascii="Arial"/>
          <w:lang w:val="en-GB"/>
        </w:rPr>
        <w:t xml:space="preserve">, Cornelia </w:t>
      </w:r>
      <w:proofErr w:type="spellStart"/>
      <w:r w:rsidRPr="00D454A2">
        <w:rPr>
          <w:rFonts w:ascii="Arial"/>
          <w:lang w:val="en-GB"/>
        </w:rPr>
        <w:t>Gertina</w:t>
      </w:r>
      <w:proofErr w:type="spellEnd"/>
      <w:r w:rsidRPr="00D454A2">
        <w:rPr>
          <w:rFonts w:ascii="Arial"/>
          <w:lang w:val="en-GB"/>
        </w:rPr>
        <w:t xml:space="preserve"> Catharina Elizabeth van Sittert</w:t>
      </w:r>
      <w:r w:rsidRPr="00D454A2">
        <w:rPr>
          <w:rFonts w:ascii="Arial"/>
          <w:vertAlign w:val="superscript"/>
          <w:lang w:val="en-GB"/>
        </w:rPr>
        <w:t>3</w:t>
      </w:r>
      <w:r w:rsidRPr="00D454A2">
        <w:rPr>
          <w:rFonts w:ascii="Arial"/>
          <w:lang w:val="en-GB"/>
        </w:rPr>
        <w:t xml:space="preserve">, Penny </w:t>
      </w:r>
      <w:proofErr w:type="spellStart"/>
      <w:r w:rsidRPr="00D454A2">
        <w:rPr>
          <w:rFonts w:ascii="Arial"/>
          <w:lang w:val="en-GB"/>
        </w:rPr>
        <w:t>Poomani</w:t>
      </w:r>
      <w:proofErr w:type="spellEnd"/>
      <w:r w:rsidRPr="00D454A2">
        <w:rPr>
          <w:rFonts w:ascii="Arial"/>
          <w:lang w:val="en-GB"/>
        </w:rPr>
        <w:t xml:space="preserve"> Govender</w:t>
      </w:r>
      <w:r w:rsidRPr="00D454A2">
        <w:rPr>
          <w:rFonts w:ascii="Arial"/>
          <w:vertAlign w:val="superscript"/>
          <w:lang w:val="en-GB"/>
        </w:rPr>
        <w:t>1</w:t>
      </w:r>
      <w:r w:rsidRPr="00D454A2">
        <w:rPr>
          <w:rFonts w:ascii="Arial"/>
          <w:vertAlign w:val="superscript"/>
        </w:rPr>
        <w:t>*</w:t>
      </w:r>
      <w:r w:rsidRPr="00D454A2">
        <w:rPr>
          <w:rFonts w:ascii="Arial"/>
          <w:b/>
          <w:lang w:val="en-ZA"/>
        </w:rPr>
        <w:t xml:space="preserve"> </w:t>
      </w:r>
    </w:p>
    <w:p w:rsidR="00D454A2" w:rsidRPr="00D454A2" w:rsidRDefault="00D454A2" w:rsidP="00D454A2">
      <w:pPr>
        <w:pStyle w:val="BodyText"/>
        <w:rPr>
          <w:rFonts w:ascii="Arial"/>
          <w:b/>
          <w:vertAlign w:val="superscript"/>
          <w:lang w:val="en-ZA"/>
        </w:rPr>
      </w:pPr>
    </w:p>
    <w:p w:rsidR="00D454A2" w:rsidRPr="00D454A2" w:rsidRDefault="00D454A2" w:rsidP="00D454A2">
      <w:pPr>
        <w:pStyle w:val="BodyText"/>
        <w:rPr>
          <w:rFonts w:ascii="Arial"/>
          <w:i/>
          <w:vertAlign w:val="superscript"/>
          <w:lang w:val="en-GB"/>
        </w:rPr>
      </w:pPr>
      <w:r w:rsidRPr="00D454A2">
        <w:rPr>
          <w:rFonts w:ascii="Arial"/>
          <w:i/>
          <w:vertAlign w:val="superscript"/>
          <w:lang w:val="en-GB"/>
        </w:rPr>
        <w:t xml:space="preserve">1Department of Applied Chemistry, University of Johannesburg, P. O. Box 17011, </w:t>
      </w:r>
      <w:proofErr w:type="spellStart"/>
      <w:r w:rsidRPr="00D454A2">
        <w:rPr>
          <w:rFonts w:ascii="Arial"/>
          <w:i/>
          <w:vertAlign w:val="superscript"/>
          <w:lang w:val="en-GB"/>
        </w:rPr>
        <w:t>Doornfontein</w:t>
      </w:r>
      <w:proofErr w:type="spellEnd"/>
      <w:r w:rsidRPr="00D454A2">
        <w:rPr>
          <w:rFonts w:ascii="Arial"/>
          <w:i/>
          <w:vertAlign w:val="superscript"/>
          <w:lang w:val="en-GB"/>
        </w:rPr>
        <w:t xml:space="preserve"> Campus, 2028, Johannesburg, South Africa</w:t>
      </w:r>
    </w:p>
    <w:p w:rsidR="00D454A2" w:rsidRPr="00D454A2" w:rsidRDefault="00D454A2" w:rsidP="00D454A2">
      <w:pPr>
        <w:pStyle w:val="BodyText"/>
        <w:rPr>
          <w:rFonts w:ascii="Arial"/>
          <w:i/>
          <w:vertAlign w:val="superscript"/>
          <w:lang w:val="en-GB"/>
        </w:rPr>
      </w:pPr>
      <w:r w:rsidRPr="00D454A2">
        <w:rPr>
          <w:rFonts w:ascii="Arial"/>
          <w:bCs/>
          <w:i/>
          <w:vertAlign w:val="superscript"/>
          <w:lang w:val="en-GB"/>
        </w:rPr>
        <w:t>2Center for High Performance Computing</w:t>
      </w:r>
      <w:r w:rsidRPr="00D454A2">
        <w:rPr>
          <w:rFonts w:ascii="Arial"/>
          <w:i/>
          <w:vertAlign w:val="superscript"/>
          <w:lang w:val="en-GB"/>
        </w:rPr>
        <w:t>, 15 Lower Hope Road, Rosebank, Cape Town, 7700</w:t>
      </w:r>
    </w:p>
    <w:p w:rsidR="00D454A2" w:rsidRPr="00D454A2" w:rsidRDefault="00D454A2" w:rsidP="00D454A2">
      <w:pPr>
        <w:pStyle w:val="BodyText"/>
        <w:rPr>
          <w:rFonts w:ascii="Arial"/>
        </w:rPr>
      </w:pPr>
      <w:r w:rsidRPr="00D454A2">
        <w:rPr>
          <w:rFonts w:ascii="Arial"/>
          <w:i/>
          <w:vertAlign w:val="superscript"/>
          <w:lang w:val="en-GB"/>
        </w:rPr>
        <w:t>3Research Focus Area for Chemical Resource Beneficiation: Laboratory of Applied Molecular Modelling, North-West University, Potchefstroom, 2520, South Africa</w:t>
      </w:r>
      <w:r w:rsidRPr="00D454A2">
        <w:rPr>
          <w:rFonts w:ascii="Arial"/>
          <w:i/>
        </w:rPr>
        <w:tab/>
      </w:r>
    </w:p>
    <w:p w:rsidR="00D454A2" w:rsidRPr="00D454A2" w:rsidRDefault="00D454A2" w:rsidP="00D454A2">
      <w:pPr>
        <w:pStyle w:val="BodyText"/>
        <w:rPr>
          <w:rFonts w:ascii="Arial"/>
          <w:i/>
          <w:vertAlign w:val="superscript"/>
          <w:lang w:val="en-ZA"/>
        </w:rPr>
      </w:pPr>
    </w:p>
    <w:p w:rsidR="00D454A2" w:rsidRPr="00D454A2" w:rsidRDefault="00D454A2" w:rsidP="00D454A2">
      <w:pPr>
        <w:pStyle w:val="BodyText"/>
        <w:rPr>
          <w:rFonts w:ascii="Arial"/>
          <w:lang w:val="en-ZA"/>
        </w:rPr>
      </w:pPr>
      <w:r w:rsidRPr="00D454A2">
        <w:rPr>
          <w:rFonts w:ascii="Arial"/>
          <w:lang w:val="en-ZA"/>
        </w:rPr>
        <w:t xml:space="preserve">*Corresponding author. </w:t>
      </w:r>
      <w:r w:rsidRPr="00D454A2">
        <w:rPr>
          <w:rFonts w:ascii="Arial"/>
          <w:lang w:val="en-GB"/>
        </w:rPr>
        <w:t xml:space="preserve">Tel: (+27) </w:t>
      </w:r>
      <w:r w:rsidRPr="00D454A2">
        <w:rPr>
          <w:rFonts w:ascii="Arial"/>
          <w:bCs/>
          <w:lang w:val="en-GB"/>
        </w:rPr>
        <w:t>011-5596555</w:t>
      </w:r>
      <w:r w:rsidRPr="00D454A2">
        <w:rPr>
          <w:rFonts w:ascii="Arial"/>
          <w:lang w:val="en-GB"/>
        </w:rPr>
        <w:t xml:space="preserve">; Fax: (+27) </w:t>
      </w:r>
      <w:r w:rsidRPr="00D454A2">
        <w:rPr>
          <w:rFonts w:ascii="Arial"/>
          <w:bCs/>
          <w:iCs/>
          <w:lang w:val="en-GB"/>
        </w:rPr>
        <w:t>011</w:t>
      </w:r>
      <w:r w:rsidRPr="00D454A2">
        <w:rPr>
          <w:rFonts w:ascii="Arial"/>
          <w:bCs/>
          <w:iCs/>
          <w:lang w:val="en-GB"/>
        </w:rPr>
        <w:t> </w:t>
      </w:r>
      <w:r w:rsidRPr="00D454A2">
        <w:rPr>
          <w:rFonts w:ascii="Arial"/>
          <w:bCs/>
          <w:iCs/>
          <w:lang w:val="en-GB"/>
        </w:rPr>
        <w:t>559 6425</w:t>
      </w:r>
      <w:r w:rsidRPr="00D454A2">
        <w:rPr>
          <w:rFonts w:ascii="Arial"/>
          <w:lang w:val="en-GB"/>
        </w:rPr>
        <w:t xml:space="preserve">; E-mail: </w:t>
      </w:r>
      <w:hyperlink r:id="rId7" w:history="1">
        <w:r w:rsidRPr="00F50086">
          <w:rPr>
            <w:rStyle w:val="Hyperlink"/>
            <w:rFonts w:ascii="Arial"/>
            <w:lang w:val="en-GB"/>
          </w:rPr>
          <w:t>pennyg@uj.ac.za</w:t>
        </w:r>
      </w:hyperlink>
      <w:r>
        <w:rPr>
          <w:rFonts w:ascii="Arial"/>
          <w:lang w:val="en-GB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EE5FE9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D454A2" w:rsidRPr="00EE5FE9" w:rsidRDefault="00EE5FE9" w:rsidP="00EE5FE9">
      <w:pPr>
        <w:pStyle w:val="BodyText"/>
        <w:jc w:val="both"/>
        <w:rPr>
          <w:lang w:val="en-GB"/>
        </w:rPr>
      </w:pPr>
      <w:r w:rsidRPr="00EE5FE9">
        <w:t xml:space="preserve">Environmental pollution and energy exhaustion has received much interest both in scientific and industrial research fields. For this reason, tremendous efforts </w:t>
      </w:r>
      <w:proofErr w:type="gramStart"/>
      <w:r w:rsidRPr="00EE5FE9">
        <w:t>are made</w:t>
      </w:r>
      <w:proofErr w:type="gramEnd"/>
      <w:r w:rsidRPr="00EE5FE9">
        <w:t xml:space="preserve"> to design novel environmentally friendly non-polluting and sustainable energy storage photocatalysts for efficient solar energy harvesting and conversion. Semiconductor-based photocatalysis has received increasing attention in energy storage and environmental remediation process due to the abundantly solar energy. For this purpose, several heterostructures using BiVO</w:t>
      </w:r>
      <w:r w:rsidRPr="00EE5FE9">
        <w:rPr>
          <w:vertAlign w:val="subscript"/>
        </w:rPr>
        <w:t>4</w:t>
      </w:r>
      <w:r w:rsidRPr="00EE5FE9">
        <w:t>, Ag</w:t>
      </w:r>
      <w:r w:rsidRPr="00EE5FE9">
        <w:rPr>
          <w:vertAlign w:val="subscript"/>
        </w:rPr>
        <w:t>3</w:t>
      </w:r>
      <w:r w:rsidRPr="00EE5FE9">
        <w:t>PO</w:t>
      </w:r>
      <w:r w:rsidRPr="00EE5FE9">
        <w:rPr>
          <w:vertAlign w:val="subscript"/>
        </w:rPr>
        <w:t>4</w:t>
      </w:r>
      <w:r w:rsidRPr="00EE5FE9">
        <w:t>, SrTiO</w:t>
      </w:r>
      <w:r w:rsidRPr="00EE5FE9">
        <w:rPr>
          <w:vertAlign w:val="subscript"/>
        </w:rPr>
        <w:t>3</w:t>
      </w:r>
      <w:r w:rsidRPr="00EE5FE9">
        <w:t xml:space="preserve"> and WO</w:t>
      </w:r>
      <w:r w:rsidRPr="00EE5FE9">
        <w:rPr>
          <w:vertAlign w:val="subscript"/>
        </w:rPr>
        <w:t xml:space="preserve">3 </w:t>
      </w:r>
      <w:r w:rsidRPr="00EE5FE9">
        <w:t>monolayers coupled with ZrO</w:t>
      </w:r>
      <w:r w:rsidRPr="00EE5FE9">
        <w:rPr>
          <w:vertAlign w:val="subscript"/>
        </w:rPr>
        <w:t>2</w:t>
      </w:r>
      <w:r w:rsidRPr="00EE5FE9">
        <w:t xml:space="preserve"> nanocluster are designed to examine their potential applications in energy storage </w:t>
      </w:r>
      <w:r w:rsidRPr="00EE5FE9">
        <w:rPr>
          <w:bCs/>
        </w:rPr>
        <w:t>and degradation of</w:t>
      </w:r>
      <w:r w:rsidRPr="00EE5FE9">
        <w:t xml:space="preserve"> pollutants using density functional theory calculations for the first time. Moreover, the underlying mechanism, band edge positions, optical and electronic properties of the ZrO</w:t>
      </w:r>
      <w:r w:rsidRPr="00EE5FE9">
        <w:rPr>
          <w:vertAlign w:val="subscript"/>
        </w:rPr>
        <w:t>2</w:t>
      </w:r>
      <w:r w:rsidRPr="00EE5FE9">
        <w:t>-based</w:t>
      </w:r>
      <w:r w:rsidRPr="00EE5FE9">
        <w:rPr>
          <w:vertAlign w:val="subscript"/>
        </w:rPr>
        <w:t xml:space="preserve"> </w:t>
      </w:r>
      <w:r w:rsidRPr="00EE5FE9">
        <w:t xml:space="preserve">heterostructures </w:t>
      </w:r>
      <w:proofErr w:type="gramStart"/>
      <w:r w:rsidRPr="00EE5FE9">
        <w:t>are evaluated</w:t>
      </w:r>
      <w:proofErr w:type="gramEnd"/>
      <w:r w:rsidRPr="00EE5FE9">
        <w:t xml:space="preserve">. The results displayed that the calculated band gap of the heterostructures </w:t>
      </w:r>
      <w:proofErr w:type="gramStart"/>
      <w:r w:rsidRPr="00EE5FE9">
        <w:t>is reduced</w:t>
      </w:r>
      <w:proofErr w:type="gramEnd"/>
      <w:r w:rsidRPr="00EE5FE9">
        <w:t xml:space="preserve"> compared to the pure ZrO</w:t>
      </w:r>
      <w:r w:rsidRPr="00EE5FE9">
        <w:rPr>
          <w:vertAlign w:val="subscript"/>
        </w:rPr>
        <w:t>2</w:t>
      </w:r>
      <w:r w:rsidRPr="00EE5FE9">
        <w:t xml:space="preserve">, which </w:t>
      </w:r>
      <w:proofErr w:type="spellStart"/>
      <w:r w:rsidRPr="00EE5FE9">
        <w:t>favour</w:t>
      </w:r>
      <w:proofErr w:type="spellEnd"/>
      <w:r w:rsidRPr="00EE5FE9">
        <w:t xml:space="preserve"> redshift absorption. A type-I band alignment was attained for the BiVO</w:t>
      </w:r>
      <w:r w:rsidRPr="00EE5FE9">
        <w:rPr>
          <w:vertAlign w:val="subscript"/>
        </w:rPr>
        <w:t>4</w:t>
      </w:r>
      <w:r w:rsidRPr="00EE5FE9">
        <w:t>/ZrO</w:t>
      </w:r>
      <w:r w:rsidRPr="00EE5FE9">
        <w:rPr>
          <w:vertAlign w:val="subscript"/>
        </w:rPr>
        <w:t>2</w:t>
      </w:r>
      <w:r w:rsidRPr="00EE5FE9">
        <w:t>, Ag</w:t>
      </w:r>
      <w:r w:rsidRPr="00EE5FE9">
        <w:rPr>
          <w:vertAlign w:val="subscript"/>
        </w:rPr>
        <w:t>3</w:t>
      </w:r>
      <w:r w:rsidRPr="00EE5FE9">
        <w:t>PO</w:t>
      </w:r>
      <w:r w:rsidRPr="00EE5FE9">
        <w:rPr>
          <w:vertAlign w:val="subscript"/>
        </w:rPr>
        <w:t>4</w:t>
      </w:r>
      <w:r w:rsidRPr="00EE5FE9">
        <w:t>/ZrO</w:t>
      </w:r>
      <w:r w:rsidRPr="00EE5FE9">
        <w:rPr>
          <w:vertAlign w:val="subscript"/>
        </w:rPr>
        <w:t xml:space="preserve">2 </w:t>
      </w:r>
      <w:r w:rsidRPr="00EE5FE9">
        <w:t>and WO</w:t>
      </w:r>
      <w:r w:rsidRPr="00EE5FE9">
        <w:rPr>
          <w:vertAlign w:val="subscript"/>
        </w:rPr>
        <w:t>3</w:t>
      </w:r>
      <w:r w:rsidRPr="00EE5FE9">
        <w:t>/ZrO</w:t>
      </w:r>
      <w:r w:rsidRPr="00EE5FE9">
        <w:rPr>
          <w:vertAlign w:val="subscript"/>
        </w:rPr>
        <w:t>2</w:t>
      </w:r>
      <w:r w:rsidRPr="00EE5FE9">
        <w:t xml:space="preserve"> heterostructures. More importantly, the type-II staggered band alignment formed in the SrTiO</w:t>
      </w:r>
      <w:r w:rsidRPr="00EE5FE9">
        <w:rPr>
          <w:vertAlign w:val="subscript"/>
        </w:rPr>
        <w:t>3</w:t>
      </w:r>
      <w:r w:rsidRPr="00EE5FE9">
        <w:t>/ZrO</w:t>
      </w:r>
      <w:r w:rsidRPr="00EE5FE9">
        <w:rPr>
          <w:vertAlign w:val="subscript"/>
        </w:rPr>
        <w:t>2</w:t>
      </w:r>
      <w:r w:rsidRPr="00EE5FE9">
        <w:t xml:space="preserve"> </w:t>
      </w:r>
      <w:proofErr w:type="spellStart"/>
      <w:r w:rsidRPr="00EE5FE9">
        <w:t>heterostructure</w:t>
      </w:r>
      <w:proofErr w:type="spellEnd"/>
      <w:r w:rsidRPr="00EE5FE9">
        <w:t xml:space="preserve"> restrained the charge recombination rate of the photoinduced carrier charges, as well as enhancing the photocatalytic activity. Our results display efficient charge separation and visible light response of the BiVO</w:t>
      </w:r>
      <w:r w:rsidRPr="00EE5FE9">
        <w:rPr>
          <w:vertAlign w:val="subscript"/>
        </w:rPr>
        <w:t>4</w:t>
      </w:r>
      <w:r w:rsidRPr="00EE5FE9">
        <w:t>/ZrO</w:t>
      </w:r>
      <w:r w:rsidRPr="00EE5FE9">
        <w:rPr>
          <w:vertAlign w:val="subscript"/>
        </w:rPr>
        <w:t>2</w:t>
      </w:r>
      <w:r w:rsidRPr="00EE5FE9">
        <w:t>, Ag</w:t>
      </w:r>
      <w:r w:rsidRPr="00EE5FE9">
        <w:rPr>
          <w:vertAlign w:val="subscript"/>
        </w:rPr>
        <w:t>3</w:t>
      </w:r>
      <w:r w:rsidRPr="00EE5FE9">
        <w:t>PO</w:t>
      </w:r>
      <w:r w:rsidRPr="00EE5FE9">
        <w:rPr>
          <w:vertAlign w:val="subscript"/>
        </w:rPr>
        <w:t>4</w:t>
      </w:r>
      <w:r w:rsidRPr="00EE5FE9">
        <w:t>/ZrO</w:t>
      </w:r>
      <w:r w:rsidRPr="00EE5FE9">
        <w:rPr>
          <w:vertAlign w:val="subscript"/>
        </w:rPr>
        <w:t>2</w:t>
      </w:r>
      <w:r w:rsidRPr="00EE5FE9">
        <w:t>,</w:t>
      </w:r>
      <w:r w:rsidRPr="00EE5FE9">
        <w:rPr>
          <w:vertAlign w:val="subscript"/>
        </w:rPr>
        <w:t xml:space="preserve"> </w:t>
      </w:r>
      <w:proofErr w:type="gramStart"/>
      <w:r w:rsidRPr="00EE5FE9">
        <w:t>WO</w:t>
      </w:r>
      <w:r w:rsidRPr="00EE5FE9">
        <w:rPr>
          <w:vertAlign w:val="subscript"/>
        </w:rPr>
        <w:t>3</w:t>
      </w:r>
      <w:proofErr w:type="gramEnd"/>
      <w:r w:rsidRPr="00EE5FE9">
        <w:t>/ZrO</w:t>
      </w:r>
      <w:r w:rsidRPr="00EE5FE9">
        <w:rPr>
          <w:vertAlign w:val="subscript"/>
        </w:rPr>
        <w:t>2</w:t>
      </w:r>
      <w:r w:rsidRPr="00EE5FE9">
        <w:t xml:space="preserve"> and SrTiO</w:t>
      </w:r>
      <w:r w:rsidRPr="00EE5FE9">
        <w:rPr>
          <w:vertAlign w:val="subscript"/>
        </w:rPr>
        <w:t>3</w:t>
      </w:r>
      <w:r w:rsidRPr="00EE5FE9">
        <w:t>/ZrO</w:t>
      </w:r>
      <w:r w:rsidRPr="00EE5FE9">
        <w:rPr>
          <w:vertAlign w:val="subscript"/>
        </w:rPr>
        <w:t xml:space="preserve">2 </w:t>
      </w:r>
      <w:r w:rsidRPr="00EE5FE9">
        <w:t>heterostructures. In particular, suitable band alignment of SrTiO</w:t>
      </w:r>
      <w:r w:rsidRPr="00EE5FE9">
        <w:rPr>
          <w:vertAlign w:val="subscript"/>
        </w:rPr>
        <w:t>3</w:t>
      </w:r>
      <w:r w:rsidRPr="00EE5FE9">
        <w:t>/ZrO</w:t>
      </w:r>
      <w:r w:rsidRPr="00EE5FE9">
        <w:rPr>
          <w:vertAlign w:val="subscript"/>
        </w:rPr>
        <w:t xml:space="preserve">2 </w:t>
      </w:r>
      <w:r w:rsidRPr="00EE5FE9">
        <w:t>with enough driving forces for charge carrier transfer show overall water splitting and degradation of pollutant in which SrTiO</w:t>
      </w:r>
      <w:r w:rsidRPr="00EE5FE9">
        <w:rPr>
          <w:vertAlign w:val="subscript"/>
        </w:rPr>
        <w:t xml:space="preserve">3 </w:t>
      </w:r>
      <w:r w:rsidRPr="00EE5FE9">
        <w:t xml:space="preserve">acted as the charge separation </w:t>
      </w:r>
      <w:proofErr w:type="spellStart"/>
      <w:r w:rsidRPr="00EE5FE9">
        <w:t>centre</w:t>
      </w:r>
      <w:proofErr w:type="spellEnd"/>
      <w:r w:rsidRPr="00EE5FE9">
        <w:t>. Thus, the SrTiO</w:t>
      </w:r>
      <w:r w:rsidRPr="00EE5FE9">
        <w:rPr>
          <w:vertAlign w:val="subscript"/>
        </w:rPr>
        <w:t>3</w:t>
      </w:r>
      <w:r w:rsidRPr="00EE5FE9">
        <w:t>/ZrO</w:t>
      </w:r>
      <w:r w:rsidRPr="00EE5FE9">
        <w:rPr>
          <w:vertAlign w:val="subscript"/>
        </w:rPr>
        <w:t xml:space="preserve">2 </w:t>
      </w:r>
      <w:proofErr w:type="spellStart"/>
      <w:r w:rsidRPr="00EE5FE9">
        <w:t>heterostructure</w:t>
      </w:r>
      <w:proofErr w:type="spellEnd"/>
      <w:r w:rsidRPr="00EE5FE9">
        <w:t xml:space="preserve"> emerges as a new type of ZrO</w:t>
      </w:r>
      <w:r w:rsidRPr="00EE5FE9">
        <w:rPr>
          <w:vertAlign w:val="subscript"/>
        </w:rPr>
        <w:t>2</w:t>
      </w:r>
      <w:r w:rsidRPr="00EE5FE9">
        <w:t>-based photocatalyst for efficient solar energy applications. Furthermore, h</w:t>
      </w:r>
      <w:r w:rsidRPr="00EE5FE9">
        <w:rPr>
          <w:vertAlign w:val="superscript"/>
        </w:rPr>
        <w:t>+</w:t>
      </w:r>
      <w:r w:rsidRPr="00EE5FE9">
        <w:t>, HO</w:t>
      </w:r>
      <w:r w:rsidRPr="00EE5FE9">
        <w:rPr>
          <w:vertAlign w:val="superscript"/>
        </w:rPr>
        <w:t xml:space="preserve">• </w:t>
      </w:r>
      <w:r w:rsidRPr="00EE5FE9">
        <w:t>and O</w:t>
      </w:r>
      <w:r w:rsidRPr="00EE5FE9">
        <w:rPr>
          <w:vertAlign w:val="subscript"/>
        </w:rPr>
        <w:t>2</w:t>
      </w:r>
      <w:r w:rsidRPr="00EE5FE9">
        <w:rPr>
          <w:rFonts w:ascii="Arial" w:hAnsi="Arial" w:cs="Arial"/>
          <w:vertAlign w:val="superscript"/>
        </w:rPr>
        <w:t>−</w:t>
      </w:r>
      <w:r w:rsidRPr="00EE5FE9">
        <w:rPr>
          <w:vertAlign w:val="superscript"/>
        </w:rPr>
        <w:t xml:space="preserve">• </w:t>
      </w:r>
      <w:r w:rsidRPr="00EE5FE9">
        <w:t xml:space="preserve">radicals played a major role in the photocatalysis process. </w:t>
      </w:r>
      <w:r w:rsidRPr="00EE5FE9">
        <w:rPr>
          <w:lang w:val="en-ZA"/>
        </w:rPr>
        <w:t xml:space="preserve">Finally, possible charge separation and photocatalytic mechanisms of </w:t>
      </w:r>
      <w:r w:rsidRPr="00EE5FE9">
        <w:t>BiVO</w:t>
      </w:r>
      <w:r w:rsidRPr="00EE5FE9">
        <w:rPr>
          <w:vertAlign w:val="subscript"/>
        </w:rPr>
        <w:t>4</w:t>
      </w:r>
      <w:r w:rsidRPr="00EE5FE9">
        <w:t>/ZrO</w:t>
      </w:r>
      <w:r w:rsidRPr="00EE5FE9">
        <w:rPr>
          <w:vertAlign w:val="subscript"/>
        </w:rPr>
        <w:t>2</w:t>
      </w:r>
      <w:r w:rsidRPr="00EE5FE9">
        <w:t>, Ag</w:t>
      </w:r>
      <w:r w:rsidRPr="00EE5FE9">
        <w:rPr>
          <w:vertAlign w:val="subscript"/>
        </w:rPr>
        <w:t>3</w:t>
      </w:r>
      <w:r w:rsidRPr="00EE5FE9">
        <w:t>PO</w:t>
      </w:r>
      <w:r w:rsidRPr="00EE5FE9">
        <w:rPr>
          <w:vertAlign w:val="subscript"/>
        </w:rPr>
        <w:t>4</w:t>
      </w:r>
      <w:r w:rsidRPr="00EE5FE9">
        <w:t>/ZrO</w:t>
      </w:r>
      <w:r w:rsidRPr="00EE5FE9">
        <w:rPr>
          <w:vertAlign w:val="subscript"/>
        </w:rPr>
        <w:t>2</w:t>
      </w:r>
      <w:r w:rsidRPr="00EE5FE9">
        <w:t>,</w:t>
      </w:r>
      <w:r w:rsidRPr="00EE5FE9">
        <w:rPr>
          <w:vertAlign w:val="subscript"/>
        </w:rPr>
        <w:t xml:space="preserve"> </w:t>
      </w:r>
      <w:proofErr w:type="gramStart"/>
      <w:r w:rsidRPr="00EE5FE9">
        <w:t>WO</w:t>
      </w:r>
      <w:r w:rsidRPr="00EE5FE9">
        <w:rPr>
          <w:vertAlign w:val="subscript"/>
        </w:rPr>
        <w:t>3</w:t>
      </w:r>
      <w:proofErr w:type="gramEnd"/>
      <w:r w:rsidRPr="00EE5FE9">
        <w:t>/ZrO</w:t>
      </w:r>
      <w:r w:rsidRPr="00EE5FE9">
        <w:rPr>
          <w:vertAlign w:val="subscript"/>
        </w:rPr>
        <w:t>2</w:t>
      </w:r>
      <w:r w:rsidRPr="00EE5FE9">
        <w:t xml:space="preserve"> and SrTiO</w:t>
      </w:r>
      <w:r w:rsidRPr="00EE5FE9">
        <w:rPr>
          <w:vertAlign w:val="subscript"/>
        </w:rPr>
        <w:t>3</w:t>
      </w:r>
      <w:r w:rsidRPr="00EE5FE9">
        <w:t>/ZrO</w:t>
      </w:r>
      <w:r w:rsidRPr="00EE5FE9">
        <w:rPr>
          <w:vertAlign w:val="subscript"/>
        </w:rPr>
        <w:t xml:space="preserve">2 </w:t>
      </w:r>
      <w:r w:rsidRPr="00EE5FE9">
        <w:t>heterostructures</w:t>
      </w:r>
      <w:r w:rsidRPr="00EE5FE9">
        <w:rPr>
          <w:lang w:val="en-ZA"/>
        </w:rPr>
        <w:t xml:space="preserve"> are proposed.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 w:rsidP="004D3C58">
      <w:pPr>
        <w:pStyle w:val="Heading3"/>
        <w:spacing w:before="74"/>
        <w:ind w:left="0"/>
      </w:pPr>
      <w:r>
        <w:rPr>
          <w:b w:val="0"/>
        </w:rPr>
        <w:br w:type="column"/>
      </w:r>
    </w:p>
    <w:p w:rsidR="00AE3E37" w:rsidRDefault="00D454A2">
      <w:pPr>
        <w:pStyle w:val="BodyText"/>
        <w:spacing w:before="2"/>
        <w:rPr>
          <w:rFonts w:ascii="Arial"/>
          <w:b/>
          <w:sz w:val="16"/>
        </w:rPr>
      </w:pPr>
      <w:r w:rsidRPr="008F515C">
        <w:rPr>
          <w:noProof/>
          <w:lang w:val="en-ZA" w:eastAsia="en-ZA"/>
        </w:rPr>
        <w:drawing>
          <wp:inline distT="0" distB="0" distL="0" distR="0">
            <wp:extent cx="3165475" cy="2074181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74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4A2" w:rsidRPr="004D3C58" w:rsidRDefault="004D3C58" w:rsidP="00D454A2">
      <w:pPr>
        <w:spacing w:line="204" w:lineRule="exact"/>
        <w:rPr>
          <w:rFonts w:ascii="Arial"/>
          <w:sz w:val="18"/>
          <w:szCs w:val="18"/>
          <w:lang w:val="en-GB"/>
        </w:rPr>
      </w:pPr>
      <w:r>
        <w:rPr>
          <w:rFonts w:ascii="Arial"/>
          <w:sz w:val="18"/>
          <w:szCs w:val="18"/>
          <w:lang w:val="en-GB"/>
        </w:rPr>
        <w:t xml:space="preserve">Figure 1. </w:t>
      </w:r>
      <w:r w:rsidR="00D454A2" w:rsidRPr="004D3C58">
        <w:rPr>
          <w:rFonts w:ascii="Arial"/>
          <w:sz w:val="18"/>
          <w:szCs w:val="18"/>
          <w:lang w:val="en-GB"/>
        </w:rPr>
        <w:t>Schematic of the photodegradation mechanism of organic pollutants in water resources.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858CE" w:rsidRPr="000858CE" w:rsidRDefault="0075652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bCs/>
          <w:lang w:val="en-ZA"/>
        </w:rPr>
      </w:pPr>
      <w:r w:rsidRPr="000858CE">
        <w:rPr>
          <w:rFonts w:ascii="Calibri" w:eastAsia="Calibri" w:hAnsi="Calibri" w:cs="Calibri"/>
          <w:lang w:val="en-GB"/>
        </w:rPr>
        <w:t>Opoku</w:t>
      </w:r>
      <w:r w:rsidRPr="000858CE">
        <w:rPr>
          <w:rFonts w:ascii="Calibri" w:eastAsia="Calibri" w:hAnsi="Calibri" w:cs="Calibri"/>
          <w:lang w:val="en-GB"/>
        </w:rPr>
        <w:t xml:space="preserve"> F</w:t>
      </w:r>
      <w:r w:rsidRPr="000858CE">
        <w:rPr>
          <w:rFonts w:ascii="Calibri" w:eastAsia="Calibri" w:hAnsi="Calibri" w:cs="Calibri"/>
          <w:lang w:val="en-GB"/>
        </w:rPr>
        <w:t>,</w:t>
      </w:r>
      <w:r w:rsidRPr="000858C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0858CE">
        <w:rPr>
          <w:rFonts w:ascii="Calibri" w:eastAsia="Calibri" w:hAnsi="Calibri" w:cs="Calibri"/>
          <w:bCs/>
          <w:lang w:val="en-GB"/>
        </w:rPr>
        <w:t>Govender</w:t>
      </w:r>
      <w:proofErr w:type="spellEnd"/>
      <w:r w:rsidRPr="000858CE">
        <w:rPr>
          <w:rFonts w:ascii="Calibri" w:eastAsia="Calibri" w:hAnsi="Calibri" w:cs="Calibri"/>
          <w:bCs/>
          <w:vertAlign w:val="superscript"/>
          <w:lang w:val="en-GB"/>
        </w:rPr>
        <w:t xml:space="preserve"> </w:t>
      </w:r>
      <w:r w:rsidRPr="000858CE">
        <w:rPr>
          <w:rFonts w:ascii="Calibri" w:eastAsia="Calibri" w:hAnsi="Calibri" w:cs="Calibri"/>
          <w:lang w:val="en-GB"/>
        </w:rPr>
        <w:t>KK,</w:t>
      </w:r>
      <w:r w:rsidRPr="000858CE">
        <w:rPr>
          <w:rFonts w:ascii="Calibri" w:eastAsia="Calibri" w:hAnsi="Calibri" w:cs="Calibri"/>
          <w:lang w:val="en-GB"/>
        </w:rPr>
        <w:t xml:space="preserve"> </w:t>
      </w:r>
      <w:r w:rsidRPr="000858CE">
        <w:rPr>
          <w:rFonts w:ascii="Calibri" w:eastAsia="Calibri" w:hAnsi="Calibri" w:cs="Calibri"/>
          <w:lang w:val="en-GB"/>
        </w:rPr>
        <w:t xml:space="preserve">van </w:t>
      </w:r>
      <w:proofErr w:type="spellStart"/>
      <w:r w:rsidRPr="000858CE">
        <w:rPr>
          <w:rFonts w:ascii="Calibri" w:eastAsia="Calibri" w:hAnsi="Calibri" w:cs="Calibri"/>
          <w:lang w:val="en-GB"/>
        </w:rPr>
        <w:t>Sittert</w:t>
      </w:r>
      <w:proofErr w:type="spellEnd"/>
      <w:r w:rsidRPr="000858CE">
        <w:rPr>
          <w:rFonts w:ascii="Calibri" w:eastAsia="Calibri" w:hAnsi="Calibri" w:cs="Calibri"/>
          <w:vertAlign w:val="superscript"/>
          <w:lang w:val="en-GB"/>
        </w:rPr>
        <w:t xml:space="preserve"> </w:t>
      </w:r>
      <w:r w:rsidRPr="000858CE">
        <w:rPr>
          <w:rFonts w:ascii="Calibri" w:eastAsia="Calibri" w:hAnsi="Calibri" w:cs="Calibri"/>
          <w:lang w:val="en-GB"/>
        </w:rPr>
        <w:t>CGCE,</w:t>
      </w:r>
      <w:r w:rsidRPr="000858C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0858CE">
        <w:rPr>
          <w:rFonts w:ascii="Calibri" w:eastAsia="Calibri" w:hAnsi="Calibri" w:cs="Calibri"/>
          <w:lang w:val="en-GB"/>
        </w:rPr>
        <w:t>Govender</w:t>
      </w:r>
      <w:proofErr w:type="spellEnd"/>
      <w:r w:rsidRPr="000858CE">
        <w:rPr>
          <w:rFonts w:ascii="Calibri" w:eastAsia="Calibri" w:hAnsi="Calibri" w:cs="Calibri"/>
          <w:vertAlign w:val="superscript"/>
          <w:lang w:val="en-GB"/>
        </w:rPr>
        <w:t xml:space="preserve"> </w:t>
      </w:r>
      <w:r w:rsidRPr="000858CE">
        <w:rPr>
          <w:rFonts w:ascii="Calibri" w:eastAsia="Calibri" w:hAnsi="Calibri" w:cs="Calibri"/>
          <w:lang w:val="en-GB"/>
        </w:rPr>
        <w:t xml:space="preserve">PP (2017) </w:t>
      </w:r>
      <w:r w:rsidRPr="000858CE">
        <w:rPr>
          <w:rFonts w:ascii="Calibri" w:eastAsia="Calibri" w:hAnsi="Calibri" w:cs="Calibri"/>
          <w:lang w:val="en-GB"/>
        </w:rPr>
        <w:t>Recent progress in the development of semiconductor</w:t>
      </w:r>
      <w:r w:rsidRPr="000858CE">
        <w:rPr>
          <w:rFonts w:ascii="Calibri" w:eastAsia="Calibri" w:hAnsi="Calibri" w:cs="Calibri"/>
          <w:lang w:val="en-GB"/>
        </w:rPr>
        <w:t>-based photocatalyst</w:t>
      </w:r>
      <w:r w:rsidRPr="000858CE">
        <w:rPr>
          <w:rFonts w:ascii="Calibri" w:eastAsia="Calibri" w:hAnsi="Calibri" w:cs="Calibri"/>
          <w:lang w:val="en-GB"/>
        </w:rPr>
        <w:t xml:space="preserve"> materials </w:t>
      </w:r>
      <w:r w:rsidRPr="000858CE">
        <w:rPr>
          <w:rFonts w:ascii="Calibri" w:eastAsia="Calibri" w:hAnsi="Calibri" w:cs="Calibri"/>
          <w:bCs/>
          <w:lang w:val="en-ZA"/>
        </w:rPr>
        <w:t>for applications in photocatalytic water splitting</w:t>
      </w:r>
      <w:r w:rsidRPr="000858CE">
        <w:rPr>
          <w:rFonts w:ascii="Calibri" w:eastAsia="Calibri" w:hAnsi="Calibri" w:cs="Calibri"/>
          <w:lang w:val="en-ZA"/>
        </w:rPr>
        <w:t xml:space="preserve"> </w:t>
      </w:r>
      <w:r w:rsidRPr="000858CE">
        <w:rPr>
          <w:rFonts w:ascii="Calibri" w:eastAsia="Calibri" w:hAnsi="Calibri" w:cs="Calibri"/>
          <w:lang w:val="en-GB"/>
        </w:rPr>
        <w:t>and degradation of pollutants</w:t>
      </w:r>
      <w:r w:rsidRPr="000858CE">
        <w:rPr>
          <w:rFonts w:ascii="Calibri" w:eastAsia="Calibri" w:hAnsi="Calibri" w:cs="Calibri"/>
          <w:lang w:val="en-GB"/>
        </w:rPr>
        <w:t xml:space="preserve">. </w:t>
      </w:r>
      <w:r w:rsidRPr="000858CE">
        <w:rPr>
          <w:rFonts w:ascii="Calibri" w:eastAsia="Calibri" w:hAnsi="Calibri" w:cs="Calibri"/>
          <w:bCs/>
          <w:lang w:val="en-ZA"/>
        </w:rPr>
        <w:t>Advanced Sustainable Systems</w:t>
      </w:r>
      <w:r w:rsidRPr="000858CE">
        <w:rPr>
          <w:rFonts w:ascii="Calibri" w:eastAsia="Calibri" w:hAnsi="Calibri" w:cs="Calibri"/>
          <w:bCs/>
          <w:lang w:val="en-ZA"/>
        </w:rPr>
        <w:t xml:space="preserve">. In Press. </w:t>
      </w:r>
      <w:r w:rsidRPr="000858CE">
        <w:rPr>
          <w:rFonts w:ascii="Calibri" w:eastAsia="Calibri" w:hAnsi="Calibri" w:cs="Calibri"/>
          <w:bCs/>
        </w:rPr>
        <w:t>DOI: 10.1002/</w:t>
      </w:r>
      <w:r w:rsidRPr="000858CE">
        <w:rPr>
          <w:rFonts w:ascii="Calibri" w:eastAsia="Calibri" w:hAnsi="Calibri" w:cs="Calibri"/>
          <w:bCs/>
          <w:lang w:val="en-ZA"/>
        </w:rPr>
        <w:t>adsu.201700006</w:t>
      </w:r>
      <w:r w:rsidR="000858CE" w:rsidRPr="000858CE">
        <w:rPr>
          <w:rFonts w:ascii="Calibri" w:eastAsia="Calibri" w:hAnsi="Calibri" w:cs="Calibri"/>
          <w:bCs/>
          <w:lang w:val="en-ZA"/>
        </w:rPr>
        <w:t>.</w:t>
      </w:r>
    </w:p>
    <w:p w:rsidR="001C5A25" w:rsidRPr="000858CE" w:rsidRDefault="0075652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lang w:val="en-GB"/>
        </w:rPr>
      </w:pPr>
      <w:r w:rsidRPr="000858CE">
        <w:rPr>
          <w:rFonts w:ascii="Calibri" w:eastAsia="Calibri" w:hAnsi="Calibri" w:cs="Calibri"/>
          <w:bCs/>
          <w:lang w:val="en-ZA"/>
        </w:rPr>
        <w:fldChar w:fldCharType="begin"/>
      </w:r>
      <w:r w:rsidRPr="000858CE">
        <w:rPr>
          <w:rFonts w:ascii="Calibri" w:eastAsia="Calibri" w:hAnsi="Calibri" w:cs="Calibri"/>
          <w:bCs/>
          <w:lang w:val="en-ZA"/>
        </w:rPr>
        <w:instrText xml:space="preserve"> ADDIN EN.REFLIST </w:instrText>
      </w:r>
      <w:r w:rsidRPr="000858CE">
        <w:rPr>
          <w:rFonts w:ascii="Calibri" w:eastAsia="Calibri" w:hAnsi="Calibri" w:cs="Calibri"/>
          <w:bCs/>
          <w:lang w:val="en-ZA"/>
        </w:rPr>
        <w:fldChar w:fldCharType="separate"/>
      </w:r>
      <w:proofErr w:type="spellStart"/>
      <w:r w:rsidRPr="000858CE">
        <w:rPr>
          <w:rFonts w:ascii="Calibri" w:eastAsia="Calibri" w:hAnsi="Calibri" w:cs="Calibri"/>
          <w:lang w:val="en-GB"/>
        </w:rPr>
        <w:t>Agorku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ES, </w:t>
      </w:r>
      <w:proofErr w:type="spellStart"/>
      <w:r w:rsidRPr="000858CE">
        <w:rPr>
          <w:rFonts w:ascii="Calibri" w:eastAsia="Calibri" w:hAnsi="Calibri" w:cs="Calibri"/>
          <w:lang w:val="en-GB"/>
        </w:rPr>
        <w:t>Kwaansa-Ansah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EE, </w:t>
      </w:r>
      <w:proofErr w:type="spellStart"/>
      <w:r w:rsidRPr="000858CE">
        <w:rPr>
          <w:rFonts w:ascii="Calibri" w:eastAsia="Calibri" w:hAnsi="Calibri" w:cs="Calibri"/>
          <w:lang w:val="en-GB"/>
        </w:rPr>
        <w:t>Voegborlo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RB, </w:t>
      </w:r>
      <w:proofErr w:type="spellStart"/>
      <w:r w:rsidRPr="000858CE">
        <w:rPr>
          <w:rFonts w:ascii="Calibri" w:eastAsia="Calibri" w:hAnsi="Calibri" w:cs="Calibri"/>
          <w:lang w:val="en-GB"/>
        </w:rPr>
        <w:t>Amegbletor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P, Opoku F (2016) Mercury and hydroquinone content of skin toning creams and cosmetic soaps, and the potent</w:t>
      </w:r>
      <w:r w:rsidRPr="000858CE">
        <w:rPr>
          <w:rFonts w:ascii="Calibri" w:eastAsia="Calibri" w:hAnsi="Calibri" w:cs="Calibri"/>
          <w:lang w:val="en-GB"/>
        </w:rPr>
        <w:t xml:space="preserve">ial risks to the health of Ghanaian women. </w:t>
      </w:r>
      <w:proofErr w:type="spellStart"/>
      <w:r w:rsidRPr="000858CE">
        <w:rPr>
          <w:rFonts w:ascii="Calibri" w:eastAsia="Calibri" w:hAnsi="Calibri" w:cs="Calibri"/>
          <w:lang w:val="en-GB"/>
        </w:rPr>
        <w:t>SpringerPlus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5:319</w:t>
      </w:r>
      <w:r w:rsidR="000858CE" w:rsidRPr="000858CE">
        <w:rPr>
          <w:rFonts w:ascii="Calibri" w:eastAsia="Calibri" w:hAnsi="Calibri" w:cs="Calibri"/>
          <w:lang w:val="en-GB"/>
        </w:rPr>
        <w:t>.</w:t>
      </w:r>
    </w:p>
    <w:p w:rsidR="001C5A25" w:rsidRPr="000858CE" w:rsidRDefault="0075652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lang w:val="en-GB"/>
        </w:rPr>
      </w:pPr>
      <w:proofErr w:type="spellStart"/>
      <w:r w:rsidRPr="000858CE">
        <w:rPr>
          <w:rFonts w:ascii="Calibri" w:eastAsia="Calibri" w:hAnsi="Calibri" w:cs="Calibri"/>
          <w:lang w:val="en-GB"/>
        </w:rPr>
        <w:t>Boateng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TK, Opoku F, Acquaah SO, </w:t>
      </w:r>
      <w:proofErr w:type="spellStart"/>
      <w:r w:rsidRPr="000858CE">
        <w:rPr>
          <w:rFonts w:ascii="Calibri" w:eastAsia="Calibri" w:hAnsi="Calibri" w:cs="Calibri"/>
          <w:lang w:val="en-GB"/>
        </w:rPr>
        <w:t>Akoto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O (2016) Groundwater quality assessment using statistical approach and water quality index in </w:t>
      </w:r>
      <w:proofErr w:type="spellStart"/>
      <w:r w:rsidRPr="000858CE">
        <w:rPr>
          <w:rFonts w:ascii="Calibri" w:eastAsia="Calibri" w:hAnsi="Calibri" w:cs="Calibri"/>
          <w:lang w:val="en-GB"/>
        </w:rPr>
        <w:t>Ejisu-Juaben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Municipality, Ghana. Environmental Earth Science</w:t>
      </w:r>
      <w:r w:rsidRPr="000858CE">
        <w:rPr>
          <w:rFonts w:ascii="Calibri" w:eastAsia="Calibri" w:hAnsi="Calibri" w:cs="Calibri"/>
          <w:lang w:val="en-GB"/>
        </w:rPr>
        <w:t>s 75:1-14</w:t>
      </w:r>
      <w:r w:rsidR="000858CE" w:rsidRPr="000858CE">
        <w:rPr>
          <w:rFonts w:ascii="Calibri" w:eastAsia="Calibri" w:hAnsi="Calibri" w:cs="Calibri"/>
          <w:lang w:val="en-GB"/>
        </w:rPr>
        <w:t>.</w:t>
      </w:r>
    </w:p>
    <w:p w:rsidR="001C5A25" w:rsidRPr="000858CE" w:rsidRDefault="0075652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lang w:val="en-GB"/>
        </w:rPr>
      </w:pPr>
      <w:proofErr w:type="spellStart"/>
      <w:r w:rsidRPr="000858CE">
        <w:rPr>
          <w:rFonts w:ascii="Calibri" w:eastAsia="Calibri" w:hAnsi="Calibri" w:cs="Calibri"/>
          <w:lang w:val="en-GB"/>
        </w:rPr>
        <w:t>Nkansa</w:t>
      </w:r>
      <w:r w:rsidR="000858CE" w:rsidRPr="000858CE">
        <w:rPr>
          <w:rFonts w:ascii="Calibri" w:eastAsia="Calibri" w:hAnsi="Calibri" w:cs="Calibri"/>
          <w:lang w:val="en-GB"/>
        </w:rPr>
        <w:t>h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MA, Opoku F, </w:t>
      </w:r>
      <w:proofErr w:type="spellStart"/>
      <w:r w:rsidR="000858CE" w:rsidRPr="000858CE">
        <w:rPr>
          <w:rFonts w:ascii="Calibri" w:eastAsia="Calibri" w:hAnsi="Calibri" w:cs="Calibri"/>
          <w:lang w:val="en-GB"/>
        </w:rPr>
        <w:t>Ackumey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AA (2016</w:t>
      </w:r>
      <w:r w:rsidRPr="000858CE">
        <w:rPr>
          <w:rFonts w:ascii="Calibri" w:eastAsia="Calibri" w:hAnsi="Calibri" w:cs="Calibri"/>
          <w:lang w:val="en-GB"/>
        </w:rPr>
        <w:t xml:space="preserve">) Risk assessment of mineral and heavy metal content of selected tea products from the Ghanaian market. Environ </w:t>
      </w:r>
      <w:proofErr w:type="spellStart"/>
      <w:r w:rsidRPr="000858CE">
        <w:rPr>
          <w:rFonts w:ascii="Calibri" w:eastAsia="Calibri" w:hAnsi="Calibri" w:cs="Calibri"/>
          <w:lang w:val="en-GB"/>
        </w:rPr>
        <w:t>Monit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Assess 188:1-11</w:t>
      </w:r>
      <w:r w:rsidR="000858CE" w:rsidRPr="000858CE">
        <w:rPr>
          <w:rFonts w:ascii="Calibri" w:eastAsia="Calibri" w:hAnsi="Calibri" w:cs="Calibri"/>
          <w:lang w:val="en-GB"/>
        </w:rPr>
        <w:t>.</w:t>
      </w:r>
    </w:p>
    <w:p w:rsidR="001C5A25" w:rsidRPr="000858CE" w:rsidRDefault="0075652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lang w:val="en-GB"/>
        </w:rPr>
      </w:pPr>
      <w:proofErr w:type="spellStart"/>
      <w:r w:rsidRPr="000858CE">
        <w:rPr>
          <w:rFonts w:ascii="Calibri" w:eastAsia="Calibri" w:hAnsi="Calibri" w:cs="Calibri"/>
          <w:lang w:val="en-GB"/>
        </w:rPr>
        <w:t>Nkansah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MA, Opoku F, Ephraim </w:t>
      </w:r>
      <w:r w:rsidR="000858CE" w:rsidRPr="000858CE">
        <w:rPr>
          <w:rFonts w:ascii="Calibri" w:eastAsia="Calibri" w:hAnsi="Calibri" w:cs="Calibri"/>
          <w:lang w:val="en-GB"/>
        </w:rPr>
        <w:t xml:space="preserve">JH, </w:t>
      </w:r>
      <w:proofErr w:type="spellStart"/>
      <w:r w:rsidR="000858CE" w:rsidRPr="000858CE">
        <w:rPr>
          <w:rFonts w:ascii="Calibri" w:eastAsia="Calibri" w:hAnsi="Calibri" w:cs="Calibri"/>
          <w:lang w:val="en-GB"/>
        </w:rPr>
        <w:t>Wemegah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DD, </w:t>
      </w:r>
      <w:proofErr w:type="spellStart"/>
      <w:r w:rsidR="000858CE" w:rsidRPr="000858CE">
        <w:rPr>
          <w:rFonts w:ascii="Calibri" w:eastAsia="Calibri" w:hAnsi="Calibri" w:cs="Calibri"/>
          <w:lang w:val="en-GB"/>
        </w:rPr>
        <w:t>Tetteh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LP (2016</w:t>
      </w:r>
      <w:r w:rsidRPr="000858CE">
        <w:rPr>
          <w:rFonts w:ascii="Calibri" w:eastAsia="Calibri" w:hAnsi="Calibri" w:cs="Calibri"/>
          <w:lang w:val="en-GB"/>
        </w:rPr>
        <w:t>) Characteriz</w:t>
      </w:r>
      <w:r w:rsidRPr="000858CE">
        <w:rPr>
          <w:rFonts w:ascii="Calibri" w:eastAsia="Calibri" w:hAnsi="Calibri" w:cs="Calibri"/>
          <w:lang w:val="en-GB"/>
        </w:rPr>
        <w:t>ation of Beauty Salon Wastewater from Kwame Nkrumah University of Science and Technology, Kumasi, Ghana, and Its Surrounding Communities. Environ Health Insights 10:147</w:t>
      </w:r>
      <w:r w:rsidR="000858CE" w:rsidRPr="000858CE">
        <w:rPr>
          <w:rFonts w:ascii="Calibri" w:eastAsia="Calibri" w:hAnsi="Calibri" w:cs="Calibri"/>
          <w:lang w:val="en-GB"/>
        </w:rPr>
        <w:t>.</w:t>
      </w:r>
    </w:p>
    <w:p w:rsidR="001C5A25" w:rsidRPr="000858CE" w:rsidRDefault="0075652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lang w:val="en-GB"/>
        </w:rPr>
      </w:pPr>
      <w:r w:rsidRPr="000858CE">
        <w:rPr>
          <w:rFonts w:ascii="Calibri" w:eastAsia="Calibri" w:hAnsi="Calibri" w:cs="Calibri"/>
          <w:lang w:val="en-GB"/>
        </w:rPr>
        <w:t xml:space="preserve">Opoku F, </w:t>
      </w:r>
      <w:proofErr w:type="spellStart"/>
      <w:r w:rsidRPr="000858CE">
        <w:rPr>
          <w:rFonts w:ascii="Calibri" w:eastAsia="Calibri" w:hAnsi="Calibri" w:cs="Calibri"/>
          <w:lang w:val="en-GB"/>
        </w:rPr>
        <w:t>Asare-Donkor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NK, </w:t>
      </w:r>
      <w:proofErr w:type="spellStart"/>
      <w:r w:rsidRPr="000858CE">
        <w:rPr>
          <w:rFonts w:ascii="Calibri" w:eastAsia="Calibri" w:hAnsi="Calibri" w:cs="Calibri"/>
          <w:lang w:val="en-GB"/>
        </w:rPr>
        <w:t>Adimado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AA (2014) Theoretical study of the gas-phase decompos</w:t>
      </w:r>
      <w:r w:rsidR="000858CE" w:rsidRPr="000858CE">
        <w:rPr>
          <w:rFonts w:ascii="Calibri" w:eastAsia="Calibri" w:hAnsi="Calibri" w:cs="Calibri"/>
          <w:lang w:val="en-GB"/>
        </w:rPr>
        <w:t xml:space="preserve">ition of </w:t>
      </w:r>
      <w:proofErr w:type="gramStart"/>
      <w:r w:rsidR="000858CE" w:rsidRPr="000858CE">
        <w:rPr>
          <w:rFonts w:ascii="Calibri" w:eastAsia="Calibri" w:hAnsi="Calibri" w:cs="Calibri"/>
          <w:lang w:val="en-GB"/>
        </w:rPr>
        <w:t>Pb[</w:t>
      </w:r>
      <w:proofErr w:type="gramEnd"/>
      <w:r w:rsidR="000858CE" w:rsidRPr="000858CE">
        <w:rPr>
          <w:rFonts w:ascii="Calibri" w:eastAsia="Calibri" w:hAnsi="Calibri" w:cs="Calibri"/>
          <w:lang w:val="en-GB"/>
        </w:rPr>
        <w:t>(C</w:t>
      </w:r>
      <w:r w:rsidR="000858CE" w:rsidRPr="000858CE">
        <w:rPr>
          <w:rFonts w:ascii="Calibri" w:eastAsia="Calibri" w:hAnsi="Calibri" w:cs="Calibri"/>
          <w:vertAlign w:val="subscript"/>
          <w:lang w:val="en-GB"/>
        </w:rPr>
        <w:t>6</w:t>
      </w:r>
      <w:r w:rsidR="000858CE" w:rsidRPr="000858CE">
        <w:rPr>
          <w:rFonts w:ascii="Calibri" w:eastAsia="Calibri" w:hAnsi="Calibri" w:cs="Calibri"/>
          <w:lang w:val="en-GB"/>
        </w:rPr>
        <w:t>H</w:t>
      </w:r>
      <w:r w:rsidR="000858CE" w:rsidRPr="000858CE">
        <w:rPr>
          <w:rFonts w:ascii="Calibri" w:eastAsia="Calibri" w:hAnsi="Calibri" w:cs="Calibri"/>
          <w:vertAlign w:val="subscript"/>
          <w:lang w:val="en-GB"/>
        </w:rPr>
        <w:t>5</w:t>
      </w:r>
      <w:r w:rsidR="000858CE" w:rsidRPr="000858CE">
        <w:rPr>
          <w:rFonts w:ascii="Calibri" w:eastAsia="Calibri" w:hAnsi="Calibri" w:cs="Calibri"/>
          <w:lang w:val="en-GB"/>
        </w:rPr>
        <w:t>)</w:t>
      </w:r>
      <w:r w:rsidRPr="000858CE">
        <w:rPr>
          <w:rFonts w:ascii="Calibri" w:eastAsia="Calibri" w:hAnsi="Calibri" w:cs="Calibri"/>
          <w:vertAlign w:val="subscript"/>
          <w:lang w:val="en-GB"/>
        </w:rPr>
        <w:t>2</w:t>
      </w:r>
      <w:r w:rsidR="000858CE" w:rsidRPr="000858CE">
        <w:rPr>
          <w:rFonts w:ascii="Calibri" w:eastAsia="Calibri" w:hAnsi="Calibri" w:cs="Calibri"/>
          <w:lang w:val="en-GB"/>
        </w:rPr>
        <w:t>PSSe]</w:t>
      </w:r>
      <w:r w:rsidRPr="000858CE">
        <w:rPr>
          <w:rFonts w:ascii="Calibri" w:eastAsia="Calibri" w:hAnsi="Calibri" w:cs="Calibri"/>
          <w:vertAlign w:val="subscript"/>
          <w:lang w:val="en-GB"/>
        </w:rPr>
        <w:t>2</w:t>
      </w:r>
      <w:r w:rsidRPr="000858CE">
        <w:rPr>
          <w:rFonts w:ascii="Calibri" w:eastAsia="Calibri" w:hAnsi="Calibri" w:cs="Calibri"/>
          <w:lang w:val="en-GB"/>
        </w:rPr>
        <w:t xml:space="preserve"> single-source precursor for the chemical vapour deposition of binary and ternary lead chalcogenides. Can J </w:t>
      </w:r>
      <w:proofErr w:type="spellStart"/>
      <w:r w:rsidRPr="000858CE">
        <w:rPr>
          <w:rFonts w:ascii="Calibri" w:eastAsia="Calibri" w:hAnsi="Calibri" w:cs="Calibri"/>
          <w:lang w:val="en-GB"/>
        </w:rPr>
        <w:t>Chem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93:317-325</w:t>
      </w:r>
      <w:r w:rsidR="000858CE" w:rsidRPr="000858CE">
        <w:rPr>
          <w:rFonts w:ascii="Calibri" w:eastAsia="Calibri" w:hAnsi="Calibri" w:cs="Calibri"/>
          <w:lang w:val="en-GB"/>
        </w:rPr>
        <w:t>.</w:t>
      </w:r>
    </w:p>
    <w:p w:rsidR="001C5A25" w:rsidRPr="000858CE" w:rsidRDefault="0075652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lang w:val="en-GB"/>
        </w:rPr>
      </w:pPr>
      <w:r w:rsidRPr="000858CE">
        <w:rPr>
          <w:rFonts w:ascii="Calibri" w:eastAsia="Calibri" w:hAnsi="Calibri" w:cs="Calibri"/>
          <w:lang w:val="en-GB"/>
        </w:rPr>
        <w:lastRenderedPageBreak/>
        <w:t xml:space="preserve">Opoku F, </w:t>
      </w:r>
      <w:proofErr w:type="spellStart"/>
      <w:r w:rsidRPr="000858CE">
        <w:rPr>
          <w:rFonts w:ascii="Calibri" w:eastAsia="Calibri" w:hAnsi="Calibri" w:cs="Calibri"/>
          <w:lang w:val="en-GB"/>
        </w:rPr>
        <w:t>As</w:t>
      </w:r>
      <w:r w:rsidR="000858CE" w:rsidRPr="000858CE">
        <w:rPr>
          <w:rFonts w:ascii="Calibri" w:eastAsia="Calibri" w:hAnsi="Calibri" w:cs="Calibri"/>
          <w:lang w:val="en-GB"/>
        </w:rPr>
        <w:t>are-Donkor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NK, </w:t>
      </w:r>
      <w:proofErr w:type="spellStart"/>
      <w:r w:rsidR="000858CE" w:rsidRPr="000858CE">
        <w:rPr>
          <w:rFonts w:ascii="Calibri" w:eastAsia="Calibri" w:hAnsi="Calibri" w:cs="Calibri"/>
          <w:lang w:val="en-GB"/>
        </w:rPr>
        <w:t>Adimado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AA (2015</w:t>
      </w:r>
      <w:r w:rsidRPr="000858CE">
        <w:rPr>
          <w:rFonts w:ascii="Calibri" w:eastAsia="Calibri" w:hAnsi="Calibri" w:cs="Calibri"/>
          <w:lang w:val="en-GB"/>
        </w:rPr>
        <w:t>) Quantum mechanical study of the kinetics, mechanisms and th</w:t>
      </w:r>
      <w:r w:rsidRPr="000858CE">
        <w:rPr>
          <w:rFonts w:ascii="Calibri" w:eastAsia="Calibri" w:hAnsi="Calibri" w:cs="Calibri"/>
          <w:lang w:val="en-GB"/>
        </w:rPr>
        <w:t>ermodynamics of the gas-phase deco</w:t>
      </w:r>
      <w:r w:rsidR="000858CE" w:rsidRPr="000858CE">
        <w:rPr>
          <w:rFonts w:ascii="Calibri" w:eastAsia="Calibri" w:hAnsi="Calibri" w:cs="Calibri"/>
          <w:lang w:val="en-GB"/>
        </w:rPr>
        <w:t xml:space="preserve">mposition of </w:t>
      </w:r>
      <w:proofErr w:type="gramStart"/>
      <w:r w:rsidR="000858CE" w:rsidRPr="000858CE">
        <w:rPr>
          <w:rFonts w:ascii="Calibri" w:eastAsia="Calibri" w:hAnsi="Calibri" w:cs="Calibri"/>
          <w:lang w:val="en-GB"/>
        </w:rPr>
        <w:t>Pb[</w:t>
      </w:r>
      <w:proofErr w:type="gramEnd"/>
      <w:r w:rsidR="000858CE" w:rsidRPr="000858CE">
        <w:rPr>
          <w:rFonts w:ascii="Calibri" w:eastAsia="Calibri" w:hAnsi="Calibri" w:cs="Calibri"/>
          <w:lang w:val="en-GB"/>
        </w:rPr>
        <w:t>(</w:t>
      </w:r>
      <w:proofErr w:type="spellStart"/>
      <w:r w:rsidR="000858CE" w:rsidRPr="000858CE">
        <w:rPr>
          <w:rFonts w:ascii="Calibri" w:eastAsia="Calibri" w:hAnsi="Calibri" w:cs="Calibri"/>
          <w:i/>
          <w:vertAlign w:val="superscript"/>
          <w:lang w:val="en-GB"/>
        </w:rPr>
        <w:t>i</w:t>
      </w:r>
      <w:r w:rsidR="000858CE" w:rsidRPr="000858CE">
        <w:rPr>
          <w:rFonts w:ascii="Calibri" w:eastAsia="Calibri" w:hAnsi="Calibri" w:cs="Calibri"/>
          <w:lang w:val="en-GB"/>
        </w:rPr>
        <w:t>Pr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>)</w:t>
      </w:r>
      <w:r w:rsidR="000858CE" w:rsidRPr="000858CE">
        <w:rPr>
          <w:rFonts w:ascii="Calibri" w:eastAsia="Calibri" w:hAnsi="Calibri" w:cs="Calibri"/>
          <w:vertAlign w:val="subscript"/>
          <w:lang w:val="en-GB"/>
        </w:rPr>
        <w:t>2</w:t>
      </w:r>
      <w:r w:rsidR="000858CE" w:rsidRPr="000858CE">
        <w:rPr>
          <w:rFonts w:ascii="Calibri" w:eastAsia="Calibri" w:hAnsi="Calibri" w:cs="Calibri"/>
          <w:lang w:val="en-GB"/>
        </w:rPr>
        <w:t>PSSe]</w:t>
      </w:r>
      <w:r w:rsidRPr="000858CE">
        <w:rPr>
          <w:rFonts w:ascii="Calibri" w:eastAsia="Calibri" w:hAnsi="Calibri" w:cs="Calibri"/>
          <w:vertAlign w:val="subscript"/>
          <w:lang w:val="en-GB"/>
        </w:rPr>
        <w:t>2</w:t>
      </w:r>
      <w:r w:rsidRPr="000858CE">
        <w:rPr>
          <w:rFonts w:ascii="Calibri" w:eastAsia="Calibri" w:hAnsi="Calibri" w:cs="Calibri"/>
          <w:lang w:val="en-GB"/>
        </w:rPr>
        <w:t xml:space="preserve"> single-source precursor. J </w:t>
      </w:r>
      <w:proofErr w:type="spellStart"/>
      <w:r w:rsidRPr="000858CE">
        <w:rPr>
          <w:rFonts w:ascii="Calibri" w:eastAsia="Calibri" w:hAnsi="Calibri" w:cs="Calibri"/>
          <w:lang w:val="en-GB"/>
        </w:rPr>
        <w:t>Organomet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0858CE">
        <w:rPr>
          <w:rFonts w:ascii="Calibri" w:eastAsia="Calibri" w:hAnsi="Calibri" w:cs="Calibri"/>
          <w:lang w:val="en-GB"/>
        </w:rPr>
        <w:t>Chem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787:33-43</w:t>
      </w:r>
      <w:r w:rsidR="000858CE" w:rsidRPr="000858CE">
        <w:rPr>
          <w:rFonts w:ascii="Calibri" w:eastAsia="Calibri" w:hAnsi="Calibri" w:cs="Calibri"/>
          <w:lang w:val="en-GB"/>
        </w:rPr>
        <w:t>.</w:t>
      </w:r>
    </w:p>
    <w:p w:rsidR="001C5A25" w:rsidRPr="000858CE" w:rsidRDefault="0075652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lang w:val="en-GB"/>
        </w:rPr>
      </w:pPr>
      <w:r w:rsidRPr="000858CE">
        <w:rPr>
          <w:rFonts w:ascii="Calibri" w:eastAsia="Calibri" w:hAnsi="Calibri" w:cs="Calibri"/>
          <w:lang w:val="en-GB"/>
        </w:rPr>
        <w:t xml:space="preserve">Opoku F, </w:t>
      </w:r>
      <w:proofErr w:type="spellStart"/>
      <w:r w:rsidRPr="000858CE">
        <w:rPr>
          <w:rFonts w:ascii="Calibri" w:eastAsia="Calibri" w:hAnsi="Calibri" w:cs="Calibri"/>
          <w:lang w:val="en-GB"/>
        </w:rPr>
        <w:t>As</w:t>
      </w:r>
      <w:r w:rsidR="000858CE" w:rsidRPr="000858CE">
        <w:rPr>
          <w:rFonts w:ascii="Calibri" w:eastAsia="Calibri" w:hAnsi="Calibri" w:cs="Calibri"/>
          <w:lang w:val="en-GB"/>
        </w:rPr>
        <w:t>are-Donkor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NK, </w:t>
      </w:r>
      <w:proofErr w:type="spellStart"/>
      <w:r w:rsidR="000858CE" w:rsidRPr="000858CE">
        <w:rPr>
          <w:rFonts w:ascii="Calibri" w:eastAsia="Calibri" w:hAnsi="Calibri" w:cs="Calibri"/>
          <w:lang w:val="en-GB"/>
        </w:rPr>
        <w:t>Adimado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AA (2015</w:t>
      </w:r>
      <w:r w:rsidRPr="000858CE">
        <w:rPr>
          <w:rFonts w:ascii="Calibri" w:eastAsia="Calibri" w:hAnsi="Calibri" w:cs="Calibri"/>
          <w:lang w:val="en-GB"/>
        </w:rPr>
        <w:t xml:space="preserve">) Theoretical studies of </w:t>
      </w:r>
      <w:r w:rsidR="000858CE" w:rsidRPr="000858CE">
        <w:rPr>
          <w:rFonts w:ascii="Calibri" w:eastAsia="Calibri" w:hAnsi="Calibri" w:cs="Calibri"/>
          <w:lang w:val="en-GB"/>
        </w:rPr>
        <w:t xml:space="preserve">the decomposition of </w:t>
      </w:r>
      <w:proofErr w:type="gramStart"/>
      <w:r w:rsidR="000858CE" w:rsidRPr="000858CE">
        <w:rPr>
          <w:rFonts w:ascii="Calibri" w:eastAsia="Calibri" w:hAnsi="Calibri" w:cs="Calibri"/>
          <w:lang w:val="en-GB"/>
        </w:rPr>
        <w:t>Zn[</w:t>
      </w:r>
      <w:proofErr w:type="gramEnd"/>
      <w:r w:rsidR="000858CE" w:rsidRPr="000858CE">
        <w:rPr>
          <w:rFonts w:ascii="Calibri" w:eastAsia="Calibri" w:hAnsi="Calibri" w:cs="Calibri"/>
          <w:lang w:val="en-GB"/>
        </w:rPr>
        <w:t>(</w:t>
      </w:r>
      <w:proofErr w:type="spellStart"/>
      <w:r w:rsidR="000858CE" w:rsidRPr="000858CE">
        <w:rPr>
          <w:rFonts w:ascii="Calibri" w:eastAsia="Calibri" w:hAnsi="Calibri" w:cs="Calibri"/>
          <w:i/>
          <w:vertAlign w:val="superscript"/>
          <w:lang w:val="en-GB"/>
        </w:rPr>
        <w:t>i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</w:t>
      </w:r>
      <w:proofErr w:type="spellStart"/>
      <w:r w:rsidR="000858CE" w:rsidRPr="000858CE">
        <w:rPr>
          <w:rFonts w:ascii="Calibri" w:eastAsia="Calibri" w:hAnsi="Calibri" w:cs="Calibri"/>
          <w:lang w:val="en-GB"/>
        </w:rPr>
        <w:t>Pr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>)</w:t>
      </w:r>
      <w:r w:rsidR="000858CE" w:rsidRPr="000858CE">
        <w:rPr>
          <w:rFonts w:ascii="Calibri" w:eastAsia="Calibri" w:hAnsi="Calibri" w:cs="Calibri"/>
          <w:vertAlign w:val="subscript"/>
          <w:lang w:val="en-GB"/>
        </w:rPr>
        <w:t>2</w:t>
      </w:r>
      <w:r w:rsidR="000858CE" w:rsidRPr="000858CE">
        <w:rPr>
          <w:rFonts w:ascii="Calibri" w:eastAsia="Calibri" w:hAnsi="Calibri" w:cs="Calibri"/>
          <w:lang w:val="en-GB"/>
        </w:rPr>
        <w:t>PSSe]</w:t>
      </w:r>
      <w:r w:rsidRPr="000858CE">
        <w:rPr>
          <w:rFonts w:ascii="Calibri" w:eastAsia="Calibri" w:hAnsi="Calibri" w:cs="Calibri"/>
          <w:vertAlign w:val="subscript"/>
          <w:lang w:val="en-GB"/>
        </w:rPr>
        <w:t>2</w:t>
      </w:r>
      <w:r w:rsidRPr="000858CE">
        <w:rPr>
          <w:rFonts w:ascii="Calibri" w:eastAsia="Calibri" w:hAnsi="Calibri" w:cs="Calibri"/>
          <w:lang w:val="en-GB"/>
        </w:rPr>
        <w:t xml:space="preserve"> single-source precursor in</w:t>
      </w:r>
      <w:r w:rsidRPr="000858CE">
        <w:rPr>
          <w:rFonts w:ascii="Calibri" w:eastAsia="Calibri" w:hAnsi="Calibri" w:cs="Calibri"/>
          <w:lang w:val="en-GB"/>
        </w:rPr>
        <w:t xml:space="preserve"> the gas phase for the chemical </w:t>
      </w:r>
      <w:proofErr w:type="spellStart"/>
      <w:r w:rsidRPr="000858CE">
        <w:rPr>
          <w:rFonts w:ascii="Calibri" w:eastAsia="Calibri" w:hAnsi="Calibri" w:cs="Calibri"/>
          <w:lang w:val="en-GB"/>
        </w:rPr>
        <w:t>vapor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deposition of binary and ternary zinc chalcogenides. </w:t>
      </w:r>
      <w:proofErr w:type="spellStart"/>
      <w:r w:rsidRPr="000858CE">
        <w:rPr>
          <w:rFonts w:ascii="Calibri" w:eastAsia="Calibri" w:hAnsi="Calibri" w:cs="Calibri"/>
          <w:lang w:val="en-GB"/>
        </w:rPr>
        <w:t>Comput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0858CE">
        <w:rPr>
          <w:rFonts w:ascii="Calibri" w:eastAsia="Calibri" w:hAnsi="Calibri" w:cs="Calibri"/>
          <w:lang w:val="en-GB"/>
        </w:rPr>
        <w:t>Theor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0858CE">
        <w:rPr>
          <w:rFonts w:ascii="Calibri" w:eastAsia="Calibri" w:hAnsi="Calibri" w:cs="Calibri"/>
          <w:lang w:val="en-GB"/>
        </w:rPr>
        <w:t>Chem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1058:1-11</w:t>
      </w:r>
      <w:r w:rsidR="000858CE" w:rsidRPr="000858CE">
        <w:rPr>
          <w:rFonts w:ascii="Calibri" w:eastAsia="Calibri" w:hAnsi="Calibri" w:cs="Calibri"/>
          <w:lang w:val="en-GB"/>
        </w:rPr>
        <w:t>.</w:t>
      </w:r>
    </w:p>
    <w:p w:rsidR="001C5A25" w:rsidRPr="000858CE" w:rsidRDefault="0075652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lang w:val="en-GB"/>
        </w:rPr>
      </w:pPr>
      <w:r w:rsidRPr="000858CE">
        <w:rPr>
          <w:rFonts w:ascii="Calibri" w:eastAsia="Calibri" w:hAnsi="Calibri" w:cs="Calibri"/>
          <w:lang w:val="en-GB"/>
        </w:rPr>
        <w:t xml:space="preserve">Opoku F, </w:t>
      </w:r>
      <w:proofErr w:type="spellStart"/>
      <w:r w:rsidRPr="000858CE">
        <w:rPr>
          <w:rFonts w:ascii="Calibri" w:eastAsia="Calibri" w:hAnsi="Calibri" w:cs="Calibri"/>
          <w:lang w:val="en-GB"/>
        </w:rPr>
        <w:t>As</w:t>
      </w:r>
      <w:r w:rsidR="000858CE" w:rsidRPr="000858CE">
        <w:rPr>
          <w:rFonts w:ascii="Calibri" w:eastAsia="Calibri" w:hAnsi="Calibri" w:cs="Calibri"/>
          <w:lang w:val="en-GB"/>
        </w:rPr>
        <w:t>are-Donkor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NK, </w:t>
      </w:r>
      <w:proofErr w:type="spellStart"/>
      <w:r w:rsidR="000858CE" w:rsidRPr="000858CE">
        <w:rPr>
          <w:rFonts w:ascii="Calibri" w:eastAsia="Calibri" w:hAnsi="Calibri" w:cs="Calibri"/>
          <w:lang w:val="en-GB"/>
        </w:rPr>
        <w:t>Adimado</w:t>
      </w:r>
      <w:proofErr w:type="spellEnd"/>
      <w:r w:rsidR="000858CE" w:rsidRPr="000858CE">
        <w:rPr>
          <w:rFonts w:ascii="Calibri" w:eastAsia="Calibri" w:hAnsi="Calibri" w:cs="Calibri"/>
          <w:lang w:val="en-GB"/>
        </w:rPr>
        <w:t xml:space="preserve"> AA (2015</w:t>
      </w:r>
      <w:r w:rsidRPr="000858CE">
        <w:rPr>
          <w:rFonts w:ascii="Calibri" w:eastAsia="Calibri" w:hAnsi="Calibri" w:cs="Calibri"/>
          <w:lang w:val="en-GB"/>
        </w:rPr>
        <w:t>) Ther</w:t>
      </w:r>
      <w:r w:rsidR="000858CE" w:rsidRPr="000858CE">
        <w:rPr>
          <w:rFonts w:ascii="Calibri" w:eastAsia="Calibri" w:hAnsi="Calibri" w:cs="Calibri"/>
          <w:lang w:val="en-GB"/>
        </w:rPr>
        <w:t xml:space="preserve">mal decomposition of </w:t>
      </w:r>
      <w:proofErr w:type="gramStart"/>
      <w:r w:rsidR="000858CE" w:rsidRPr="000858CE">
        <w:rPr>
          <w:rFonts w:ascii="Calibri" w:eastAsia="Calibri" w:hAnsi="Calibri" w:cs="Calibri"/>
          <w:lang w:val="en-GB"/>
        </w:rPr>
        <w:t>Zn[</w:t>
      </w:r>
      <w:proofErr w:type="gramEnd"/>
      <w:r w:rsidR="000858CE" w:rsidRPr="000858CE">
        <w:rPr>
          <w:rFonts w:ascii="Calibri" w:eastAsia="Calibri" w:hAnsi="Calibri" w:cs="Calibri"/>
          <w:lang w:val="en-GB"/>
        </w:rPr>
        <w:t>(C</w:t>
      </w:r>
      <w:r w:rsidR="000858CE" w:rsidRPr="000858CE">
        <w:rPr>
          <w:rFonts w:ascii="Calibri" w:eastAsia="Calibri" w:hAnsi="Calibri" w:cs="Calibri"/>
          <w:vertAlign w:val="subscript"/>
          <w:lang w:val="en-GB"/>
        </w:rPr>
        <w:t>6</w:t>
      </w:r>
      <w:r w:rsidR="000858CE" w:rsidRPr="000858CE">
        <w:rPr>
          <w:rFonts w:ascii="Calibri" w:eastAsia="Calibri" w:hAnsi="Calibri" w:cs="Calibri"/>
          <w:lang w:val="en-GB"/>
        </w:rPr>
        <w:t>H</w:t>
      </w:r>
      <w:r w:rsidR="000858CE" w:rsidRPr="000858CE">
        <w:rPr>
          <w:rFonts w:ascii="Calibri" w:eastAsia="Calibri" w:hAnsi="Calibri" w:cs="Calibri"/>
          <w:vertAlign w:val="subscript"/>
          <w:lang w:val="en-GB"/>
        </w:rPr>
        <w:t>5</w:t>
      </w:r>
      <w:r w:rsidR="000858CE" w:rsidRPr="000858CE">
        <w:rPr>
          <w:rFonts w:ascii="Calibri" w:eastAsia="Calibri" w:hAnsi="Calibri" w:cs="Calibri"/>
          <w:lang w:val="en-GB"/>
        </w:rPr>
        <w:t>)</w:t>
      </w:r>
      <w:r w:rsidR="000858CE" w:rsidRPr="000858CE">
        <w:rPr>
          <w:rFonts w:ascii="Calibri" w:eastAsia="Calibri" w:hAnsi="Calibri" w:cs="Calibri"/>
          <w:vertAlign w:val="subscript"/>
          <w:lang w:val="en-GB"/>
        </w:rPr>
        <w:t>2</w:t>
      </w:r>
      <w:r w:rsidR="000858CE" w:rsidRPr="000858CE">
        <w:rPr>
          <w:rFonts w:ascii="Calibri" w:eastAsia="Calibri" w:hAnsi="Calibri" w:cs="Calibri"/>
          <w:lang w:val="en-GB"/>
        </w:rPr>
        <w:t>PSSe]</w:t>
      </w:r>
      <w:r w:rsidRPr="000858CE">
        <w:rPr>
          <w:rFonts w:ascii="Calibri" w:eastAsia="Calibri" w:hAnsi="Calibri" w:cs="Calibri"/>
          <w:vertAlign w:val="subscript"/>
          <w:lang w:val="en-GB"/>
        </w:rPr>
        <w:t>2</w:t>
      </w:r>
      <w:r w:rsidRPr="000858CE">
        <w:rPr>
          <w:rFonts w:ascii="Calibri" w:eastAsia="Calibri" w:hAnsi="Calibri" w:cs="Calibri"/>
          <w:lang w:val="en-GB"/>
        </w:rPr>
        <w:t xml:space="preserve"> single-source precursor for the chemical vapour</w:t>
      </w:r>
      <w:r w:rsidRPr="000858CE">
        <w:rPr>
          <w:rFonts w:ascii="Calibri" w:eastAsia="Calibri" w:hAnsi="Calibri" w:cs="Calibri"/>
          <w:lang w:val="en-GB"/>
        </w:rPr>
        <w:t xml:space="preserve"> deposition of binary and ternary zinc chalcogenides: a theoretical study. </w:t>
      </w:r>
      <w:proofErr w:type="spellStart"/>
      <w:r w:rsidRPr="000858CE">
        <w:rPr>
          <w:rFonts w:ascii="Calibri" w:eastAsia="Calibri" w:hAnsi="Calibri" w:cs="Calibri"/>
          <w:lang w:val="en-GB"/>
        </w:rPr>
        <w:t>SpringerPlus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4:266</w:t>
      </w:r>
      <w:r w:rsidR="000858CE" w:rsidRPr="000858CE">
        <w:rPr>
          <w:rFonts w:ascii="Calibri" w:eastAsia="Calibri" w:hAnsi="Calibri" w:cs="Calibri"/>
          <w:lang w:val="en-GB"/>
        </w:rPr>
        <w:t>.</w:t>
      </w:r>
    </w:p>
    <w:p w:rsidR="000858CE" w:rsidRPr="000858CE" w:rsidRDefault="0075652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lang w:val="en-GB"/>
        </w:rPr>
      </w:pPr>
      <w:r w:rsidRPr="000858CE">
        <w:rPr>
          <w:rFonts w:ascii="Calibri" w:eastAsia="Calibri" w:hAnsi="Calibri" w:cs="Calibri"/>
          <w:lang w:val="en-GB"/>
        </w:rPr>
        <w:t xml:space="preserve">Opoku F, </w:t>
      </w:r>
      <w:proofErr w:type="spellStart"/>
      <w:r w:rsidRPr="000858CE">
        <w:rPr>
          <w:rFonts w:ascii="Calibri" w:eastAsia="Calibri" w:hAnsi="Calibri" w:cs="Calibri"/>
          <w:lang w:val="en-GB"/>
        </w:rPr>
        <w:t>Asare-Donkor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NK, </w:t>
      </w:r>
      <w:proofErr w:type="spellStart"/>
      <w:r w:rsidRPr="000858CE">
        <w:rPr>
          <w:rFonts w:ascii="Calibri" w:eastAsia="Calibri" w:hAnsi="Calibri" w:cs="Calibri"/>
          <w:lang w:val="en-GB"/>
        </w:rPr>
        <w:t>Adimado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AA (2016) A comprehensive understanding of the chemical vapour </w:t>
      </w:r>
      <w:bookmarkStart w:id="0" w:name="_GoBack"/>
      <w:bookmarkEnd w:id="0"/>
      <w:r w:rsidRPr="000858CE">
        <w:rPr>
          <w:rFonts w:ascii="Calibri" w:eastAsia="Calibri" w:hAnsi="Calibri" w:cs="Calibri"/>
          <w:lang w:val="en-GB"/>
        </w:rPr>
        <w:t>deposition of cad</w:t>
      </w:r>
      <w:r w:rsidR="000858CE" w:rsidRPr="000858CE">
        <w:rPr>
          <w:rFonts w:ascii="Calibri" w:eastAsia="Calibri" w:hAnsi="Calibri" w:cs="Calibri"/>
          <w:lang w:val="en-GB"/>
        </w:rPr>
        <w:t xml:space="preserve">mium chalcogenides using </w:t>
      </w:r>
      <w:proofErr w:type="gramStart"/>
      <w:r w:rsidR="000858CE" w:rsidRPr="000858CE">
        <w:rPr>
          <w:rFonts w:ascii="Calibri" w:eastAsia="Calibri" w:hAnsi="Calibri" w:cs="Calibri"/>
          <w:lang w:val="en-GB"/>
        </w:rPr>
        <w:t>Cd[</w:t>
      </w:r>
      <w:proofErr w:type="gramEnd"/>
      <w:r w:rsidR="000858CE" w:rsidRPr="000858CE">
        <w:rPr>
          <w:rFonts w:ascii="Calibri" w:eastAsia="Calibri" w:hAnsi="Calibri" w:cs="Calibri"/>
          <w:lang w:val="en-GB"/>
        </w:rPr>
        <w:t>(C</w:t>
      </w:r>
      <w:r w:rsidR="000858CE" w:rsidRPr="000858CE">
        <w:rPr>
          <w:rFonts w:ascii="Calibri" w:eastAsia="Calibri" w:hAnsi="Calibri" w:cs="Calibri"/>
          <w:vertAlign w:val="subscript"/>
          <w:lang w:val="en-GB"/>
        </w:rPr>
        <w:t>6</w:t>
      </w:r>
      <w:r w:rsidR="000858CE" w:rsidRPr="000858CE">
        <w:rPr>
          <w:rFonts w:ascii="Calibri" w:eastAsia="Calibri" w:hAnsi="Calibri" w:cs="Calibri"/>
          <w:lang w:val="en-GB"/>
        </w:rPr>
        <w:t>H</w:t>
      </w:r>
      <w:r w:rsidR="000858CE" w:rsidRPr="000858CE">
        <w:rPr>
          <w:rFonts w:ascii="Calibri" w:eastAsia="Calibri" w:hAnsi="Calibri" w:cs="Calibri"/>
          <w:vertAlign w:val="subscript"/>
          <w:lang w:val="en-GB"/>
        </w:rPr>
        <w:t>5</w:t>
      </w:r>
      <w:r w:rsidR="000858CE" w:rsidRPr="000858CE">
        <w:rPr>
          <w:rFonts w:ascii="Calibri" w:eastAsia="Calibri" w:hAnsi="Calibri" w:cs="Calibri"/>
          <w:lang w:val="en-GB"/>
        </w:rPr>
        <w:t>)</w:t>
      </w:r>
      <w:r w:rsidR="000858CE" w:rsidRPr="000858CE">
        <w:rPr>
          <w:rFonts w:ascii="Calibri" w:eastAsia="Calibri" w:hAnsi="Calibri" w:cs="Calibri"/>
          <w:vertAlign w:val="subscript"/>
          <w:lang w:val="en-GB"/>
        </w:rPr>
        <w:t>2</w:t>
      </w:r>
      <w:r w:rsidR="000858CE" w:rsidRPr="000858CE">
        <w:rPr>
          <w:rFonts w:ascii="Calibri" w:eastAsia="Calibri" w:hAnsi="Calibri" w:cs="Calibri"/>
          <w:lang w:val="en-GB"/>
        </w:rPr>
        <w:t>PSSe]</w:t>
      </w:r>
      <w:r w:rsidRPr="000858CE">
        <w:rPr>
          <w:rFonts w:ascii="Calibri" w:eastAsia="Calibri" w:hAnsi="Calibri" w:cs="Calibri"/>
          <w:vertAlign w:val="subscript"/>
          <w:lang w:val="en-GB"/>
        </w:rPr>
        <w:t>2</w:t>
      </w:r>
      <w:r w:rsidRPr="000858CE">
        <w:rPr>
          <w:rFonts w:ascii="Calibri" w:eastAsia="Calibri" w:hAnsi="Calibri" w:cs="Calibri"/>
          <w:lang w:val="en-GB"/>
        </w:rPr>
        <w:t xml:space="preserve"> single-source precursor: a density functional theory approach. </w:t>
      </w:r>
      <w:proofErr w:type="spellStart"/>
      <w:r w:rsidRPr="000858CE">
        <w:rPr>
          <w:rFonts w:ascii="Calibri" w:eastAsia="Calibri" w:hAnsi="Calibri" w:cs="Calibri"/>
          <w:lang w:val="en-GB"/>
        </w:rPr>
        <w:t>Chem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Cent J 10:4</w:t>
      </w:r>
      <w:r w:rsidR="000858CE" w:rsidRPr="000858CE">
        <w:rPr>
          <w:rFonts w:ascii="Calibri" w:eastAsia="Calibri" w:hAnsi="Calibri" w:cs="Calibri"/>
          <w:lang w:val="en-GB"/>
        </w:rPr>
        <w:t>.</w:t>
      </w:r>
    </w:p>
    <w:p w:rsidR="000858CE" w:rsidRPr="000858CE" w:rsidRDefault="000858CE" w:rsidP="000858CE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eastAsia="Calibri" w:hAnsi="Calibri" w:cs="Calibri"/>
          <w:lang w:val="en-GB"/>
        </w:rPr>
      </w:pPr>
      <w:r w:rsidRPr="000858CE">
        <w:rPr>
          <w:rFonts w:ascii="Calibri" w:eastAsia="Calibri" w:hAnsi="Calibri" w:cs="Calibri"/>
          <w:lang w:val="en-GB"/>
        </w:rPr>
        <w:t xml:space="preserve">Opoku F, </w:t>
      </w:r>
      <w:proofErr w:type="spellStart"/>
      <w:r w:rsidRPr="000858CE">
        <w:rPr>
          <w:rFonts w:ascii="Calibri" w:eastAsia="Calibri" w:hAnsi="Calibri" w:cs="Calibri"/>
          <w:lang w:val="en-GB"/>
        </w:rPr>
        <w:t>Asare-Donkor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NK, </w:t>
      </w:r>
      <w:proofErr w:type="spellStart"/>
      <w:r w:rsidRPr="000858CE">
        <w:rPr>
          <w:rFonts w:ascii="Calibri" w:eastAsia="Calibri" w:hAnsi="Calibri" w:cs="Calibri"/>
          <w:lang w:val="en-GB"/>
        </w:rPr>
        <w:t>Adimado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AA (2014) Density functional theory (DFT) study of the gas-phase decomposition of the Cd[(</w:t>
      </w:r>
      <w:proofErr w:type="spellStart"/>
      <w:r w:rsidRPr="000858CE">
        <w:rPr>
          <w:rFonts w:ascii="Calibri" w:eastAsia="Calibri" w:hAnsi="Calibri" w:cs="Calibri"/>
          <w:i/>
          <w:vertAlign w:val="superscript"/>
          <w:lang w:val="en-GB"/>
        </w:rPr>
        <w:t>i</w:t>
      </w:r>
      <w:r w:rsidRPr="000858CE">
        <w:rPr>
          <w:rFonts w:ascii="Calibri" w:eastAsia="Calibri" w:hAnsi="Calibri" w:cs="Calibri"/>
          <w:lang w:val="en-GB"/>
        </w:rPr>
        <w:t>Pr</w:t>
      </w:r>
      <w:proofErr w:type="spellEnd"/>
      <w:r w:rsidRPr="000858CE">
        <w:rPr>
          <w:rFonts w:ascii="Calibri" w:eastAsia="Calibri" w:hAnsi="Calibri" w:cs="Calibri"/>
          <w:lang w:val="en-GB"/>
        </w:rPr>
        <w:t>)</w:t>
      </w:r>
      <w:r w:rsidRPr="000858CE">
        <w:rPr>
          <w:rFonts w:ascii="Calibri" w:eastAsia="Calibri" w:hAnsi="Calibri" w:cs="Calibri"/>
          <w:vertAlign w:val="subscript"/>
          <w:lang w:val="en-GB"/>
        </w:rPr>
        <w:t>2</w:t>
      </w:r>
      <w:r w:rsidRPr="000858CE">
        <w:rPr>
          <w:rFonts w:ascii="Calibri" w:eastAsia="Calibri" w:hAnsi="Calibri" w:cs="Calibri"/>
          <w:lang w:val="en-GB"/>
        </w:rPr>
        <w:t>PSSe]</w:t>
      </w:r>
      <w:r w:rsidRPr="000858CE">
        <w:rPr>
          <w:rFonts w:ascii="Calibri" w:eastAsia="Calibri" w:hAnsi="Calibri" w:cs="Calibri"/>
          <w:vertAlign w:val="subscript"/>
          <w:lang w:val="en-GB"/>
        </w:rPr>
        <w:t>2</w:t>
      </w:r>
      <w:r w:rsidRPr="000858CE">
        <w:rPr>
          <w:rFonts w:ascii="Calibri" w:eastAsia="Calibri" w:hAnsi="Calibri" w:cs="Calibri"/>
          <w:lang w:val="en-GB"/>
        </w:rPr>
        <w:t xml:space="preserve"> single-source precursor for the CVD of binary and ternary cadmium chalcogenides. J </w:t>
      </w:r>
      <w:proofErr w:type="spellStart"/>
      <w:r w:rsidRPr="000858CE">
        <w:rPr>
          <w:rFonts w:ascii="Calibri" w:eastAsia="Calibri" w:hAnsi="Calibri" w:cs="Calibri"/>
          <w:lang w:val="en-GB"/>
        </w:rPr>
        <w:t>Mol</w:t>
      </w:r>
      <w:proofErr w:type="spellEnd"/>
      <w:r w:rsidRPr="000858CE">
        <w:rPr>
          <w:rFonts w:ascii="Calibri" w:eastAsia="Calibri" w:hAnsi="Calibri" w:cs="Calibri"/>
          <w:lang w:val="en-GB"/>
        </w:rPr>
        <w:t xml:space="preserve"> Model 20:2484.</w:t>
      </w:r>
    </w:p>
    <w:p w:rsidR="000858CE" w:rsidRPr="000858CE" w:rsidRDefault="000858CE" w:rsidP="000858CE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lang w:val="en-GB"/>
        </w:rPr>
      </w:pPr>
    </w:p>
    <w:p w:rsidR="000858CE" w:rsidRPr="000858CE" w:rsidRDefault="000858CE" w:rsidP="000858CE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lang w:val="en-GB"/>
        </w:rPr>
      </w:pPr>
    </w:p>
    <w:p w:rsidR="000858CE" w:rsidRPr="000858CE" w:rsidRDefault="000858CE" w:rsidP="000858CE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lang w:val="en-GB"/>
        </w:rPr>
      </w:pPr>
    </w:p>
    <w:p w:rsidR="001C5A25" w:rsidRPr="000858CE" w:rsidRDefault="0075652E" w:rsidP="000858CE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lang w:val="en-GB"/>
        </w:rPr>
      </w:pPr>
    </w:p>
    <w:p w:rsidR="00AE3E37" w:rsidRPr="000858CE" w:rsidRDefault="0075652E" w:rsidP="000858CE">
      <w:pPr>
        <w:pStyle w:val="BodyText"/>
        <w:spacing w:before="85" w:line="216" w:lineRule="exact"/>
        <w:ind w:right="138"/>
        <w:jc w:val="both"/>
        <w:rPr>
          <w:rFonts w:ascii="Calibri" w:hAnsi="Calibri"/>
        </w:rPr>
      </w:pPr>
      <w:r w:rsidRPr="000858CE">
        <w:rPr>
          <w:rFonts w:ascii="Calibri" w:eastAsia="Calibri" w:hAnsi="Calibri" w:cs="Calibri"/>
          <w:szCs w:val="22"/>
        </w:rPr>
        <w:fldChar w:fldCharType="end"/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ZA" w:eastAsia="en-ZA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EC724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454A2" w:rsidRPr="00BC6888">
        <w:rPr>
          <w:rFonts w:ascii="Times New Roman" w:hAnsi="Times New Roman"/>
          <w:noProof/>
          <w:color w:val="808080"/>
          <w:sz w:val="20"/>
          <w:lang w:val="en-ZA" w:eastAsia="en-ZA"/>
        </w:rPr>
        <w:drawing>
          <wp:inline distT="0" distB="0" distL="0" distR="0">
            <wp:extent cx="1504950" cy="1492250"/>
            <wp:effectExtent l="0" t="0" r="0" b="0"/>
            <wp:docPr id="3" name="Picture 3" descr="pp?t=l&amp;u=27844768982%4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p?t=l&amp;u=27844768982%40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4E5B">
        <w:rPr>
          <w:rFonts w:ascii="Arial"/>
          <w:color w:val="BF5A14"/>
        </w:rPr>
        <w:t xml:space="preserve"> </w:t>
      </w:r>
    </w:p>
    <w:p w:rsidR="00AE3E37" w:rsidRPr="00D454A2" w:rsidRDefault="00D454A2" w:rsidP="00D454A2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  <w:r w:rsidRPr="00D454A2">
        <w:rPr>
          <w:rFonts w:ascii="Arial"/>
          <w:b/>
          <w:bCs/>
          <w:sz w:val="14"/>
          <w:lang w:val="en-ZA"/>
        </w:rPr>
        <w:t xml:space="preserve">Francis Opoku </w:t>
      </w:r>
      <w:r w:rsidRPr="00D454A2">
        <w:rPr>
          <w:rFonts w:ascii="Arial"/>
          <w:sz w:val="14"/>
          <w:lang w:val="en-ZA"/>
        </w:rPr>
        <w:t xml:space="preserve">received his </w:t>
      </w:r>
      <w:r w:rsidRPr="00D454A2">
        <w:rPr>
          <w:rFonts w:ascii="Arial"/>
          <w:sz w:val="14"/>
          <w:lang w:val="en-GB"/>
        </w:rPr>
        <w:t xml:space="preserve">BSc. (Hons) Chemistry </w:t>
      </w:r>
      <w:r w:rsidRPr="00D454A2">
        <w:rPr>
          <w:rFonts w:ascii="Arial"/>
          <w:sz w:val="14"/>
          <w:lang w:val="en-ZA"/>
        </w:rPr>
        <w:t xml:space="preserve">(2010) and </w:t>
      </w:r>
      <w:r w:rsidRPr="00D454A2">
        <w:rPr>
          <w:rFonts w:ascii="Arial"/>
          <w:sz w:val="14"/>
          <w:lang w:val="en-GB"/>
        </w:rPr>
        <w:t xml:space="preserve">M.Phil. Inorganic Chemistry </w:t>
      </w:r>
      <w:r w:rsidRPr="00D454A2">
        <w:rPr>
          <w:rFonts w:ascii="Arial"/>
          <w:sz w:val="14"/>
          <w:lang w:val="en-ZA"/>
        </w:rPr>
        <w:t xml:space="preserve">(2014) degrees </w:t>
      </w:r>
      <w:r w:rsidRPr="00D454A2">
        <w:rPr>
          <w:rFonts w:ascii="Arial"/>
          <w:sz w:val="14"/>
          <w:lang w:val="en-GB"/>
        </w:rPr>
        <w:t xml:space="preserve">from the Kwame Nkrumah University of Science and Technology, Ghana. </w:t>
      </w:r>
      <w:r w:rsidRPr="00D454A2">
        <w:rPr>
          <w:rFonts w:ascii="Arial"/>
          <w:sz w:val="14"/>
          <w:lang w:val="en-ZA"/>
        </w:rPr>
        <w:t xml:space="preserve">He is now pursuing a </w:t>
      </w:r>
      <w:r w:rsidRPr="00D454A2">
        <w:rPr>
          <w:rFonts w:ascii="Arial"/>
          <w:sz w:val="14"/>
          <w:lang w:val="en-GB"/>
        </w:rPr>
        <w:t xml:space="preserve">PhD degree in Chemistry under the supervision of Dr Penny </w:t>
      </w:r>
      <w:proofErr w:type="spellStart"/>
      <w:r w:rsidRPr="00D454A2">
        <w:rPr>
          <w:rFonts w:ascii="Arial"/>
          <w:sz w:val="14"/>
          <w:lang w:val="en-GB"/>
        </w:rPr>
        <w:t>Poomani</w:t>
      </w:r>
      <w:proofErr w:type="spellEnd"/>
      <w:r w:rsidRPr="00D454A2">
        <w:rPr>
          <w:rFonts w:ascii="Arial"/>
          <w:sz w:val="14"/>
          <w:lang w:val="en-GB"/>
        </w:rPr>
        <w:t xml:space="preserve"> </w:t>
      </w:r>
      <w:proofErr w:type="spellStart"/>
      <w:r w:rsidRPr="00D454A2">
        <w:rPr>
          <w:rFonts w:ascii="Arial"/>
          <w:sz w:val="14"/>
          <w:lang w:val="en-GB"/>
        </w:rPr>
        <w:t>Govender</w:t>
      </w:r>
      <w:proofErr w:type="spellEnd"/>
      <w:r w:rsidRPr="00D454A2">
        <w:rPr>
          <w:rFonts w:ascii="Arial"/>
          <w:sz w:val="14"/>
          <w:lang w:val="en-GB"/>
        </w:rPr>
        <w:t xml:space="preserve">, Dr </w:t>
      </w:r>
      <w:r w:rsidRPr="00D454A2">
        <w:rPr>
          <w:rFonts w:ascii="Arial"/>
          <w:bCs/>
          <w:sz w:val="14"/>
          <w:lang w:val="en-GB"/>
        </w:rPr>
        <w:t xml:space="preserve">Krishna </w:t>
      </w:r>
      <w:proofErr w:type="spellStart"/>
      <w:r w:rsidRPr="00D454A2">
        <w:rPr>
          <w:rFonts w:ascii="Arial"/>
          <w:bCs/>
          <w:sz w:val="14"/>
          <w:lang w:val="en-GB"/>
        </w:rPr>
        <w:t>Kuben</w:t>
      </w:r>
      <w:proofErr w:type="spellEnd"/>
      <w:r w:rsidRPr="00D454A2">
        <w:rPr>
          <w:rFonts w:ascii="Arial"/>
          <w:bCs/>
          <w:sz w:val="14"/>
          <w:lang w:val="en-GB"/>
        </w:rPr>
        <w:t xml:space="preserve"> </w:t>
      </w:r>
      <w:proofErr w:type="spellStart"/>
      <w:r w:rsidRPr="00D454A2">
        <w:rPr>
          <w:rFonts w:ascii="Arial"/>
          <w:bCs/>
          <w:sz w:val="14"/>
          <w:lang w:val="en-GB"/>
        </w:rPr>
        <w:t>Govender</w:t>
      </w:r>
      <w:proofErr w:type="spellEnd"/>
      <w:r w:rsidRPr="00D454A2">
        <w:rPr>
          <w:rFonts w:ascii="Arial"/>
          <w:sz w:val="14"/>
          <w:lang w:val="en-GB"/>
        </w:rPr>
        <w:t xml:space="preserve"> and Dr Cornelia </w:t>
      </w:r>
      <w:proofErr w:type="spellStart"/>
      <w:r w:rsidRPr="00D454A2">
        <w:rPr>
          <w:rFonts w:ascii="Arial"/>
          <w:sz w:val="14"/>
          <w:lang w:val="en-GB"/>
        </w:rPr>
        <w:t>Gertina</w:t>
      </w:r>
      <w:proofErr w:type="spellEnd"/>
      <w:r w:rsidRPr="00D454A2">
        <w:rPr>
          <w:rFonts w:ascii="Arial"/>
          <w:sz w:val="14"/>
          <w:lang w:val="en-GB"/>
        </w:rPr>
        <w:t xml:space="preserve"> Catharina Elizabeth van </w:t>
      </w:r>
      <w:proofErr w:type="spellStart"/>
      <w:r w:rsidRPr="00D454A2">
        <w:rPr>
          <w:rFonts w:ascii="Arial"/>
          <w:sz w:val="14"/>
          <w:lang w:val="en-GB"/>
        </w:rPr>
        <w:t>Sittert</w:t>
      </w:r>
      <w:proofErr w:type="spellEnd"/>
      <w:r w:rsidRPr="00D454A2">
        <w:rPr>
          <w:rFonts w:ascii="Arial"/>
          <w:sz w:val="14"/>
          <w:lang w:val="en-GB"/>
        </w:rPr>
        <w:t xml:space="preserve"> in the Department of Applied Chemistry, University of Johannesburg, South Africa. </w:t>
      </w:r>
      <w:r w:rsidRPr="00D454A2">
        <w:rPr>
          <w:rFonts w:ascii="Arial"/>
          <w:sz w:val="14"/>
          <w:lang w:val="en-ZA"/>
        </w:rPr>
        <w:t xml:space="preserve">His research interests include </w:t>
      </w:r>
      <w:r w:rsidRPr="00D454A2">
        <w:rPr>
          <w:rFonts w:ascii="Arial"/>
          <w:sz w:val="14"/>
          <w:lang w:val="en-GB"/>
        </w:rPr>
        <w:t xml:space="preserve">the design of efficient semiconductor-based photocatalyst materials and their applications in water splitting as well as degradation of pollutants in wastewater/water resources.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D454A2" w:rsidRPr="00F50086">
          <w:rPr>
            <w:rStyle w:val="Hyperlink"/>
            <w:rFonts w:ascii="Arial"/>
            <w:sz w:val="14"/>
          </w:rPr>
          <w:t>ofrancis2010@gmail.com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9C3F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52E" w:rsidRDefault="0075652E">
      <w:r>
        <w:separator/>
      </w:r>
    </w:p>
  </w:endnote>
  <w:endnote w:type="continuationSeparator" w:id="0">
    <w:p w:rsidR="0075652E" w:rsidRDefault="00756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52E" w:rsidRDefault="0075652E">
      <w:r>
        <w:separator/>
      </w:r>
    </w:p>
  </w:footnote>
  <w:footnote w:type="continuationSeparator" w:id="0">
    <w:p w:rsidR="0075652E" w:rsidRDefault="00756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20A2C"/>
    <w:multiLevelType w:val="hybridMultilevel"/>
    <w:tmpl w:val="C6B491C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zNzSyMDUxNjI3MDBV0lEKTi0uzszPAykwrAUACNh7AiwAAAA="/>
  </w:docVars>
  <w:rsids>
    <w:rsidRoot w:val="00AE3E37"/>
    <w:rsid w:val="000858CE"/>
    <w:rsid w:val="000E2911"/>
    <w:rsid w:val="001263DF"/>
    <w:rsid w:val="00292ED9"/>
    <w:rsid w:val="00404E5B"/>
    <w:rsid w:val="00414F7B"/>
    <w:rsid w:val="004355DC"/>
    <w:rsid w:val="004749B4"/>
    <w:rsid w:val="00494130"/>
    <w:rsid w:val="004D3C58"/>
    <w:rsid w:val="004F3523"/>
    <w:rsid w:val="005973B9"/>
    <w:rsid w:val="005B3A56"/>
    <w:rsid w:val="006060CE"/>
    <w:rsid w:val="0063497F"/>
    <w:rsid w:val="0075652E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454A2"/>
    <w:rsid w:val="00DE3104"/>
    <w:rsid w:val="00EE5FE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0D95E"/>
  <w15:docId w15:val="{18EF14E9-DDE4-4011-A7B6-AD709A53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nnyg@uj.ac.za" TargetMode="External"/><Relationship Id="rId12" Type="http://schemas.openxmlformats.org/officeDocument/2006/relationships/hyperlink" Target="mailto:ofrancis201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Opoku, Francis</cp:lastModifiedBy>
  <cp:revision>5</cp:revision>
  <dcterms:created xsi:type="dcterms:W3CDTF">2017-03-22T15:54:00Z</dcterms:created>
  <dcterms:modified xsi:type="dcterms:W3CDTF">2017-03-22T16:14:00Z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