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8540D" w:rsidP="00494130">
      <w:pPr>
        <w:pStyle w:val="Titolo1"/>
        <w:spacing w:before="170"/>
        <w:ind w:left="0"/>
      </w:pPr>
      <w:r w:rsidRPr="0088540D">
        <w:rPr>
          <w:color w:val="337AB7"/>
        </w:rPr>
        <w:t>Light driven directional mass transport of azo-benzene containing materials for complex tri-dimensional structures on surfaces</w: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88540D" w:rsidRDefault="0088540D" w:rsidP="0088540D">
      <w:pPr>
        <w:pStyle w:val="Corpotesto"/>
      </w:pPr>
      <w:r>
        <w:t>Stefano L. Oscurato</w:t>
      </w:r>
      <w:r w:rsidRPr="0088540D">
        <w:rPr>
          <w:vertAlign w:val="superscript"/>
        </w:rPr>
        <w:t>1</w:t>
      </w:r>
      <w:r>
        <w:t>, Fabio Borbone</w:t>
      </w:r>
      <w:r>
        <w:rPr>
          <w:vertAlign w:val="superscript"/>
        </w:rPr>
        <w:t>2</w:t>
      </w:r>
      <w:r>
        <w:t xml:space="preserve">, </w:t>
      </w:r>
      <w:proofErr w:type="spellStart"/>
      <w:r>
        <w:t>Pasqualino</w:t>
      </w:r>
      <w:proofErr w:type="spellEnd"/>
      <w:r>
        <w:t xml:space="preserve"> Maddalena</w:t>
      </w:r>
      <w:r>
        <w:rPr>
          <w:vertAlign w:val="superscript"/>
        </w:rPr>
        <w:t>1</w:t>
      </w:r>
      <w:r>
        <w:t xml:space="preserve"> and Antonio Ambrosio</w:t>
      </w:r>
      <w:r>
        <w:rPr>
          <w:vertAlign w:val="superscript"/>
        </w:rPr>
        <w:t>3</w:t>
      </w:r>
    </w:p>
    <w:p w:rsidR="0088540D" w:rsidRDefault="0088540D">
      <w:pPr>
        <w:pStyle w:val="Corpotesto"/>
      </w:pPr>
    </w:p>
    <w:p w:rsidR="0088540D" w:rsidRDefault="0088540D">
      <w:pPr>
        <w:pStyle w:val="Corpotesto"/>
      </w:pPr>
      <w:r>
        <w:rPr>
          <w:vertAlign w:val="superscript"/>
        </w:rPr>
        <w:t>1</w:t>
      </w:r>
      <w:r w:rsidRPr="0088540D">
        <w:t xml:space="preserve"> </w:t>
      </w:r>
      <w:r>
        <w:t>Physics Department</w:t>
      </w:r>
      <w:r w:rsidRPr="0088540D">
        <w:t xml:space="preserve"> </w:t>
      </w:r>
      <w:r>
        <w:t>“</w:t>
      </w:r>
      <w:r w:rsidRPr="0088540D">
        <w:t xml:space="preserve">E. </w:t>
      </w:r>
      <w:proofErr w:type="spellStart"/>
      <w:r w:rsidRPr="0088540D">
        <w:t>Pancini</w:t>
      </w:r>
      <w:proofErr w:type="spellEnd"/>
      <w:r>
        <w:t>”</w:t>
      </w:r>
      <w:r w:rsidRPr="0088540D">
        <w:t xml:space="preserve">, </w:t>
      </w:r>
      <w:r>
        <w:t>University of Naples “</w:t>
      </w:r>
      <w:r w:rsidRPr="0088540D">
        <w:t>Federico II</w:t>
      </w:r>
      <w:r>
        <w:t xml:space="preserve">”, </w:t>
      </w:r>
      <w:r w:rsidRPr="0088540D">
        <w:t>Italy</w:t>
      </w:r>
      <w:r>
        <w:t>.</w:t>
      </w:r>
    </w:p>
    <w:p w:rsidR="0088540D" w:rsidRDefault="0088540D">
      <w:pPr>
        <w:pStyle w:val="Corpotesto"/>
      </w:pPr>
      <w:r>
        <w:rPr>
          <w:vertAlign w:val="superscript"/>
        </w:rPr>
        <w:t xml:space="preserve">2 </w:t>
      </w:r>
      <w:r>
        <w:t>Chemistry Department University of Naples “Federico II”, Italy.</w:t>
      </w:r>
    </w:p>
    <w:p w:rsidR="0088540D" w:rsidRPr="0088540D" w:rsidRDefault="0088540D">
      <w:pPr>
        <w:pStyle w:val="Corpotesto"/>
        <w:rPr>
          <w:rFonts w:ascii="Arial"/>
          <w:sz w:val="20"/>
        </w:rPr>
      </w:pPr>
      <w:r>
        <w:rPr>
          <w:vertAlign w:val="superscript"/>
        </w:rPr>
        <w:t xml:space="preserve">3 </w:t>
      </w:r>
      <w:r w:rsidRPr="0088540D">
        <w:t>Center for Nanoscale Systems, Harvard University</w:t>
      </w:r>
      <w:r>
        <w:t xml:space="preserve">, </w:t>
      </w:r>
      <w:r w:rsidRPr="0088540D">
        <w:t>Cambridge, Massachusetts 02138, USA</w:t>
      </w:r>
      <w:r>
        <w:t>.</w:t>
      </w:r>
    </w:p>
    <w:p w:rsidR="00AE3E37" w:rsidRDefault="00AE3E37">
      <w:pPr>
        <w:pStyle w:val="Corpo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DC7707">
          <w:headerReference w:type="default" r:id="rId9"/>
          <w:footerReference w:type="default" r:id="rId10"/>
          <w:type w:val="continuous"/>
          <w:pgSz w:w="11910" w:h="16840"/>
          <w:pgMar w:top="1134" w:right="601" w:bottom="839" w:left="618" w:header="539" w:footer="641" w:gutter="0"/>
          <w:cols w:space="720"/>
        </w:sectPr>
      </w:pPr>
    </w:p>
    <w:p w:rsidR="00AE3E37" w:rsidRDefault="009A7C76">
      <w:pPr>
        <w:pStyle w:val="Titolo3"/>
        <w:spacing w:before="147"/>
        <w:jc w:val="both"/>
      </w:pPr>
      <w:r>
        <w:rPr>
          <w:noProof/>
          <w:lang w:val="it-IT" w:eastAsia="it-IT"/>
        </w:rPr>
        <w:lastRenderedPageBreak/>
        <w:drawing>
          <wp:anchor distT="0" distB="0" distL="0" distR="0" simplePos="0" relativeHeight="251658240" behindDoc="0" locked="0" layoutInCell="1" allowOverlap="1" wp14:anchorId="2796E1EC" wp14:editId="6265F339">
            <wp:simplePos x="0" y="0"/>
            <wp:positionH relativeFrom="page">
              <wp:posOffset>3953510</wp:posOffset>
            </wp:positionH>
            <wp:positionV relativeFrom="paragraph">
              <wp:posOffset>233680</wp:posOffset>
            </wp:positionV>
            <wp:extent cx="3048000" cy="1764030"/>
            <wp:effectExtent l="0" t="0" r="0" b="762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AA303B">
        <w:rPr>
          <w:color w:val="BF5A14"/>
        </w:rPr>
        <w:t xml:space="preserve"> </w:t>
      </w:r>
    </w:p>
    <w:p w:rsidR="00AE3E37" w:rsidRDefault="00817BA1" w:rsidP="00151459">
      <w:pPr>
        <w:pStyle w:val="Corpotesto"/>
        <w:spacing w:before="90" w:line="280" w:lineRule="auto"/>
        <w:ind w:left="100"/>
        <w:jc w:val="both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4F798" wp14:editId="6F1B4128">
                <wp:simplePos x="0" y="0"/>
                <wp:positionH relativeFrom="column">
                  <wp:posOffset>3536315</wp:posOffset>
                </wp:positionH>
                <wp:positionV relativeFrom="paragraph">
                  <wp:posOffset>1755140</wp:posOffset>
                </wp:positionV>
                <wp:extent cx="3248025" cy="643255"/>
                <wp:effectExtent l="0" t="0" r="9525" b="444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432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C46D1" w:rsidRPr="008C46D1" w:rsidRDefault="008C46D1" w:rsidP="008C46D1">
                            <w:pPr>
                              <w:pStyle w:val="Didascalia"/>
                              <w:rPr>
                                <w:noProof/>
                                <w:color w:val="auto"/>
                              </w:rPr>
                            </w:pPr>
                            <w:r w:rsidRPr="008C46D1">
                              <w:rPr>
                                <w:color w:val="auto"/>
                              </w:rPr>
                              <w:t>Figure 1|</w:t>
                            </w:r>
                            <w:r w:rsidRPr="008C46D1">
                              <w:rPr>
                                <w:b w:val="0"/>
                                <w:color w:val="auto"/>
                              </w:rPr>
                              <w:t>(a)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AFM image of </w:t>
                            </w:r>
                            <w:r w:rsidR="00E33E17">
                              <w:rPr>
                                <w:b w:val="0"/>
                                <w:color w:val="auto"/>
                              </w:rPr>
                              <w:t xml:space="preserve">our 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>institution</w:t>
                            </w:r>
                            <w:r w:rsidR="00E33E17">
                              <w:rPr>
                                <w:b w:val="0"/>
                                <w:color w:val="auto"/>
                              </w:rPr>
                              <w:t>al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logo,  </w:t>
                            </w:r>
                            <w:proofErr w:type="spellStart"/>
                            <w:r>
                              <w:rPr>
                                <w:b w:val="0"/>
                                <w:color w:val="auto"/>
                              </w:rPr>
                              <w:t>holographically</w:t>
                            </w:r>
                            <w:proofErr w:type="spellEnd"/>
                            <w:r>
                              <w:rPr>
                                <w:b w:val="0"/>
                                <w:color w:val="auto"/>
                              </w:rPr>
                              <w:t xml:space="preserve"> ins</w:t>
                            </w:r>
                            <w:r w:rsidR="00E33E17">
                              <w:rPr>
                                <w:b w:val="0"/>
                                <w:color w:val="auto"/>
                              </w:rPr>
                              <w:t>cribed in azo-polymer thin film</w:t>
                            </w:r>
                            <w:r w:rsidR="00634F02">
                              <w:rPr>
                                <w:b w:val="0"/>
                                <w:color w:val="auto"/>
                              </w:rPr>
                              <w:t xml:space="preserve"> using a high NA microscope objective.</w:t>
                            </w:r>
                            <w:r>
                              <w:rPr>
                                <w:b w:val="0"/>
                                <w:color w:val="auto"/>
                              </w:rPr>
                              <w:t xml:space="preserve"> (b) Asymmetric</w:t>
                            </w:r>
                            <w:r w:rsidR="002D4CDB">
                              <w:rPr>
                                <w:b w:val="0"/>
                                <w:color w:val="auto"/>
                              </w:rPr>
                              <w:t xml:space="preserve"> micro-sized pillars of</w:t>
                            </w:r>
                            <w:r w:rsidR="00E317DC">
                              <w:rPr>
                                <w:b w:val="0"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="00E317DC">
                              <w:rPr>
                                <w:b w:val="0"/>
                                <w:color w:val="auto"/>
                              </w:rPr>
                              <w:t>azop</w:t>
                            </w:r>
                            <w:r w:rsidR="002D4CDB">
                              <w:rPr>
                                <w:b w:val="0"/>
                                <w:color w:val="auto"/>
                              </w:rPr>
                              <w:t>olymer</w:t>
                            </w:r>
                            <w:proofErr w:type="spellEnd"/>
                            <w:r w:rsidR="002D4CDB">
                              <w:rPr>
                                <w:b w:val="0"/>
                                <w:color w:val="auto"/>
                              </w:rPr>
                              <w:t xml:space="preserve"> obtained by reshaping pristine cylindrical pos</w:t>
                            </w:r>
                            <w:r w:rsidR="00E33E17">
                              <w:rPr>
                                <w:b w:val="0"/>
                                <w:color w:val="auto"/>
                              </w:rPr>
                              <w:t>ts with linear polarized light,</w:t>
                            </w:r>
                            <w:r w:rsidR="002D4CDB">
                              <w:rPr>
                                <w:b w:val="0"/>
                                <w:color w:val="auto"/>
                              </w:rPr>
                              <w:t xml:space="preserve"> able to induce macroscopic asymmetric wetting behavior.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78.45pt;margin-top:138.2pt;width:255.75pt;height:50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" stroked="f">
                <v:textbox inset="0,0,0,0">
                  <w:txbxContent>
                    <w:p w:rsidR="008C46D1" w:rsidRPr="008C46D1" w:rsidRDefault="008C46D1" w:rsidP="008C46D1">
                      <w:pPr>
                        <w:pStyle w:val="Didascalia"/>
                        <w:rPr>
                          <w:noProof/>
                          <w:color w:val="auto"/>
                        </w:rPr>
                      </w:pPr>
                      <w:r w:rsidRPr="008C46D1">
                        <w:rPr>
                          <w:color w:val="auto"/>
                        </w:rPr>
                        <w:t>Figure 1|</w:t>
                      </w:r>
                      <w:r w:rsidRPr="008C46D1">
                        <w:rPr>
                          <w:b w:val="0"/>
                          <w:color w:val="auto"/>
                        </w:rPr>
                        <w:t>(a)</w:t>
                      </w:r>
                      <w:r>
                        <w:rPr>
                          <w:b w:val="0"/>
                          <w:color w:val="auto"/>
                        </w:rPr>
                        <w:t xml:space="preserve"> AFM image of </w:t>
                      </w:r>
                      <w:r w:rsidR="00E33E17">
                        <w:rPr>
                          <w:b w:val="0"/>
                          <w:color w:val="auto"/>
                        </w:rPr>
                        <w:t xml:space="preserve">our </w:t>
                      </w:r>
                      <w:r>
                        <w:rPr>
                          <w:b w:val="0"/>
                          <w:color w:val="auto"/>
                        </w:rPr>
                        <w:t>institution</w:t>
                      </w:r>
                      <w:r w:rsidR="00E33E17">
                        <w:rPr>
                          <w:b w:val="0"/>
                          <w:color w:val="auto"/>
                        </w:rPr>
                        <w:t>al</w:t>
                      </w:r>
                      <w:r>
                        <w:rPr>
                          <w:b w:val="0"/>
                          <w:color w:val="auto"/>
                        </w:rPr>
                        <w:t xml:space="preserve"> logo,  </w:t>
                      </w:r>
                      <w:proofErr w:type="spellStart"/>
                      <w:r>
                        <w:rPr>
                          <w:b w:val="0"/>
                          <w:color w:val="auto"/>
                        </w:rPr>
                        <w:t>holographically</w:t>
                      </w:r>
                      <w:proofErr w:type="spellEnd"/>
                      <w:r>
                        <w:rPr>
                          <w:b w:val="0"/>
                          <w:color w:val="auto"/>
                        </w:rPr>
                        <w:t xml:space="preserve"> ins</w:t>
                      </w:r>
                      <w:r w:rsidR="00E33E17">
                        <w:rPr>
                          <w:b w:val="0"/>
                          <w:color w:val="auto"/>
                        </w:rPr>
                        <w:t>cribed in azo-polymer thin film</w:t>
                      </w:r>
                      <w:r w:rsidR="00634F02">
                        <w:rPr>
                          <w:b w:val="0"/>
                          <w:color w:val="auto"/>
                        </w:rPr>
                        <w:t xml:space="preserve"> using a high NA microscope objective.</w:t>
                      </w:r>
                      <w:r>
                        <w:rPr>
                          <w:b w:val="0"/>
                          <w:color w:val="auto"/>
                        </w:rPr>
                        <w:t xml:space="preserve"> (b) Asymmetric</w:t>
                      </w:r>
                      <w:r w:rsidR="002D4CDB">
                        <w:rPr>
                          <w:b w:val="0"/>
                          <w:color w:val="auto"/>
                        </w:rPr>
                        <w:t xml:space="preserve"> micro-sized pillars of</w:t>
                      </w:r>
                      <w:r w:rsidR="00E317DC">
                        <w:rPr>
                          <w:b w:val="0"/>
                          <w:color w:val="auto"/>
                        </w:rPr>
                        <w:t xml:space="preserve"> </w:t>
                      </w:r>
                      <w:proofErr w:type="spellStart"/>
                      <w:r w:rsidR="00E317DC">
                        <w:rPr>
                          <w:b w:val="0"/>
                          <w:color w:val="auto"/>
                        </w:rPr>
                        <w:t>azop</w:t>
                      </w:r>
                      <w:r w:rsidR="002D4CDB">
                        <w:rPr>
                          <w:b w:val="0"/>
                          <w:color w:val="auto"/>
                        </w:rPr>
                        <w:t>olymer</w:t>
                      </w:r>
                      <w:proofErr w:type="spellEnd"/>
                      <w:r w:rsidR="002D4CDB">
                        <w:rPr>
                          <w:b w:val="0"/>
                          <w:color w:val="auto"/>
                        </w:rPr>
                        <w:t xml:space="preserve"> obtained by reshaping pristine cylindrical pos</w:t>
                      </w:r>
                      <w:r w:rsidR="00E33E17">
                        <w:rPr>
                          <w:b w:val="0"/>
                          <w:color w:val="auto"/>
                        </w:rPr>
                        <w:t>ts with linear polarized light,</w:t>
                      </w:r>
                      <w:r w:rsidR="002D4CDB">
                        <w:rPr>
                          <w:b w:val="0"/>
                          <w:color w:val="auto"/>
                        </w:rPr>
                        <w:t xml:space="preserve"> able to induce macroscopic asymmetric wetting behavior.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6005A">
        <w:t xml:space="preserve">Inspired by nature, </w:t>
      </w:r>
      <w:r w:rsidR="00CE70E6">
        <w:t xml:space="preserve">in the last years </w:t>
      </w:r>
      <w:r w:rsidR="00CB582C">
        <w:t>the role of the topography</w:t>
      </w:r>
      <w:r w:rsidR="00045D50">
        <w:t xml:space="preserve"> </w:t>
      </w:r>
      <w:r w:rsidR="00CE70E6">
        <w:t>of su</w:t>
      </w:r>
      <w:r w:rsidR="00A04C6E">
        <w:t>perficial</w:t>
      </w:r>
      <w:r w:rsidR="00CE70E6">
        <w:t xml:space="preserve"> texture</w:t>
      </w:r>
      <w:r w:rsidR="0080731E">
        <w:t>s</w:t>
      </w:r>
      <w:r w:rsidR="00CE70E6">
        <w:t xml:space="preserve"> in determining</w:t>
      </w:r>
      <w:r w:rsidR="00CB582C">
        <w:t xml:space="preserve"> </w:t>
      </w:r>
      <w:r w:rsidR="00A04C6E">
        <w:t>surface</w:t>
      </w:r>
      <w:r w:rsidR="0080731E">
        <w:t xml:space="preserve"> functionalities</w:t>
      </w:r>
      <w:r w:rsidR="00CE70E6">
        <w:t xml:space="preserve"> is </w:t>
      </w:r>
      <w:r w:rsidR="00A04C6E">
        <w:t xml:space="preserve">increasingly </w:t>
      </w:r>
      <w:r w:rsidR="00CE70E6">
        <w:t xml:space="preserve">recognized and </w:t>
      </w:r>
      <w:r w:rsidR="0098341F">
        <w:t>t</w:t>
      </w:r>
      <w:r w:rsidR="00580DB6" w:rsidRPr="00580DB6">
        <w:t>he fabrication</w:t>
      </w:r>
      <w:r w:rsidR="0098341F">
        <w:t xml:space="preserve"> of controlled</w:t>
      </w:r>
      <w:r w:rsidR="00580DB6" w:rsidRPr="00580DB6">
        <w:t xml:space="preserve"> </w:t>
      </w:r>
      <w:r w:rsidR="00580DB6">
        <w:t xml:space="preserve">tridimensional </w:t>
      </w:r>
      <w:r w:rsidR="0098341F">
        <w:t>texture</w:t>
      </w:r>
      <w:r w:rsidR="0080731E">
        <w:t>s</w:t>
      </w:r>
      <w:r w:rsidR="0098341F">
        <w:t xml:space="preserve"> became</w:t>
      </w:r>
      <w:r w:rsidR="00580DB6">
        <w:t xml:space="preserve"> a</w:t>
      </w:r>
      <w:r w:rsidR="00580DB6" w:rsidRPr="00580DB6">
        <w:t xml:space="preserve"> demanding </w:t>
      </w:r>
      <w:r w:rsidR="00CE70E6">
        <w:t>point</w:t>
      </w:r>
      <w:r w:rsidR="00580DB6" w:rsidRPr="00580DB6">
        <w:t xml:space="preserve"> of material sc</w:t>
      </w:r>
      <w:r w:rsidR="0096005A">
        <w:t>ience because of the potential applications in many field</w:t>
      </w:r>
      <w:r w:rsidR="001A1E6C">
        <w:t>s</w:t>
      </w:r>
      <w:r w:rsidR="0096005A">
        <w:t xml:space="preserve"> as photonics, functional </w:t>
      </w:r>
      <w:r w:rsidR="00CE70E6">
        <w:t>and smart surfaces.</w:t>
      </w:r>
      <w:r w:rsidR="0096005A">
        <w:t xml:space="preserve"> </w:t>
      </w:r>
      <w:r w:rsidR="009523F4">
        <w:t>Standard</w:t>
      </w:r>
      <w:r w:rsidR="006A7BFD">
        <w:t xml:space="preserve"> fabrication techniques, </w:t>
      </w:r>
      <w:r w:rsidR="00045D50">
        <w:t xml:space="preserve">including </w:t>
      </w:r>
      <w:r w:rsidR="006A7BFD">
        <w:t xml:space="preserve">photo-lithography, </w:t>
      </w:r>
      <w:r w:rsidR="00C02BF4">
        <w:t>Electron B</w:t>
      </w:r>
      <w:r w:rsidR="00860F44">
        <w:t xml:space="preserve">eam and Focused Ion </w:t>
      </w:r>
      <w:r w:rsidR="00C02BF4">
        <w:t>B</w:t>
      </w:r>
      <w:r w:rsidR="00860F44">
        <w:t>eam</w:t>
      </w:r>
      <w:r w:rsidR="003660AA">
        <w:t xml:space="preserve"> </w:t>
      </w:r>
      <w:r w:rsidR="00860F44">
        <w:t xml:space="preserve">lithography, self-assembly, soft lithography </w:t>
      </w:r>
      <w:proofErr w:type="spellStart"/>
      <w:r w:rsidR="00860F44">
        <w:t>etc</w:t>
      </w:r>
      <w:proofErr w:type="spellEnd"/>
      <w:r w:rsidR="00860F44">
        <w:t xml:space="preserve">, </w:t>
      </w:r>
      <w:r w:rsidR="00045D50">
        <w:t>often require multi-step processes in order to realize 3D ar</w:t>
      </w:r>
      <w:r w:rsidR="009A7C76">
        <w:t xml:space="preserve">chitectures and the fabricated geometries are </w:t>
      </w:r>
      <w:r w:rsidR="0022575E">
        <w:t xml:space="preserve">rarely </w:t>
      </w:r>
      <w:r w:rsidR="009A7C76">
        <w:t>further t</w:t>
      </w:r>
      <w:r>
        <w:t>unable. However, t</w:t>
      </w:r>
      <w:r w:rsidR="00580DB6">
        <w:t>he light-</w:t>
      </w:r>
      <w:r w:rsidR="00580DB6" w:rsidRPr="00580DB6">
        <w:t xml:space="preserve">induced mass migration phenomenon </w:t>
      </w:r>
      <w:r w:rsidR="00100642">
        <w:t>arising in</w:t>
      </w:r>
      <w:r w:rsidR="00580DB6" w:rsidRPr="00580DB6">
        <w:t xml:space="preserve"> </w:t>
      </w:r>
      <w:r>
        <w:t xml:space="preserve">photo-responsive </w:t>
      </w:r>
      <w:r w:rsidR="00580DB6" w:rsidRPr="00580DB6">
        <w:t>azo</w:t>
      </w:r>
      <w:r w:rsidR="00580DB6">
        <w:t>-</w:t>
      </w:r>
      <w:r w:rsidR="00580DB6" w:rsidRPr="00580DB6">
        <w:t>benzene containing material</w:t>
      </w:r>
      <w:r w:rsidR="00580DB6">
        <w:t>s</w:t>
      </w:r>
      <w:r w:rsidR="00580DB6" w:rsidRPr="00580DB6">
        <w:t xml:space="preserve"> opens to new fabrication approach</w:t>
      </w:r>
      <w:r w:rsidR="00580DB6">
        <w:t>es</w:t>
      </w:r>
      <w:r w:rsidR="00580DB6" w:rsidRPr="00580DB6">
        <w:t>.</w:t>
      </w:r>
      <w:r w:rsidR="00100642" w:rsidRPr="00100642">
        <w:t xml:space="preserve"> </w:t>
      </w:r>
      <w:r w:rsidR="00100642">
        <w:t xml:space="preserve">Under illumination, the azo-benzene molecules exhibit photo-isomerization </w:t>
      </w:r>
      <w:r w:rsidR="00DB53DF">
        <w:t>trans-cis-trans</w:t>
      </w:r>
      <w:r w:rsidR="00100642">
        <w:t xml:space="preserve"> cycles. This microscopic motion drives a reorganization of the host material, typically a polymer, in which the molecules are embedded, resulting in a macroscopic material displacement.</w:t>
      </w:r>
      <w:r w:rsidR="003E455F">
        <w:t xml:space="preserve"> This material motion is </w:t>
      </w:r>
      <w:r w:rsidR="00100642">
        <w:t xml:space="preserve">highly </w:t>
      </w:r>
      <w:r w:rsidR="009D1DF2">
        <w:t xml:space="preserve">directional and </w:t>
      </w:r>
      <w:r w:rsidR="00100642">
        <w:t>occurs in the</w:t>
      </w:r>
      <w:r w:rsidR="009D1DF2">
        <w:t xml:space="preserve"> illuminating light polarization direction.</w:t>
      </w:r>
      <w:r w:rsidR="00100642">
        <w:t xml:space="preserve"> </w:t>
      </w:r>
      <w:r w:rsidR="005161CC">
        <w:t>Recently</w:t>
      </w:r>
      <w:r w:rsidR="00831492">
        <w:t>,</w:t>
      </w:r>
      <w:r w:rsidR="00B1407C">
        <w:t xml:space="preserve"> our group</w:t>
      </w:r>
      <w:r w:rsidR="005161CC">
        <w:t xml:space="preserve"> </w:t>
      </w:r>
      <w:r w:rsidR="00B1407C">
        <w:t xml:space="preserve">proposed </w:t>
      </w:r>
      <w:r w:rsidR="003E455F">
        <w:t xml:space="preserve">phenomenological models to </w:t>
      </w:r>
      <w:r w:rsidR="00831492">
        <w:t>deterministic</w:t>
      </w:r>
      <w:r w:rsidR="003E455F">
        <w:t>ally predict the topography</w:t>
      </w:r>
      <w:r w:rsidR="003660AA">
        <w:t xml:space="preserve"> of the</w:t>
      </w:r>
      <w:r w:rsidR="003E455F">
        <w:t xml:space="preserve"> </w:t>
      </w:r>
      <w:r w:rsidR="003660AA">
        <w:t xml:space="preserve">azo-surfaces resulting from light-surface interaction </w:t>
      </w:r>
      <w:r w:rsidR="00493523">
        <w:t>in different configurations. So</w:t>
      </w:r>
      <w:r w:rsidR="003660AA">
        <w:t xml:space="preserve"> the light-driven mass migration can be actually used to fabricate</w:t>
      </w:r>
      <w:r w:rsidR="005161CC">
        <w:t xml:space="preserve"> new class</w:t>
      </w:r>
      <w:r w:rsidR="003660AA">
        <w:t>es of surface t</w:t>
      </w:r>
      <w:r w:rsidR="006809B1">
        <w:t xml:space="preserve">opographies, which can be even further modified once fabricated. </w:t>
      </w:r>
      <w:r w:rsidR="006F2E31">
        <w:t xml:space="preserve">Here we demonstrate the potentiality of </w:t>
      </w:r>
      <w:r w:rsidR="00151459">
        <w:t>this technique</w:t>
      </w:r>
      <w:r w:rsidR="006F2E31">
        <w:t xml:space="preserve"> by r</w:t>
      </w:r>
      <w:r w:rsidR="00151459">
        <w:t xml:space="preserve">ealizing tri-dimensional complex superficial patterns based </w:t>
      </w:r>
      <w:r w:rsidR="00F56F82">
        <w:t>either</w:t>
      </w:r>
      <w:r w:rsidR="00151459">
        <w:t xml:space="preserve"> on spatially structured illumination light patterns </w:t>
      </w:r>
      <w:r w:rsidR="00F56F82">
        <w:t>or</w:t>
      </w:r>
      <w:r w:rsidR="00151459">
        <w:t xml:space="preserve"> on reshaping of pre-patterned surface architectures.</w:t>
      </w:r>
      <w:r w:rsidR="00634F02">
        <w:t xml:space="preserve"> Spatially modulated intensity patterns </w:t>
      </w:r>
      <w:r w:rsidR="00E95800">
        <w:t>are</w:t>
      </w:r>
      <w:r w:rsidR="00634F02">
        <w:t xml:space="preserve"> </w:t>
      </w:r>
      <w:r w:rsidR="002A2E7F">
        <w:t>achieved</w:t>
      </w:r>
      <w:r w:rsidR="00634F02">
        <w:t xml:space="preserve"> in a versatile way by phase-modulating a laser beam through a computer controlled spatial light modulator</w:t>
      </w:r>
      <w:r w:rsidR="00E95800">
        <w:t>,</w:t>
      </w:r>
      <w:r w:rsidR="00634F02">
        <w:t xml:space="preserve"> resulting in topography modulation of </w:t>
      </w:r>
      <w:r w:rsidR="00E95800">
        <w:t xml:space="preserve">the </w:t>
      </w:r>
      <w:r w:rsidR="00634F02">
        <w:t>azo-surfaces</w:t>
      </w:r>
      <w:r w:rsidR="002A2E7F">
        <w:t>,</w:t>
      </w:r>
      <w:r w:rsidR="00634F02">
        <w:t xml:space="preserve"> even with high spatial resolution (Fig. 1a). </w:t>
      </w:r>
      <w:r w:rsidR="0069456E">
        <w:t xml:space="preserve">On the other side, tri-dimensional architectures  are obtained by reshaping pristine pre-patterned </w:t>
      </w:r>
      <w:r w:rsidR="00C5171F">
        <w:t>micron-</w:t>
      </w:r>
      <w:r w:rsidR="0069456E">
        <w:t>posts in simple illumination condition. Th</w:t>
      </w:r>
      <w:r w:rsidR="00C5171F">
        <w:t>ese</w:t>
      </w:r>
      <w:r w:rsidR="0069456E">
        <w:t xml:space="preserve"> resulting  structures are proven to produce a change in the wetting behavior of the </w:t>
      </w:r>
      <w:r w:rsidR="00C5171F">
        <w:t xml:space="preserve">textured </w:t>
      </w:r>
      <w:r w:rsidR="0069456E">
        <w:t>surface with a demonstrated  controlled directional droplet spreading</w:t>
      </w:r>
      <w:r w:rsidR="0017504F">
        <w:t xml:space="preserve"> (Fig. 1b)</w:t>
      </w:r>
      <w:r w:rsidR="0069456E">
        <w:t>.</w:t>
      </w:r>
    </w:p>
    <w:p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C46D1" w:rsidRDefault="008C46D1">
      <w:pPr>
        <w:pStyle w:val="Corpotesto"/>
        <w:spacing w:before="2"/>
        <w:rPr>
          <w:rFonts w:ascii="Arial"/>
          <w:b/>
          <w:sz w:val="16"/>
        </w:rPr>
      </w:pPr>
    </w:p>
    <w:p w:rsidR="008C46D1" w:rsidRDefault="008C46D1">
      <w:pPr>
        <w:pStyle w:val="Corpotesto"/>
        <w:spacing w:before="2"/>
        <w:rPr>
          <w:rFonts w:ascii="Arial"/>
          <w:b/>
          <w:sz w:val="16"/>
        </w:rPr>
      </w:pPr>
    </w:p>
    <w:p w:rsidR="002D4CDB" w:rsidRDefault="002D4CDB">
      <w:pPr>
        <w:pStyle w:val="Corpotesto"/>
        <w:spacing w:before="2"/>
        <w:rPr>
          <w:rFonts w:ascii="Arial"/>
          <w:b/>
          <w:sz w:val="16"/>
        </w:rPr>
      </w:pPr>
    </w:p>
    <w:p w:rsidR="002D4CDB" w:rsidRDefault="002D4CDB">
      <w:pPr>
        <w:pStyle w:val="Corpotesto"/>
        <w:spacing w:before="2"/>
        <w:rPr>
          <w:rFonts w:ascii="Arial"/>
          <w:b/>
          <w:sz w:val="16"/>
        </w:rPr>
      </w:pPr>
    </w:p>
    <w:p w:rsidR="009A7C76" w:rsidRDefault="00A623D0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A623D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B6399" w:rsidRDefault="004B6399" w:rsidP="004B639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4B6399">
        <w:rPr>
          <w:sz w:val="18"/>
        </w:rPr>
        <w:t>Ambrosio</w:t>
      </w:r>
      <w:proofErr w:type="spellEnd"/>
      <w:r w:rsidRPr="004B6399">
        <w:rPr>
          <w:sz w:val="18"/>
        </w:rPr>
        <w:t xml:space="preserve">, A., </w:t>
      </w:r>
      <w:proofErr w:type="spellStart"/>
      <w:r w:rsidRPr="004B6399">
        <w:rPr>
          <w:sz w:val="18"/>
        </w:rPr>
        <w:t>Marrucci</w:t>
      </w:r>
      <w:proofErr w:type="spellEnd"/>
      <w:r w:rsidRPr="004B6399">
        <w:rPr>
          <w:sz w:val="18"/>
        </w:rPr>
        <w:t xml:space="preserve">, L., </w:t>
      </w:r>
      <w:proofErr w:type="spellStart"/>
      <w:r w:rsidRPr="004B6399">
        <w:rPr>
          <w:sz w:val="18"/>
        </w:rPr>
        <w:t>Borbone</w:t>
      </w:r>
      <w:proofErr w:type="spellEnd"/>
      <w:r w:rsidRPr="004B6399">
        <w:rPr>
          <w:sz w:val="18"/>
        </w:rPr>
        <w:t xml:space="preserve">, F., </w:t>
      </w:r>
      <w:proofErr w:type="spellStart"/>
      <w:r w:rsidRPr="004B6399">
        <w:rPr>
          <w:sz w:val="18"/>
        </w:rPr>
        <w:t>Roviello</w:t>
      </w:r>
      <w:proofErr w:type="spellEnd"/>
      <w:r w:rsidRPr="004B6399">
        <w:rPr>
          <w:sz w:val="18"/>
        </w:rPr>
        <w:t xml:space="preserve">, A., &amp; </w:t>
      </w:r>
      <w:proofErr w:type="spellStart"/>
      <w:r w:rsidRPr="004B6399">
        <w:rPr>
          <w:sz w:val="18"/>
        </w:rPr>
        <w:t>Maddalena</w:t>
      </w:r>
      <w:proofErr w:type="spellEnd"/>
      <w:r w:rsidRPr="004B6399">
        <w:rPr>
          <w:sz w:val="18"/>
        </w:rPr>
        <w:t>, P. (2012). Light-induced spiral mass transport in azo-polymer films under vortex-beam illumination. Nature communications, 3, 989.</w:t>
      </w:r>
    </w:p>
    <w:p w:rsidR="004B6399" w:rsidRDefault="004B6399" w:rsidP="004B639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4B6399">
        <w:rPr>
          <w:sz w:val="18"/>
        </w:rPr>
        <w:t>Galinski</w:t>
      </w:r>
      <w:proofErr w:type="spellEnd"/>
      <w:r w:rsidRPr="004B6399">
        <w:rPr>
          <w:sz w:val="18"/>
        </w:rPr>
        <w:t xml:space="preserve">, H., </w:t>
      </w:r>
      <w:proofErr w:type="spellStart"/>
      <w:r w:rsidRPr="004B6399">
        <w:rPr>
          <w:sz w:val="18"/>
        </w:rPr>
        <w:t>Ambrosio</w:t>
      </w:r>
      <w:proofErr w:type="spellEnd"/>
      <w:r w:rsidRPr="004B6399">
        <w:rPr>
          <w:sz w:val="18"/>
        </w:rPr>
        <w:t xml:space="preserve">, A., </w:t>
      </w:r>
      <w:proofErr w:type="spellStart"/>
      <w:r w:rsidRPr="004B6399">
        <w:rPr>
          <w:sz w:val="18"/>
        </w:rPr>
        <w:t>Maddalena</w:t>
      </w:r>
      <w:proofErr w:type="spellEnd"/>
      <w:r w:rsidRPr="004B6399">
        <w:rPr>
          <w:sz w:val="18"/>
        </w:rPr>
        <w:t xml:space="preserve">, P., </w:t>
      </w:r>
      <w:proofErr w:type="spellStart"/>
      <w:r w:rsidRPr="004B6399">
        <w:rPr>
          <w:sz w:val="18"/>
        </w:rPr>
        <w:t>Schenker</w:t>
      </w:r>
      <w:proofErr w:type="spellEnd"/>
      <w:r w:rsidRPr="004B6399">
        <w:rPr>
          <w:sz w:val="18"/>
        </w:rPr>
        <w:t xml:space="preserve">, I., </w:t>
      </w:r>
      <w:proofErr w:type="spellStart"/>
      <w:r w:rsidRPr="004B6399">
        <w:rPr>
          <w:sz w:val="18"/>
        </w:rPr>
        <w:t>Spolenak</w:t>
      </w:r>
      <w:proofErr w:type="spellEnd"/>
      <w:r w:rsidRPr="004B6399">
        <w:rPr>
          <w:sz w:val="18"/>
        </w:rPr>
        <w:t xml:space="preserve">, R., &amp; </w:t>
      </w:r>
      <w:proofErr w:type="spellStart"/>
      <w:r w:rsidRPr="004B6399">
        <w:rPr>
          <w:sz w:val="18"/>
        </w:rPr>
        <w:t>Capasso</w:t>
      </w:r>
      <w:proofErr w:type="spellEnd"/>
      <w:r w:rsidRPr="004B6399">
        <w:rPr>
          <w:sz w:val="18"/>
        </w:rPr>
        <w:t xml:space="preserve">, F. (2014). Instability-induced pattern formation of </w:t>
      </w:r>
      <w:proofErr w:type="spellStart"/>
      <w:r w:rsidRPr="004B6399">
        <w:rPr>
          <w:sz w:val="18"/>
        </w:rPr>
        <w:t>photoactivated</w:t>
      </w:r>
      <w:proofErr w:type="spellEnd"/>
      <w:r w:rsidRPr="004B6399">
        <w:rPr>
          <w:sz w:val="18"/>
        </w:rPr>
        <w:t xml:space="preserve"> functional polymers. Proceedings of the National Academy of Sciences, 111(48), 17017-17022.</w:t>
      </w:r>
    </w:p>
    <w:p w:rsidR="005973B9" w:rsidRDefault="004B6399" w:rsidP="004B639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4B6399">
        <w:rPr>
          <w:sz w:val="18"/>
        </w:rPr>
        <w:t xml:space="preserve">Lee, S., Kang, H. S., </w:t>
      </w:r>
      <w:proofErr w:type="spellStart"/>
      <w:r w:rsidRPr="004B6399">
        <w:rPr>
          <w:sz w:val="18"/>
        </w:rPr>
        <w:t>Ambrosio</w:t>
      </w:r>
      <w:proofErr w:type="spellEnd"/>
      <w:r w:rsidRPr="004B6399">
        <w:rPr>
          <w:sz w:val="18"/>
        </w:rPr>
        <w:t xml:space="preserve">, A., Park, J. K., &amp; </w:t>
      </w:r>
      <w:proofErr w:type="spellStart"/>
      <w:r w:rsidRPr="004B6399">
        <w:rPr>
          <w:sz w:val="18"/>
        </w:rPr>
        <w:t>Marrucci</w:t>
      </w:r>
      <w:proofErr w:type="spellEnd"/>
      <w:r w:rsidRPr="004B6399">
        <w:rPr>
          <w:sz w:val="18"/>
        </w:rPr>
        <w:t xml:space="preserve">, L. (2015). Directional Superficial </w:t>
      </w:r>
      <w:proofErr w:type="spellStart"/>
      <w:r w:rsidRPr="004B6399">
        <w:rPr>
          <w:sz w:val="18"/>
        </w:rPr>
        <w:t>Photofluidization</w:t>
      </w:r>
      <w:proofErr w:type="spellEnd"/>
      <w:r w:rsidRPr="004B6399">
        <w:rPr>
          <w:sz w:val="18"/>
        </w:rPr>
        <w:t xml:space="preserve"> for Deterministic Shaping of Complex 3D Architectures. ACS applied materials &amp; interfaces, 7(15), 8209-8217.</w:t>
      </w:r>
      <w:r w:rsidR="005973B9">
        <w:rPr>
          <w:sz w:val="18"/>
        </w:rPr>
        <w:t>.</w:t>
      </w:r>
    </w:p>
    <w:p w:rsidR="005973B9" w:rsidRDefault="00254B95" w:rsidP="005973B9">
      <w:pPr>
        <w:pStyle w:val="Corpotesto"/>
        <w:spacing w:line="218" w:lineRule="exact"/>
        <w:ind w:left="383"/>
        <w:rPr>
          <w:rFonts w:ascii="Calibri"/>
        </w:rPr>
      </w:pPr>
      <w:proofErr w:type="spellStart"/>
      <w:r w:rsidRPr="00254B95">
        <w:rPr>
          <w:rFonts w:ascii="Calibri" w:eastAsia="Calibri" w:hAnsi="Calibri" w:cs="Calibri"/>
          <w:szCs w:val="22"/>
        </w:rPr>
        <w:t>Ambrosio</w:t>
      </w:r>
      <w:proofErr w:type="spellEnd"/>
      <w:r w:rsidRPr="00254B95">
        <w:rPr>
          <w:rFonts w:ascii="Calibri" w:eastAsia="Calibri" w:hAnsi="Calibri" w:cs="Calibri"/>
          <w:szCs w:val="22"/>
        </w:rPr>
        <w:t xml:space="preserve">, A., </w:t>
      </w:r>
      <w:proofErr w:type="spellStart"/>
      <w:r w:rsidRPr="00254B95">
        <w:rPr>
          <w:rFonts w:ascii="Calibri" w:eastAsia="Calibri" w:hAnsi="Calibri" w:cs="Calibri"/>
          <w:szCs w:val="22"/>
        </w:rPr>
        <w:t>Orabona</w:t>
      </w:r>
      <w:proofErr w:type="spellEnd"/>
      <w:r w:rsidRPr="00254B95">
        <w:rPr>
          <w:rFonts w:ascii="Calibri" w:eastAsia="Calibri" w:hAnsi="Calibri" w:cs="Calibri"/>
          <w:szCs w:val="22"/>
        </w:rPr>
        <w:t xml:space="preserve">, E., </w:t>
      </w:r>
      <w:proofErr w:type="spellStart"/>
      <w:r w:rsidRPr="00254B95">
        <w:rPr>
          <w:rFonts w:ascii="Calibri" w:eastAsia="Calibri" w:hAnsi="Calibri" w:cs="Calibri"/>
          <w:szCs w:val="22"/>
        </w:rPr>
        <w:t>Maddalena</w:t>
      </w:r>
      <w:proofErr w:type="spellEnd"/>
      <w:r w:rsidRPr="00254B95">
        <w:rPr>
          <w:rFonts w:ascii="Calibri" w:eastAsia="Calibri" w:hAnsi="Calibri" w:cs="Calibri"/>
          <w:szCs w:val="22"/>
        </w:rPr>
        <w:t xml:space="preserve">, P., </w:t>
      </w:r>
      <w:proofErr w:type="spellStart"/>
      <w:r w:rsidRPr="00254B95">
        <w:rPr>
          <w:rFonts w:ascii="Calibri" w:eastAsia="Calibri" w:hAnsi="Calibri" w:cs="Calibri"/>
          <w:szCs w:val="22"/>
        </w:rPr>
        <w:t>Camposeo</w:t>
      </w:r>
      <w:proofErr w:type="spellEnd"/>
      <w:r w:rsidRPr="00254B95">
        <w:rPr>
          <w:rFonts w:ascii="Calibri" w:eastAsia="Calibri" w:hAnsi="Calibri" w:cs="Calibri"/>
          <w:szCs w:val="22"/>
        </w:rPr>
        <w:t xml:space="preserve">, A., Polo, M., Neves, A. A. R., ... &amp; </w:t>
      </w:r>
      <w:proofErr w:type="spellStart"/>
      <w:r w:rsidRPr="00254B95">
        <w:rPr>
          <w:rFonts w:ascii="Calibri" w:eastAsia="Calibri" w:hAnsi="Calibri" w:cs="Calibri"/>
          <w:szCs w:val="22"/>
        </w:rPr>
        <w:t>Roviello</w:t>
      </w:r>
      <w:proofErr w:type="spellEnd"/>
      <w:r w:rsidRPr="00254B95">
        <w:rPr>
          <w:rFonts w:ascii="Calibri" w:eastAsia="Calibri" w:hAnsi="Calibri" w:cs="Calibri"/>
          <w:szCs w:val="22"/>
        </w:rPr>
        <w:t xml:space="preserve">, A. (2009). Two-photon patterning of a polymer containing Y-shaped </w:t>
      </w:r>
      <w:proofErr w:type="spellStart"/>
      <w:r w:rsidRPr="00254B95">
        <w:rPr>
          <w:rFonts w:ascii="Calibri" w:eastAsia="Calibri" w:hAnsi="Calibri" w:cs="Calibri"/>
          <w:szCs w:val="22"/>
        </w:rPr>
        <w:t>azochromophores</w:t>
      </w:r>
      <w:proofErr w:type="spellEnd"/>
      <w:r w:rsidRPr="00254B95">
        <w:rPr>
          <w:rFonts w:ascii="Calibri" w:eastAsia="Calibri" w:hAnsi="Calibri" w:cs="Calibri"/>
          <w:szCs w:val="22"/>
        </w:rPr>
        <w:t>. Applied Physics Letters, 94(1), 011115.</w:t>
      </w:r>
      <w:r w:rsidR="005973B9" w:rsidRPr="005973B9">
        <w:rPr>
          <w:rFonts w:ascii="Calibri"/>
        </w:rPr>
        <w:t>.</w:t>
      </w:r>
    </w:p>
    <w:p w:rsidR="005973B9" w:rsidRDefault="005973B9" w:rsidP="005973B9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254B95" w:rsidRPr="00254B95">
        <w:rPr>
          <w:rFonts w:ascii="Calibri" w:hAnsi="Calibri"/>
        </w:rPr>
        <w:t>Ambrosio</w:t>
      </w:r>
      <w:proofErr w:type="spellEnd"/>
      <w:r w:rsidR="00254B95" w:rsidRPr="00254B95">
        <w:rPr>
          <w:rFonts w:ascii="Calibri" w:hAnsi="Calibri"/>
        </w:rPr>
        <w:t xml:space="preserve">, A., </w:t>
      </w:r>
      <w:proofErr w:type="spellStart"/>
      <w:r w:rsidR="00254B95" w:rsidRPr="00254B95">
        <w:rPr>
          <w:rFonts w:ascii="Calibri" w:hAnsi="Calibri"/>
        </w:rPr>
        <w:t>Camposeo</w:t>
      </w:r>
      <w:proofErr w:type="spellEnd"/>
      <w:r w:rsidR="00254B95" w:rsidRPr="00254B95">
        <w:rPr>
          <w:rFonts w:ascii="Calibri" w:hAnsi="Calibri"/>
        </w:rPr>
        <w:t xml:space="preserve">, A., </w:t>
      </w:r>
      <w:proofErr w:type="spellStart"/>
      <w:r w:rsidR="00254B95" w:rsidRPr="00254B95">
        <w:rPr>
          <w:rFonts w:ascii="Calibri" w:hAnsi="Calibri"/>
        </w:rPr>
        <w:t>Carella</w:t>
      </w:r>
      <w:proofErr w:type="spellEnd"/>
      <w:r w:rsidR="00254B95" w:rsidRPr="00254B95">
        <w:rPr>
          <w:rFonts w:ascii="Calibri" w:hAnsi="Calibri"/>
        </w:rPr>
        <w:t xml:space="preserve">, A., </w:t>
      </w:r>
      <w:proofErr w:type="spellStart"/>
      <w:r w:rsidR="00254B95" w:rsidRPr="00254B95">
        <w:rPr>
          <w:rFonts w:ascii="Calibri" w:hAnsi="Calibri"/>
        </w:rPr>
        <w:t>Borbone</w:t>
      </w:r>
      <w:proofErr w:type="spellEnd"/>
      <w:r w:rsidR="00254B95" w:rsidRPr="00254B95">
        <w:rPr>
          <w:rFonts w:ascii="Calibri" w:hAnsi="Calibri"/>
        </w:rPr>
        <w:t xml:space="preserve">, F., </w:t>
      </w:r>
      <w:proofErr w:type="spellStart"/>
      <w:r w:rsidR="00254B95" w:rsidRPr="00254B95">
        <w:rPr>
          <w:rFonts w:ascii="Calibri" w:hAnsi="Calibri"/>
        </w:rPr>
        <w:t>Pisignano</w:t>
      </w:r>
      <w:proofErr w:type="spellEnd"/>
      <w:r w:rsidR="00254B95" w:rsidRPr="00254B95">
        <w:rPr>
          <w:rFonts w:ascii="Calibri" w:hAnsi="Calibri"/>
        </w:rPr>
        <w:t xml:space="preserve">, D., </w:t>
      </w:r>
      <w:proofErr w:type="spellStart"/>
      <w:r w:rsidR="00254B95" w:rsidRPr="00254B95">
        <w:rPr>
          <w:rFonts w:ascii="Calibri" w:hAnsi="Calibri"/>
        </w:rPr>
        <w:t>Roviello</w:t>
      </w:r>
      <w:proofErr w:type="spellEnd"/>
      <w:r w:rsidR="00254B95" w:rsidRPr="00254B95">
        <w:rPr>
          <w:rFonts w:ascii="Calibri" w:hAnsi="Calibri"/>
        </w:rPr>
        <w:t xml:space="preserve">, A., &amp; </w:t>
      </w:r>
      <w:proofErr w:type="spellStart"/>
      <w:r w:rsidR="00254B95" w:rsidRPr="00254B95">
        <w:rPr>
          <w:rFonts w:ascii="Calibri" w:hAnsi="Calibri"/>
        </w:rPr>
        <w:t>Maddalena</w:t>
      </w:r>
      <w:proofErr w:type="spellEnd"/>
      <w:r w:rsidR="00254B95" w:rsidRPr="00254B95">
        <w:rPr>
          <w:rFonts w:ascii="Calibri" w:hAnsi="Calibri"/>
        </w:rPr>
        <w:t xml:space="preserve">, P. (2010). Realization of </w:t>
      </w:r>
      <w:proofErr w:type="spellStart"/>
      <w:r w:rsidR="00254B95" w:rsidRPr="00254B95">
        <w:rPr>
          <w:rFonts w:ascii="Calibri" w:hAnsi="Calibri"/>
        </w:rPr>
        <w:t>submicrometer</w:t>
      </w:r>
      <w:proofErr w:type="spellEnd"/>
      <w:r w:rsidR="00254B95" w:rsidRPr="00254B95">
        <w:rPr>
          <w:rFonts w:ascii="Calibri" w:hAnsi="Calibri"/>
        </w:rPr>
        <w:t xml:space="preserve"> structures by a confocal system on </w:t>
      </w:r>
      <w:proofErr w:type="spellStart"/>
      <w:r w:rsidR="00254B95" w:rsidRPr="00254B95">
        <w:rPr>
          <w:rFonts w:ascii="Calibri" w:hAnsi="Calibri"/>
        </w:rPr>
        <w:t>azopolymer</w:t>
      </w:r>
      <w:proofErr w:type="spellEnd"/>
      <w:r w:rsidR="00254B95" w:rsidRPr="00254B95">
        <w:rPr>
          <w:rFonts w:ascii="Calibri" w:hAnsi="Calibri"/>
        </w:rPr>
        <w:t xml:space="preserve"> films containing </w:t>
      </w:r>
      <w:proofErr w:type="spellStart"/>
      <w:r w:rsidR="00254B95" w:rsidRPr="00254B95">
        <w:rPr>
          <w:rFonts w:ascii="Calibri" w:hAnsi="Calibri"/>
        </w:rPr>
        <w:t>photoluminescent</w:t>
      </w:r>
      <w:proofErr w:type="spellEnd"/>
      <w:r w:rsidR="00254B95" w:rsidRPr="00254B95">
        <w:rPr>
          <w:rFonts w:ascii="Calibri" w:hAnsi="Calibri"/>
        </w:rPr>
        <w:t xml:space="preserve"> chromophores. Journal of Applied Physics, 107(8), 083110.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DC7707">
          <w:type w:val="continuous"/>
          <w:pgSz w:w="11910" w:h="16840"/>
          <w:pgMar w:top="141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BF3189" w:rsidRDefault="008756E6" w:rsidP="00773082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</w:p>
    <w:p w:rsidR="00773082" w:rsidRPr="00773082" w:rsidRDefault="00773082" w:rsidP="00773082">
      <w:pPr>
        <w:spacing w:before="92"/>
        <w:ind w:right="4234"/>
        <w:rPr>
          <w:rFonts w:ascii="Arial"/>
          <w:color w:val="BF5A14"/>
        </w:rPr>
      </w:pPr>
    </w:p>
    <w:p w:rsidR="00BF3189" w:rsidRDefault="00BF3189" w:rsidP="00A5614C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Pr="00A5614C" w:rsidRDefault="00A9710C" w:rsidP="00A5614C">
      <w:pPr>
        <w:spacing w:before="62"/>
        <w:ind w:left="4217" w:right="4235"/>
        <w:jc w:val="center"/>
        <w:rPr>
          <w:rFonts w:ascii="Arial"/>
          <w:sz w:val="14"/>
        </w:rPr>
        <w:sectPr w:rsidR="00AE3E37" w:rsidRPr="00A5614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254B95" w:rsidRPr="0035303C">
          <w:rPr>
            <w:rStyle w:val="Collegamentoipertestuale"/>
            <w:rFonts w:ascii="Arial"/>
            <w:sz w:val="14"/>
          </w:rPr>
          <w:t>oscurato@fisica.unina,it</w:t>
        </w:r>
      </w:hyperlink>
      <w:r w:rsidR="00292ED9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E7D6540" wp14:editId="6BA2293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A5614C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AF1" w:rsidRDefault="000F3AF1">
      <w:r>
        <w:separator/>
      </w:r>
    </w:p>
  </w:endnote>
  <w:endnote w:type="continuationSeparator" w:id="0">
    <w:p w:rsidR="000F3AF1" w:rsidRDefault="000F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219410C" wp14:editId="6DE12E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2BCB126" wp14:editId="4BE4F95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3D4B4E" wp14:editId="0C7EAFA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AF1" w:rsidRDefault="000F3AF1">
      <w:r>
        <w:separator/>
      </w:r>
    </w:p>
  </w:footnote>
  <w:footnote w:type="continuationSeparator" w:id="0">
    <w:p w:rsidR="000F3AF1" w:rsidRDefault="000F3A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CBC71C9" wp14:editId="446614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B34C0FD" wp14:editId="51DC78F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5D50"/>
    <w:rsid w:val="000E2911"/>
    <w:rsid w:val="000F3AF1"/>
    <w:rsid w:val="00100642"/>
    <w:rsid w:val="001263DF"/>
    <w:rsid w:val="00151459"/>
    <w:rsid w:val="0017504F"/>
    <w:rsid w:val="001A1E6C"/>
    <w:rsid w:val="001F6A56"/>
    <w:rsid w:val="00211228"/>
    <w:rsid w:val="0022575E"/>
    <w:rsid w:val="00254B95"/>
    <w:rsid w:val="00292ED9"/>
    <w:rsid w:val="002A2E7F"/>
    <w:rsid w:val="002D4CDB"/>
    <w:rsid w:val="002F0E6A"/>
    <w:rsid w:val="003660AA"/>
    <w:rsid w:val="003E455F"/>
    <w:rsid w:val="00404E5B"/>
    <w:rsid w:val="00414F7B"/>
    <w:rsid w:val="004355DC"/>
    <w:rsid w:val="004749B4"/>
    <w:rsid w:val="00493523"/>
    <w:rsid w:val="00494130"/>
    <w:rsid w:val="004B6399"/>
    <w:rsid w:val="004F3523"/>
    <w:rsid w:val="005161CC"/>
    <w:rsid w:val="00580DB6"/>
    <w:rsid w:val="005973B9"/>
    <w:rsid w:val="005B3A56"/>
    <w:rsid w:val="006060CE"/>
    <w:rsid w:val="0063497F"/>
    <w:rsid w:val="00634F02"/>
    <w:rsid w:val="006809B1"/>
    <w:rsid w:val="0069456E"/>
    <w:rsid w:val="006A7BFD"/>
    <w:rsid w:val="006F2E31"/>
    <w:rsid w:val="00752FC7"/>
    <w:rsid w:val="00773082"/>
    <w:rsid w:val="0080731E"/>
    <w:rsid w:val="00817BA1"/>
    <w:rsid w:val="00831492"/>
    <w:rsid w:val="00860F44"/>
    <w:rsid w:val="00873DF0"/>
    <w:rsid w:val="008756E6"/>
    <w:rsid w:val="0088540D"/>
    <w:rsid w:val="008C46D1"/>
    <w:rsid w:val="009523F4"/>
    <w:rsid w:val="0096005A"/>
    <w:rsid w:val="0098341F"/>
    <w:rsid w:val="009A7C76"/>
    <w:rsid w:val="009B2D44"/>
    <w:rsid w:val="009D1DF2"/>
    <w:rsid w:val="009F7DD6"/>
    <w:rsid w:val="00A04C6E"/>
    <w:rsid w:val="00A07E82"/>
    <w:rsid w:val="00A43603"/>
    <w:rsid w:val="00A5614C"/>
    <w:rsid w:val="00A5733B"/>
    <w:rsid w:val="00A623D0"/>
    <w:rsid w:val="00A92877"/>
    <w:rsid w:val="00A9710C"/>
    <w:rsid w:val="00AA303B"/>
    <w:rsid w:val="00AC0817"/>
    <w:rsid w:val="00AE3E37"/>
    <w:rsid w:val="00B1407C"/>
    <w:rsid w:val="00B21A57"/>
    <w:rsid w:val="00BF3189"/>
    <w:rsid w:val="00C02BF4"/>
    <w:rsid w:val="00C33602"/>
    <w:rsid w:val="00C5171F"/>
    <w:rsid w:val="00C525B3"/>
    <w:rsid w:val="00C6272E"/>
    <w:rsid w:val="00CB582C"/>
    <w:rsid w:val="00CD6F55"/>
    <w:rsid w:val="00CE70E6"/>
    <w:rsid w:val="00DB53DF"/>
    <w:rsid w:val="00DC7707"/>
    <w:rsid w:val="00DE3104"/>
    <w:rsid w:val="00E317DC"/>
    <w:rsid w:val="00E33E17"/>
    <w:rsid w:val="00E44A7A"/>
    <w:rsid w:val="00E95800"/>
    <w:rsid w:val="00F56F82"/>
    <w:rsid w:val="00F724F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8C46D1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8C46D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scurato@fisica.unina,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1A8B9-CC84-4E0D-925D-562523E9B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Stefano</cp:lastModifiedBy>
  <cp:revision>55</cp:revision>
  <dcterms:created xsi:type="dcterms:W3CDTF">2017-03-02T14:12:00Z</dcterms:created>
  <dcterms:modified xsi:type="dcterms:W3CDTF">2017-03-03T15:57:00Z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