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E6433" w:rsidP="00494130">
      <w:pPr>
        <w:pStyle w:val="Heading1"/>
        <w:spacing w:before="170"/>
        <w:ind w:left="0"/>
      </w:pPr>
      <w:r>
        <w:rPr>
          <w:color w:val="337AB7"/>
        </w:rPr>
        <w:t>Deep space radiation like hardness of VO</w:t>
      </w:r>
      <w:r w:rsidRPr="00FE6433">
        <w:rPr>
          <w:color w:val="337AB7"/>
          <w:vertAlign w:val="subscript"/>
        </w:rPr>
        <w:t>2</w:t>
      </w:r>
      <w:r>
        <w:rPr>
          <w:color w:val="337AB7"/>
        </w:rPr>
        <w:t xml:space="preserve"> based active smart radiation device for nano satellite applications</w:t>
      </w:r>
    </w:p>
    <w:p w:rsidR="005973B9" w:rsidRDefault="007E54A6" w:rsidP="005973B9">
      <w:pPr>
        <w:pStyle w:val="BodyText"/>
        <w:spacing w:before="73" w:line="198" w:lineRule="exact"/>
        <w:ind w:left="100" w:right="5987"/>
        <w:rPr>
          <w:rFonts w:ascii="Arial"/>
        </w:rPr>
      </w:pPr>
      <w:r>
        <w:rPr>
          <w:rFonts w:ascii="Arial"/>
        </w:rPr>
        <w:t>Itani G. Madiba, Unisa/iThemba LABS, South Africa.</w:t>
      </w:r>
    </w:p>
    <w:p w:rsidR="007E54A6" w:rsidRDefault="007E54A6" w:rsidP="005973B9">
      <w:pPr>
        <w:pStyle w:val="BodyText"/>
        <w:spacing w:before="73" w:line="198" w:lineRule="exact"/>
        <w:ind w:left="100" w:right="5987"/>
        <w:rPr>
          <w:rFonts w:ascii="Arial"/>
        </w:rPr>
      </w:pPr>
      <w:r>
        <w:rPr>
          <w:rFonts w:ascii="Arial"/>
        </w:rPr>
        <w:t>Nicolas Emond, INRS, Canada</w:t>
      </w:r>
    </w:p>
    <w:p w:rsidR="007E54A6" w:rsidRDefault="007E54A6" w:rsidP="005973B9">
      <w:pPr>
        <w:pStyle w:val="BodyText"/>
        <w:spacing w:before="73" w:line="198" w:lineRule="exact"/>
        <w:ind w:left="100" w:right="5987"/>
        <w:rPr>
          <w:rFonts w:ascii="Arial"/>
        </w:rPr>
      </w:pPr>
      <w:r>
        <w:rPr>
          <w:rFonts w:ascii="Arial"/>
        </w:rPr>
        <w:t>Artur Braun, Empa, Switzerland</w:t>
      </w:r>
    </w:p>
    <w:p w:rsidR="007E54A6" w:rsidRDefault="007E54A6" w:rsidP="005973B9">
      <w:pPr>
        <w:pStyle w:val="BodyText"/>
        <w:spacing w:before="73" w:line="198" w:lineRule="exact"/>
        <w:ind w:left="100" w:right="5987"/>
        <w:rPr>
          <w:rFonts w:ascii="Arial"/>
        </w:rPr>
      </w:pPr>
      <w:r>
        <w:rPr>
          <w:rFonts w:ascii="Arial"/>
        </w:rPr>
        <w:t>Malik Maaza, Unisa/iThemba LABS. South Africa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w:t>
      </w:r>
    </w:p>
    <w:p w:rsidR="00FE6433" w:rsidRDefault="00FE6433">
      <w:pPr>
        <w:pStyle w:val="Heading3"/>
        <w:spacing w:before="147"/>
        <w:jc w:val="both"/>
      </w:pPr>
    </w:p>
    <w:p w:rsidR="00FE6433" w:rsidRPr="00FE6433" w:rsidRDefault="00FE6433" w:rsidP="00FE6433">
      <w:pPr>
        <w:spacing w:after="200" w:line="276" w:lineRule="auto"/>
        <w:jc w:val="both"/>
        <w:rPr>
          <w:rFonts w:cs="Times New Roman"/>
          <w:sz w:val="18"/>
          <w:szCs w:val="18"/>
        </w:rPr>
      </w:pPr>
      <w:r w:rsidRPr="00FE6433">
        <w:rPr>
          <w:rFonts w:cs="Times New Roman"/>
          <w:bCs/>
          <w:sz w:val="18"/>
          <w:szCs w:val="18"/>
        </w:rPr>
        <w:t>Vanadium dioxide (VO</w:t>
      </w:r>
      <w:r w:rsidRPr="00FE6433">
        <w:rPr>
          <w:rFonts w:cs="Times New Roman"/>
          <w:bCs/>
          <w:sz w:val="18"/>
          <w:szCs w:val="18"/>
          <w:vertAlign w:val="subscript"/>
        </w:rPr>
        <w:t>2</w:t>
      </w:r>
      <w:r w:rsidRPr="00FE6433">
        <w:rPr>
          <w:rFonts w:cs="Times New Roman"/>
          <w:bCs/>
          <w:sz w:val="18"/>
          <w:szCs w:val="18"/>
        </w:rPr>
        <w:t>) is explored as an active smart radiation device  (SRD) for new type of thermal control material for space craft especially in nano- and micro satellites.  Current space thermal control systems require heaters with an additional power penalty to maintain space craft temperatures during cold swings. Because its emissivity can be changed without electrical instruments or mechanical part, the use of VO</w:t>
      </w:r>
      <w:r w:rsidRPr="00FE6433">
        <w:rPr>
          <w:rFonts w:cs="Times New Roman"/>
          <w:bCs/>
          <w:sz w:val="18"/>
          <w:szCs w:val="18"/>
          <w:vertAlign w:val="subscript"/>
        </w:rPr>
        <w:t>2</w:t>
      </w:r>
      <w:r w:rsidRPr="00FE6433">
        <w:rPr>
          <w:rFonts w:cs="Times New Roman"/>
          <w:bCs/>
          <w:sz w:val="18"/>
          <w:szCs w:val="18"/>
        </w:rPr>
        <w:t xml:space="preserve"> based SRD decreases the request of spacecraft power budget. As an active SRD, an ideal VO</w:t>
      </w:r>
      <w:r w:rsidRPr="00FE6433">
        <w:rPr>
          <w:rFonts w:cs="Times New Roman"/>
          <w:bCs/>
          <w:sz w:val="18"/>
          <w:szCs w:val="18"/>
          <w:vertAlign w:val="subscript"/>
        </w:rPr>
        <w:t>2</w:t>
      </w:r>
      <w:r w:rsidRPr="00FE6433">
        <w:rPr>
          <w:rFonts w:cs="Times New Roman"/>
          <w:bCs/>
          <w:sz w:val="18"/>
          <w:szCs w:val="18"/>
        </w:rPr>
        <w:t xml:space="preserve"> based nano-coatings should have a low emissivity at low temperatures to maintain the heat, whereas at high temperatures its emissivity should be high to dissipate the additional unnecessary heat. In addition to their active thermal management properties, these VO</w:t>
      </w:r>
      <w:r w:rsidRPr="00FE6433">
        <w:rPr>
          <w:rFonts w:cs="Times New Roman"/>
          <w:bCs/>
          <w:sz w:val="18"/>
          <w:szCs w:val="18"/>
          <w:vertAlign w:val="subscript"/>
        </w:rPr>
        <w:t>2</w:t>
      </w:r>
      <w:r w:rsidRPr="00FE6433">
        <w:rPr>
          <w:rFonts w:cs="Times New Roman"/>
          <w:bCs/>
          <w:sz w:val="18"/>
          <w:szCs w:val="18"/>
        </w:rPr>
        <w:t xml:space="preserve"> nano-coatings must exhibit deep space radiations hardness. while in outer space such coatings will be exposed to different cosmic radiation including gamma rays and Neutrons. Because these radiations interact with the material in different ways, this contribution reports on the study of VO</w:t>
      </w:r>
      <w:r w:rsidRPr="00FE6433">
        <w:rPr>
          <w:rFonts w:cs="Times New Roman"/>
          <w:bCs/>
          <w:sz w:val="18"/>
          <w:szCs w:val="18"/>
          <w:vertAlign w:val="subscript"/>
        </w:rPr>
        <w:t xml:space="preserve">2 </w:t>
      </w:r>
      <w:r w:rsidRPr="00FE6433">
        <w:rPr>
          <w:rFonts w:cs="Times New Roman"/>
          <w:bCs/>
          <w:sz w:val="18"/>
          <w:szCs w:val="18"/>
        </w:rPr>
        <w:t>coatings properties subjected to extensive gamma rays and neutrons with typical doses to space missions.</w:t>
      </w:r>
      <w:r w:rsidRPr="00FE6433">
        <w:rPr>
          <w:rFonts w:cs="Times New Roman"/>
          <w:bCs/>
          <w:sz w:val="18"/>
          <w:szCs w:val="18"/>
          <w:lang w:val="en-ZA"/>
        </w:rPr>
        <w:t xml:space="preserve">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7E54A6" w:rsidRDefault="005973B9" w:rsidP="005973B9">
      <w:pPr>
        <w:spacing w:line="204" w:lineRule="exact"/>
        <w:rPr>
          <w:rFonts w:ascii="Arial"/>
          <w:b/>
          <w:color w:val="BF5A14"/>
          <w:sz w:val="20"/>
        </w:rPr>
      </w:pPr>
      <w:r>
        <w:rPr>
          <w:rFonts w:ascii="Arial"/>
          <w:b/>
          <w:color w:val="BF5A14"/>
          <w:sz w:val="20"/>
        </w:rPr>
        <w:br/>
        <w:t xml:space="preserve">Recent Publications </w:t>
      </w:r>
    </w:p>
    <w:p w:rsidR="007E54A6" w:rsidRDefault="007E54A6" w:rsidP="005973B9">
      <w:pPr>
        <w:spacing w:line="204" w:lineRule="exact"/>
        <w:rPr>
          <w:rFonts w:ascii="Arial"/>
          <w:b/>
          <w:sz w:val="20"/>
        </w:rPr>
      </w:pPr>
    </w:p>
    <w:p w:rsidR="005D7F36" w:rsidRPr="005D7F36" w:rsidRDefault="005D7F36" w:rsidP="005D7F36">
      <w:pPr>
        <w:widowControl/>
        <w:numPr>
          <w:ilvl w:val="0"/>
          <w:numId w:val="3"/>
        </w:numPr>
        <w:spacing w:before="60" w:after="60"/>
        <w:contextualSpacing/>
        <w:jc w:val="both"/>
        <w:rPr>
          <w:rFonts w:asciiTheme="minorHAnsi" w:hAnsiTheme="minorHAnsi"/>
          <w:color w:val="000000" w:themeColor="text1"/>
          <w:sz w:val="18"/>
          <w:szCs w:val="18"/>
        </w:rPr>
      </w:pPr>
      <w:r w:rsidRPr="005D7F36">
        <w:rPr>
          <w:rFonts w:asciiTheme="minorHAnsi" w:hAnsiTheme="minorHAnsi"/>
          <w:color w:val="000000" w:themeColor="text1"/>
          <w:sz w:val="18"/>
          <w:szCs w:val="18"/>
        </w:rPr>
        <w:t>F.J. Morin, Oxides which shows the metal-Insulator phase transition at the neel tempe</w:t>
      </w:r>
      <w:r w:rsidRPr="005D7F36">
        <w:rPr>
          <w:rFonts w:asciiTheme="minorHAnsi" w:hAnsiTheme="minorHAnsi"/>
          <w:color w:val="000000" w:themeColor="text1"/>
          <w:sz w:val="18"/>
          <w:szCs w:val="18"/>
        </w:rPr>
        <w:t>r</w:t>
      </w:r>
      <w:r w:rsidRPr="005D7F36">
        <w:rPr>
          <w:rFonts w:asciiTheme="minorHAnsi" w:hAnsiTheme="minorHAnsi"/>
          <w:color w:val="000000" w:themeColor="text1"/>
          <w:sz w:val="18"/>
          <w:szCs w:val="18"/>
        </w:rPr>
        <w:t>ature, Phys. Rev. Lett. 3 (1959) 34-36.</w:t>
      </w:r>
    </w:p>
    <w:p w:rsidR="005D7F36" w:rsidRPr="005D7F36" w:rsidRDefault="005D7F36" w:rsidP="005D7F36">
      <w:pPr>
        <w:pStyle w:val="ListParagraph"/>
        <w:widowControl/>
        <w:numPr>
          <w:ilvl w:val="0"/>
          <w:numId w:val="3"/>
        </w:numPr>
        <w:spacing w:before="60" w:after="60" w:line="240" w:lineRule="auto"/>
        <w:contextualSpacing/>
        <w:rPr>
          <w:rFonts w:asciiTheme="minorHAnsi" w:hAnsiTheme="minorHAnsi"/>
          <w:color w:val="000000" w:themeColor="text1"/>
          <w:sz w:val="18"/>
          <w:szCs w:val="18"/>
        </w:rPr>
      </w:pPr>
      <w:r w:rsidRPr="005D7F36">
        <w:rPr>
          <w:rFonts w:asciiTheme="minorHAnsi" w:hAnsiTheme="minorHAnsi"/>
          <w:color w:val="000000" w:themeColor="text1"/>
          <w:sz w:val="18"/>
          <w:szCs w:val="18"/>
        </w:rPr>
        <w:t>M. Benkahoul, M. Chaker, J. Margot, E. Haddad, R. Kruzelecky, B. Wong, W. J</w:t>
      </w:r>
      <w:r w:rsidRPr="005D7F36">
        <w:rPr>
          <w:rFonts w:asciiTheme="minorHAnsi" w:hAnsiTheme="minorHAnsi"/>
          <w:color w:val="000000" w:themeColor="text1"/>
          <w:sz w:val="18"/>
          <w:szCs w:val="18"/>
        </w:rPr>
        <w:t>a</w:t>
      </w:r>
      <w:r w:rsidRPr="005D7F36">
        <w:rPr>
          <w:rFonts w:asciiTheme="minorHAnsi" w:hAnsiTheme="minorHAnsi"/>
          <w:color w:val="000000" w:themeColor="text1"/>
          <w:sz w:val="18"/>
          <w:szCs w:val="18"/>
        </w:rPr>
        <w:t>mroz, P. Poinas,</w:t>
      </w:r>
      <w:r w:rsidRPr="005D7F36">
        <w:rPr>
          <w:rFonts w:asciiTheme="minorHAnsi" w:hAnsiTheme="minorHAnsi"/>
          <w:sz w:val="18"/>
          <w:szCs w:val="18"/>
        </w:rPr>
        <w:t xml:space="preserve"> Thermochromic VO</w:t>
      </w:r>
      <w:r w:rsidRPr="005D7F36">
        <w:rPr>
          <w:rFonts w:asciiTheme="minorHAnsi" w:hAnsiTheme="minorHAnsi"/>
          <w:sz w:val="18"/>
          <w:szCs w:val="18"/>
          <w:vertAlign w:val="subscript"/>
        </w:rPr>
        <w:t>2</w:t>
      </w:r>
      <w:r w:rsidRPr="005D7F36">
        <w:rPr>
          <w:rFonts w:asciiTheme="minorHAnsi" w:hAnsiTheme="minorHAnsi"/>
          <w:sz w:val="18"/>
          <w:szCs w:val="18"/>
        </w:rPr>
        <w:t xml:space="preserve"> film deposited on Al with tunable thermal emissivity for space applications</w:t>
      </w:r>
      <w:r w:rsidRPr="005D7F36">
        <w:rPr>
          <w:rFonts w:asciiTheme="minorHAnsi" w:hAnsiTheme="minorHAnsi"/>
          <w:color w:val="000000" w:themeColor="text1"/>
          <w:sz w:val="18"/>
          <w:szCs w:val="18"/>
        </w:rPr>
        <w:t xml:space="preserve">  Sol. Ene</w:t>
      </w:r>
      <w:r w:rsidRPr="005D7F36">
        <w:rPr>
          <w:rFonts w:asciiTheme="minorHAnsi" w:hAnsiTheme="minorHAnsi"/>
          <w:color w:val="000000" w:themeColor="text1"/>
          <w:sz w:val="18"/>
          <w:szCs w:val="18"/>
        </w:rPr>
        <w:t>r</w:t>
      </w:r>
      <w:r w:rsidRPr="005D7F36">
        <w:rPr>
          <w:rFonts w:asciiTheme="minorHAnsi" w:hAnsiTheme="minorHAnsi"/>
          <w:color w:val="000000" w:themeColor="text1"/>
          <w:sz w:val="18"/>
          <w:szCs w:val="18"/>
        </w:rPr>
        <w:t>gy Mater. Sol. Cells 95 (2011) 3504–3508</w:t>
      </w:r>
    </w:p>
    <w:p w:rsidR="005D7F36" w:rsidRPr="005D7F36" w:rsidRDefault="005D7F36" w:rsidP="005D7F36">
      <w:pPr>
        <w:pStyle w:val="ListParagraph"/>
        <w:widowControl/>
        <w:numPr>
          <w:ilvl w:val="0"/>
          <w:numId w:val="3"/>
        </w:numPr>
        <w:spacing w:before="60" w:after="60" w:line="240" w:lineRule="auto"/>
        <w:contextualSpacing/>
        <w:rPr>
          <w:rFonts w:asciiTheme="minorHAnsi" w:hAnsiTheme="minorHAnsi"/>
          <w:color w:val="000000" w:themeColor="text1"/>
          <w:sz w:val="18"/>
          <w:szCs w:val="18"/>
        </w:rPr>
      </w:pPr>
      <w:r w:rsidRPr="005D7F36">
        <w:rPr>
          <w:rFonts w:asciiTheme="minorHAnsi" w:hAnsiTheme="minorHAnsi"/>
          <w:color w:val="000000" w:themeColor="text1"/>
          <w:sz w:val="18"/>
          <w:szCs w:val="18"/>
        </w:rPr>
        <w:t xml:space="preserve">E. Haddad, R. Kruzelecky, B. Wong, W. Jamroz, M. Soltani, M. Chaker, P. Poinas, M. Benkahoul, </w:t>
      </w:r>
      <w:r w:rsidRPr="005D7F36">
        <w:rPr>
          <w:rFonts w:asciiTheme="minorHAnsi" w:hAnsiTheme="minorHAnsi"/>
          <w:sz w:val="18"/>
          <w:szCs w:val="18"/>
        </w:rPr>
        <w:t>Multilayer Tuneable Emittance Coatings with Low Solar Absorptance for Improved Smart Thermal Control in Space Applications "Society of Automotive Engineers SAE, (2009) 2009-01-2575</w:t>
      </w:r>
      <w:r w:rsidRPr="005D7F36">
        <w:rPr>
          <w:rFonts w:asciiTheme="minorHAnsi" w:hAnsiTheme="minorHAnsi"/>
          <w:color w:val="000000" w:themeColor="text1"/>
          <w:sz w:val="18"/>
          <w:szCs w:val="18"/>
        </w:rPr>
        <w:t xml:space="preserve"> SAE Inc. 1 (2009) 2575–2587.</w:t>
      </w:r>
    </w:p>
    <w:p w:rsidR="005D7F36" w:rsidRPr="005D7F36" w:rsidRDefault="005D7F36" w:rsidP="005D7F36">
      <w:pPr>
        <w:widowControl/>
        <w:numPr>
          <w:ilvl w:val="0"/>
          <w:numId w:val="3"/>
        </w:numPr>
        <w:spacing w:before="60" w:after="60"/>
        <w:contextualSpacing/>
        <w:jc w:val="both"/>
        <w:rPr>
          <w:rFonts w:asciiTheme="minorHAnsi" w:hAnsiTheme="minorHAnsi"/>
          <w:color w:val="000000" w:themeColor="text1"/>
          <w:sz w:val="18"/>
          <w:szCs w:val="18"/>
        </w:rPr>
      </w:pPr>
      <w:r w:rsidRPr="005D7F36">
        <w:rPr>
          <w:rFonts w:asciiTheme="minorHAnsi" w:hAnsiTheme="minorHAnsi"/>
          <w:color w:val="000000" w:themeColor="text1"/>
          <w:sz w:val="18"/>
          <w:szCs w:val="18"/>
        </w:rPr>
        <w:t>G.I. Petrov, V.V. Yakovlev, J.A. Squier, Non linear optical microscopy of ultrafast phase transformation in vanadium dioxides. Opt. Lett. 27 (2002) 655-657.</w:t>
      </w:r>
    </w:p>
    <w:p w:rsidR="005D7F36" w:rsidRPr="005D7F36" w:rsidRDefault="005D7F36" w:rsidP="005D7F36">
      <w:pPr>
        <w:widowControl/>
        <w:numPr>
          <w:ilvl w:val="0"/>
          <w:numId w:val="3"/>
        </w:numPr>
        <w:spacing w:before="60" w:after="60"/>
        <w:contextualSpacing/>
        <w:jc w:val="both"/>
        <w:rPr>
          <w:rFonts w:asciiTheme="minorHAnsi" w:hAnsiTheme="minorHAnsi"/>
          <w:color w:val="000000" w:themeColor="text1"/>
          <w:sz w:val="18"/>
          <w:szCs w:val="18"/>
        </w:rPr>
      </w:pPr>
      <w:r w:rsidRPr="005D7F36">
        <w:rPr>
          <w:rFonts w:asciiTheme="minorHAnsi" w:hAnsiTheme="minorHAnsi"/>
          <w:color w:val="000000" w:themeColor="text1"/>
          <w:sz w:val="18"/>
          <w:szCs w:val="18"/>
        </w:rPr>
        <w:t>M. Maaza, S. Simo, B.D. Itani, J.B. Kana Kana, E.L. Harti, K. Boziane, M.L. Saboungi, T.B. Doyle, L. Lukyanchuk, Phase trans</w:t>
      </w:r>
      <w:r w:rsidRPr="005D7F36">
        <w:rPr>
          <w:rFonts w:asciiTheme="minorHAnsi" w:hAnsiTheme="minorHAnsi"/>
          <w:color w:val="000000" w:themeColor="text1"/>
          <w:sz w:val="18"/>
          <w:szCs w:val="18"/>
        </w:rPr>
        <w:t>i</w:t>
      </w:r>
      <w:r w:rsidRPr="005D7F36">
        <w:rPr>
          <w:rFonts w:asciiTheme="minorHAnsi" w:hAnsiTheme="minorHAnsi"/>
          <w:color w:val="000000" w:themeColor="text1"/>
          <w:sz w:val="18"/>
          <w:szCs w:val="18"/>
        </w:rPr>
        <w:t>tion in a single VO2 single crystal: potential femtosecond tunable opto-electronic nano-gating, J. Nanopart. Res 16 (2014) 2397-2401.</w:t>
      </w:r>
    </w:p>
    <w:p w:rsidR="005D7F36" w:rsidRDefault="005D7F36" w:rsidP="005973B9">
      <w:pPr>
        <w:pStyle w:val="ListParagraph"/>
        <w:numPr>
          <w:ilvl w:val="0"/>
          <w:numId w:val="3"/>
        </w:numPr>
        <w:tabs>
          <w:tab w:val="left" w:pos="384"/>
        </w:tabs>
        <w:spacing w:before="92" w:line="218" w:lineRule="exact"/>
        <w:ind w:hanging="283"/>
        <w:rPr>
          <w:sz w:val="18"/>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01189D">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5D7F36">
      <w:pPr>
        <w:spacing w:before="41" w:line="154" w:lineRule="exact"/>
        <w:ind w:left="213" w:right="231"/>
        <w:jc w:val="both"/>
        <w:rPr>
          <w:rFonts w:ascii="Arial"/>
          <w:sz w:val="14"/>
        </w:rPr>
      </w:pPr>
      <w:r>
        <w:rPr>
          <w:rFonts w:ascii="Arial"/>
          <w:sz w:val="14"/>
        </w:rPr>
        <w:t>Itani Given Madiba has his expertise on nanosci</w:t>
      </w:r>
      <w:r w:rsidR="002B08EA">
        <w:rPr>
          <w:rFonts w:ascii="Arial"/>
          <w:sz w:val="14"/>
        </w:rPr>
        <w:t xml:space="preserve">ence and nanotechnology. Synthesis and development of </w:t>
      </w:r>
      <w:r w:rsidR="00431C50">
        <w:rPr>
          <w:rFonts w:ascii="Arial"/>
          <w:sz w:val="14"/>
        </w:rPr>
        <w:t>nano-</w:t>
      </w:r>
      <w:r>
        <w:rPr>
          <w:rFonts w:ascii="Arial"/>
          <w:sz w:val="14"/>
        </w:rPr>
        <w:t>materials for energy and space application</w:t>
      </w:r>
      <w:r w:rsidR="00431C50">
        <w:rPr>
          <w:rFonts w:ascii="Arial"/>
          <w:sz w:val="14"/>
        </w:rPr>
        <w:t>s</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BE4B82">
        <w:rPr>
          <w:rFonts w:ascii="Arial"/>
          <w:sz w:val="14"/>
        </w:rPr>
        <w:t>itanibravo@tlabs.ac.za</w:t>
      </w:r>
    </w:p>
    <w:p w:rsidR="00AE3E37" w:rsidRDefault="0001189D">
      <w:pPr>
        <w:pStyle w:val="BodyText"/>
        <w:spacing w:before="2"/>
        <w:rPr>
          <w:rFonts w:ascii="Arial"/>
          <w:sz w:val="19"/>
        </w:rPr>
      </w:pPr>
      <w:r w:rsidRPr="0001189D">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53E" w:rsidRDefault="0035153E">
      <w:r>
        <w:separator/>
      </w:r>
    </w:p>
  </w:endnote>
  <w:endnote w:type="continuationSeparator" w:id="1">
    <w:p w:rsidR="0035153E" w:rsidRDefault="003515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1189D">
    <w:pPr>
      <w:pStyle w:val="BodyText"/>
      <w:spacing w:line="14" w:lineRule="auto"/>
      <w:rPr>
        <w:sz w:val="20"/>
      </w:rPr>
    </w:pPr>
    <w:r w:rsidRPr="0001189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1189D">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1189D">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53E" w:rsidRDefault="0035153E">
      <w:r>
        <w:separator/>
      </w:r>
    </w:p>
  </w:footnote>
  <w:footnote w:type="continuationSeparator" w:id="1">
    <w:p w:rsidR="0035153E" w:rsidRDefault="003515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1189D">
    <w:pPr>
      <w:pStyle w:val="BodyText"/>
      <w:spacing w:line="14" w:lineRule="auto"/>
      <w:rPr>
        <w:sz w:val="20"/>
      </w:rPr>
    </w:pPr>
    <w:r w:rsidRPr="0001189D">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01189D">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6E36"/>
    <w:multiLevelType w:val="hybridMultilevel"/>
    <w:tmpl w:val="F228A0E4"/>
    <w:lvl w:ilvl="0" w:tplc="DB88B0FA">
      <w:start w:val="1"/>
      <w:numFmt w:val="decimal"/>
      <w:lvlText w:val="[%1]."/>
      <w:lvlJc w:val="left"/>
      <w:pPr>
        <w:ind w:left="567" w:hanging="510"/>
      </w:pPr>
      <w:rPr>
        <w:rFonts w:ascii="Times New Roman" w:hAnsi="Times New Roman" w:cs="Times New Roman"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1189D"/>
    <w:rsid w:val="000E2911"/>
    <w:rsid w:val="001263DF"/>
    <w:rsid w:val="00292ED9"/>
    <w:rsid w:val="002B08EA"/>
    <w:rsid w:val="0035153E"/>
    <w:rsid w:val="003C6B6D"/>
    <w:rsid w:val="00404E5B"/>
    <w:rsid w:val="00414F7B"/>
    <w:rsid w:val="00431C50"/>
    <w:rsid w:val="004355DC"/>
    <w:rsid w:val="004749B4"/>
    <w:rsid w:val="00494130"/>
    <w:rsid w:val="004F3523"/>
    <w:rsid w:val="005973B9"/>
    <w:rsid w:val="005B3A56"/>
    <w:rsid w:val="005D7F36"/>
    <w:rsid w:val="006060CE"/>
    <w:rsid w:val="0063497F"/>
    <w:rsid w:val="007E54A6"/>
    <w:rsid w:val="00873DF0"/>
    <w:rsid w:val="008756E6"/>
    <w:rsid w:val="009B2D44"/>
    <w:rsid w:val="00A07E82"/>
    <w:rsid w:val="00A9710C"/>
    <w:rsid w:val="00AE3E37"/>
    <w:rsid w:val="00B21A57"/>
    <w:rsid w:val="00BE4B82"/>
    <w:rsid w:val="00C31789"/>
    <w:rsid w:val="00C33602"/>
    <w:rsid w:val="00CD6F55"/>
    <w:rsid w:val="00DE3104"/>
    <w:rsid w:val="00E5371D"/>
    <w:rsid w:val="00F72EEA"/>
    <w:rsid w:val="00F84CAE"/>
    <w:rsid w:val="00FE64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3120987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VDGGSTUDENT</cp:lastModifiedBy>
  <cp:revision>5</cp:revision>
  <dcterms:created xsi:type="dcterms:W3CDTF">2017-01-18T10:28:00Z</dcterms:created>
  <dcterms:modified xsi:type="dcterms:W3CDTF">2017-01-18T10:28:00Z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