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0E322F" w:rsidP="00494130">
      <w:pPr>
        <w:pStyle w:val="Titre1"/>
        <w:spacing w:before="170"/>
        <w:ind w:left="0"/>
      </w:pPr>
      <w:r w:rsidRPr="000E322F">
        <w:rPr>
          <w:color w:val="337AB7"/>
        </w:rPr>
        <w:t>Spatiotemporal assessment of the quality of surface water the most polluted in the city of Fez (Morocco)</w:t>
      </w:r>
    </w:p>
    <w:p w:rsidR="000E322F" w:rsidRDefault="000E322F" w:rsidP="000E322F">
      <w:pPr>
        <w:pStyle w:val="Titre1"/>
        <w:rPr>
          <w:rFonts w:ascii="Arial" w:eastAsia="Tw Cen MT" w:hAnsi="Tw Cen MT" w:cs="Tw Cen MT"/>
          <w:b w:val="0"/>
          <w:bCs w:val="0"/>
          <w:sz w:val="18"/>
          <w:szCs w:val="18"/>
          <w:vertAlign w:val="superscript"/>
        </w:rPr>
      </w:pPr>
      <w:r w:rsidRPr="000E322F">
        <w:rPr>
          <w:rFonts w:ascii="Arial" w:eastAsia="Tw Cen MT" w:hAnsi="Tw Cen MT" w:cs="Tw Cen MT"/>
          <w:b w:val="0"/>
          <w:bCs w:val="0"/>
          <w:sz w:val="18"/>
          <w:szCs w:val="18"/>
        </w:rPr>
        <w:t>F</w:t>
      </w:r>
      <w:r>
        <w:rPr>
          <w:rFonts w:ascii="Arial" w:eastAsia="Tw Cen MT" w:hAnsi="Tw Cen MT" w:cs="Tw Cen MT"/>
          <w:b w:val="0"/>
          <w:bCs w:val="0"/>
          <w:sz w:val="18"/>
          <w:szCs w:val="18"/>
        </w:rPr>
        <w:t>atima-</w:t>
      </w:r>
      <w:r w:rsidRPr="000E322F">
        <w:rPr>
          <w:rFonts w:ascii="Arial" w:eastAsia="Tw Cen MT" w:hAnsi="Tw Cen MT" w:cs="Tw Cen MT"/>
          <w:b w:val="0"/>
          <w:bCs w:val="0"/>
          <w:sz w:val="18"/>
          <w:szCs w:val="18"/>
        </w:rPr>
        <w:t>Z</w:t>
      </w:r>
      <w:r>
        <w:rPr>
          <w:rFonts w:ascii="Arial" w:eastAsia="Tw Cen MT" w:hAnsi="Tw Cen MT" w:cs="Tw Cen MT"/>
          <w:b w:val="0"/>
          <w:bCs w:val="0"/>
          <w:sz w:val="18"/>
          <w:szCs w:val="18"/>
        </w:rPr>
        <w:t>ahra</w:t>
      </w:r>
      <w:r w:rsidRPr="000E322F">
        <w:rPr>
          <w:rFonts w:ascii="Arial" w:eastAsia="Tw Cen MT" w:hAnsi="Tw Cen MT" w:cs="Tw Cen MT"/>
          <w:b w:val="0"/>
          <w:bCs w:val="0"/>
          <w:sz w:val="18"/>
          <w:szCs w:val="18"/>
        </w:rPr>
        <w:t>. El Madani</w:t>
      </w:r>
      <w:r w:rsidRPr="000E322F">
        <w:rPr>
          <w:rFonts w:ascii="Arial" w:eastAsia="Tw Cen MT" w:hAnsi="Tw Cen MT" w:cs="Tw Cen MT"/>
          <w:b w:val="0"/>
          <w:bCs w:val="0"/>
          <w:sz w:val="18"/>
          <w:szCs w:val="18"/>
          <w:vertAlign w:val="superscript"/>
        </w:rPr>
        <w:t>1*,</w:t>
      </w:r>
      <w:r w:rsidRPr="000E322F">
        <w:rPr>
          <w:rFonts w:ascii="Arial" w:eastAsia="Tw Cen MT" w:hAnsi="Tw Cen MT" w:cs="Tw Cen MT"/>
          <w:b w:val="0"/>
          <w:bCs w:val="0"/>
          <w:sz w:val="18"/>
          <w:szCs w:val="18"/>
        </w:rPr>
        <w:t xml:space="preserve"> K</w:t>
      </w:r>
      <w:r>
        <w:rPr>
          <w:rFonts w:ascii="Arial" w:eastAsia="Tw Cen MT" w:hAnsi="Tw Cen MT" w:cs="Tw Cen MT"/>
          <w:b w:val="0"/>
          <w:bCs w:val="0"/>
          <w:sz w:val="18"/>
          <w:szCs w:val="18"/>
        </w:rPr>
        <w:t>enza</w:t>
      </w:r>
      <w:r w:rsidRPr="000E322F">
        <w:rPr>
          <w:rFonts w:ascii="Arial" w:eastAsia="Tw Cen MT" w:hAnsi="Tw Cen MT" w:cs="Tw Cen MT"/>
          <w:b w:val="0"/>
          <w:bCs w:val="0"/>
          <w:sz w:val="18"/>
          <w:szCs w:val="18"/>
        </w:rPr>
        <w:t>. Lahlou</w:t>
      </w:r>
      <w:r w:rsidRPr="000E322F">
        <w:rPr>
          <w:rFonts w:ascii="Arial" w:eastAsia="Tw Cen MT" w:hAnsi="Tw Cen MT" w:cs="Tw Cen MT"/>
          <w:b w:val="0"/>
          <w:bCs w:val="0"/>
          <w:sz w:val="18"/>
          <w:szCs w:val="18"/>
          <w:vertAlign w:val="superscript"/>
        </w:rPr>
        <w:t>1</w:t>
      </w:r>
      <w:r w:rsidRPr="000E322F">
        <w:rPr>
          <w:rFonts w:ascii="Arial" w:eastAsia="Tw Cen MT" w:hAnsi="Tw Cen MT" w:cs="Tw Cen MT"/>
          <w:b w:val="0"/>
          <w:bCs w:val="0"/>
          <w:sz w:val="18"/>
          <w:szCs w:val="18"/>
        </w:rPr>
        <w:t>, N</w:t>
      </w:r>
      <w:r>
        <w:rPr>
          <w:rFonts w:ascii="Arial" w:eastAsia="Tw Cen MT" w:hAnsi="Tw Cen MT" w:cs="Tw Cen MT"/>
          <w:b w:val="0"/>
          <w:bCs w:val="0"/>
          <w:sz w:val="18"/>
          <w:szCs w:val="18"/>
        </w:rPr>
        <w:t>isrine</w:t>
      </w:r>
      <w:r w:rsidRPr="000E322F">
        <w:rPr>
          <w:rFonts w:ascii="Arial" w:eastAsia="Tw Cen MT" w:hAnsi="Tw Cen MT" w:cs="Tw Cen MT"/>
          <w:b w:val="0"/>
          <w:bCs w:val="0"/>
          <w:sz w:val="18"/>
          <w:szCs w:val="18"/>
        </w:rPr>
        <w:t>. Idrissi</w:t>
      </w:r>
      <w:r w:rsidRPr="000E322F">
        <w:rPr>
          <w:rFonts w:ascii="Arial" w:eastAsia="Tw Cen MT" w:hAnsi="Tw Cen MT" w:cs="Tw Cen MT"/>
          <w:b w:val="0"/>
          <w:bCs w:val="0"/>
          <w:sz w:val="18"/>
          <w:szCs w:val="18"/>
          <w:vertAlign w:val="superscript"/>
        </w:rPr>
        <w:t>1</w:t>
      </w:r>
      <w:r w:rsidRPr="000E322F">
        <w:rPr>
          <w:rFonts w:ascii="Arial" w:eastAsia="Tw Cen MT" w:hAnsi="Tw Cen MT" w:cs="Tw Cen MT"/>
          <w:b w:val="0"/>
          <w:bCs w:val="0"/>
          <w:sz w:val="18"/>
          <w:szCs w:val="18"/>
        </w:rPr>
        <w:t>, M</w:t>
      </w:r>
      <w:r>
        <w:rPr>
          <w:rFonts w:ascii="Arial" w:eastAsia="Tw Cen MT" w:hAnsi="Tw Cen MT" w:cs="Tw Cen MT"/>
          <w:b w:val="0"/>
          <w:bCs w:val="0"/>
          <w:sz w:val="18"/>
          <w:szCs w:val="18"/>
        </w:rPr>
        <w:t>ohamed</w:t>
      </w:r>
      <w:r w:rsidRPr="000E322F">
        <w:rPr>
          <w:rFonts w:ascii="Arial" w:eastAsia="Tw Cen MT" w:hAnsi="Tw Cen MT" w:cs="Tw Cen MT"/>
          <w:b w:val="0"/>
          <w:bCs w:val="0"/>
          <w:sz w:val="18"/>
          <w:szCs w:val="18"/>
        </w:rPr>
        <w:t>. Ben Abbou</w:t>
      </w:r>
      <w:r w:rsidRPr="000E322F">
        <w:rPr>
          <w:rFonts w:ascii="Arial" w:eastAsia="Tw Cen MT" w:hAnsi="Tw Cen MT" w:cs="Tw Cen MT"/>
          <w:b w:val="0"/>
          <w:bCs w:val="0"/>
          <w:sz w:val="18"/>
          <w:szCs w:val="18"/>
          <w:vertAlign w:val="superscript"/>
        </w:rPr>
        <w:t>2</w:t>
      </w:r>
      <w:r w:rsidRPr="000E322F">
        <w:rPr>
          <w:rFonts w:ascii="Arial" w:eastAsia="Tw Cen MT" w:hAnsi="Tw Cen MT" w:cs="Tw Cen MT"/>
          <w:b w:val="0"/>
          <w:bCs w:val="0"/>
          <w:sz w:val="18"/>
          <w:szCs w:val="18"/>
        </w:rPr>
        <w:t>, M</w:t>
      </w:r>
      <w:r>
        <w:rPr>
          <w:rFonts w:ascii="Arial" w:eastAsia="Tw Cen MT" w:hAnsi="Tw Cen MT" w:cs="Tw Cen MT"/>
          <w:b w:val="0"/>
          <w:bCs w:val="0"/>
          <w:sz w:val="18"/>
          <w:szCs w:val="18"/>
        </w:rPr>
        <w:t>ustapha</w:t>
      </w:r>
      <w:r w:rsidRPr="000E322F">
        <w:rPr>
          <w:rFonts w:ascii="Arial" w:eastAsia="Tw Cen MT" w:hAnsi="Tw Cen MT" w:cs="Tw Cen MT"/>
          <w:b w:val="0"/>
          <w:bCs w:val="0"/>
          <w:sz w:val="18"/>
          <w:szCs w:val="18"/>
        </w:rPr>
        <w:t>.Taleb</w:t>
      </w:r>
      <w:r w:rsidRPr="000E322F">
        <w:rPr>
          <w:rFonts w:ascii="Arial" w:eastAsia="Tw Cen MT" w:hAnsi="Tw Cen MT" w:cs="Tw Cen MT"/>
          <w:b w:val="0"/>
          <w:bCs w:val="0"/>
          <w:sz w:val="18"/>
          <w:szCs w:val="18"/>
          <w:vertAlign w:val="superscript"/>
        </w:rPr>
        <w:t>1</w:t>
      </w:r>
      <w:r w:rsidRPr="000E322F">
        <w:rPr>
          <w:rFonts w:ascii="Arial" w:eastAsia="Tw Cen MT" w:hAnsi="Tw Cen MT" w:cs="Tw Cen MT"/>
          <w:b w:val="0"/>
          <w:bCs w:val="0"/>
          <w:sz w:val="18"/>
          <w:szCs w:val="18"/>
        </w:rPr>
        <w:t xml:space="preserve"> and Z</w:t>
      </w:r>
      <w:r>
        <w:rPr>
          <w:rFonts w:ascii="Arial" w:eastAsia="Tw Cen MT" w:hAnsi="Tw Cen MT" w:cs="Tw Cen MT"/>
          <w:b w:val="0"/>
          <w:bCs w:val="0"/>
          <w:sz w:val="18"/>
          <w:szCs w:val="18"/>
        </w:rPr>
        <w:t>akia</w:t>
      </w:r>
      <w:r w:rsidRPr="000E322F">
        <w:rPr>
          <w:rFonts w:ascii="Arial" w:eastAsia="Tw Cen MT" w:hAnsi="Tw Cen MT" w:cs="Tw Cen MT"/>
          <w:b w:val="0"/>
          <w:bCs w:val="0"/>
          <w:sz w:val="18"/>
          <w:szCs w:val="18"/>
        </w:rPr>
        <w:t>. Rais</w:t>
      </w:r>
      <w:r w:rsidRPr="000E322F">
        <w:rPr>
          <w:rFonts w:ascii="Arial" w:eastAsia="Tw Cen MT" w:hAnsi="Tw Cen MT" w:cs="Tw Cen MT"/>
          <w:b w:val="0"/>
          <w:bCs w:val="0"/>
          <w:sz w:val="18"/>
          <w:szCs w:val="18"/>
          <w:vertAlign w:val="superscript"/>
        </w:rPr>
        <w:t>1</w:t>
      </w:r>
    </w:p>
    <w:p w:rsidR="000E322F" w:rsidRPr="000E322F" w:rsidRDefault="000E322F" w:rsidP="000E322F">
      <w:pPr>
        <w:pStyle w:val="Titre1"/>
        <w:rPr>
          <w:rFonts w:ascii="Arial" w:eastAsia="Tw Cen MT" w:hAnsi="Tw Cen MT" w:cs="Tw Cen MT"/>
          <w:b w:val="0"/>
          <w:bCs w:val="0"/>
          <w:sz w:val="18"/>
          <w:szCs w:val="18"/>
          <w:vertAlign w:val="superscript"/>
        </w:rPr>
      </w:pPr>
    </w:p>
    <w:p w:rsidR="000E322F" w:rsidRPr="000E322F" w:rsidRDefault="000E322F" w:rsidP="000E322F">
      <w:pPr>
        <w:pStyle w:val="AUTHORAFFILIATION"/>
        <w:framePr w:w="0" w:vSpace="0" w:wrap="auto" w:yAlign="inline"/>
        <w:spacing w:line="240" w:lineRule="auto"/>
        <w:jc w:val="left"/>
        <w:rPr>
          <w:rFonts w:ascii="Arial" w:eastAsia="Tw Cen MT" w:hAnsi="Tw Cen MT" w:cs="Tw Cen MT"/>
          <w:i w:val="0"/>
          <w:kern w:val="0"/>
          <w:sz w:val="18"/>
          <w:szCs w:val="18"/>
        </w:rPr>
      </w:pPr>
      <w:r w:rsidRPr="000E322F">
        <w:rPr>
          <w:rFonts w:ascii="Arial" w:eastAsia="Tw Cen MT" w:hAnsi="Tw Cen MT" w:cs="Tw Cen MT"/>
          <w:i w:val="0"/>
          <w:kern w:val="0"/>
          <w:sz w:val="18"/>
          <w:szCs w:val="18"/>
        </w:rPr>
        <w:t xml:space="preserve">1 Department of chemistry, Faculty of Sciences Dhar El Mahraz Fez, Sidi Mohamed Ben Abdellah University, </w:t>
      </w:r>
      <w:r>
        <w:rPr>
          <w:rFonts w:ascii="Arial" w:eastAsia="Tw Cen MT" w:hAnsi="Tw Cen MT" w:cs="Tw Cen MT"/>
          <w:i w:val="0"/>
          <w:kern w:val="0"/>
          <w:sz w:val="18"/>
          <w:szCs w:val="18"/>
        </w:rPr>
        <w:t>Fez, Morocco</w:t>
      </w:r>
      <w:r w:rsidRPr="000E322F">
        <w:rPr>
          <w:rFonts w:ascii="Arial" w:eastAsia="Tw Cen MT" w:hAnsi="Tw Cen MT" w:cs="Tw Cen MT"/>
          <w:i w:val="0"/>
          <w:kern w:val="0"/>
          <w:sz w:val="18"/>
          <w:szCs w:val="18"/>
        </w:rPr>
        <w:br/>
        <w:t xml:space="preserve">2 Department of chemistry, Faculty Poly Disciplinary Taza, Sidi Mohamed Ben Abdellah University, Taza, </w:t>
      </w:r>
      <w:r>
        <w:rPr>
          <w:rFonts w:ascii="Arial" w:eastAsia="Tw Cen MT" w:hAnsi="Tw Cen MT" w:cs="Tw Cen MT"/>
          <w:i w:val="0"/>
          <w:kern w:val="0"/>
          <w:sz w:val="18"/>
          <w:szCs w:val="18"/>
        </w:rPr>
        <w:t>Morocco</w:t>
      </w:r>
    </w:p>
    <w:p w:rsidR="00AE3E37" w:rsidRDefault="00AE3E37">
      <w:pPr>
        <w:pStyle w:val="Corpsdetexte"/>
        <w:rPr>
          <w:rFonts w:ascii="Arial"/>
          <w:sz w:val="20"/>
        </w:rPr>
      </w:pPr>
    </w:p>
    <w:p w:rsidR="00AE3E37" w:rsidRDefault="00AE3E37">
      <w:pPr>
        <w:pStyle w:val="Corpsdetexte"/>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itre3"/>
        <w:spacing w:before="147"/>
        <w:jc w:val="both"/>
      </w:pPr>
      <w:r>
        <w:rPr>
          <w:color w:val="BF5A14"/>
        </w:rPr>
        <w:lastRenderedPageBreak/>
        <w:t>Abstract</w:t>
      </w:r>
      <w:r w:rsidR="00404E5B">
        <w:rPr>
          <w:color w:val="BF5A14"/>
        </w:rPr>
        <w:t xml:space="preserve"> (300 word limit)</w:t>
      </w:r>
    </w:p>
    <w:p w:rsidR="00AE3E37" w:rsidRDefault="00A9710C" w:rsidP="000E322F">
      <w:pPr>
        <w:pStyle w:val="Corpsdetexte"/>
        <w:spacing w:before="90" w:line="280" w:lineRule="auto"/>
        <w:ind w:left="100"/>
        <w:jc w:val="both"/>
      </w:pPr>
      <w:r>
        <w:t xml:space="preserve">Statement of the Problem: Women who have experienced intimate </w:t>
      </w:r>
    </w:p>
    <w:p w:rsidR="000E322F" w:rsidRPr="000E322F" w:rsidRDefault="000E322F" w:rsidP="000E322F">
      <w:pPr>
        <w:tabs>
          <w:tab w:val="left" w:pos="3858"/>
        </w:tabs>
        <w:spacing w:line="360" w:lineRule="auto"/>
        <w:jc w:val="both"/>
        <w:rPr>
          <w:sz w:val="18"/>
          <w:szCs w:val="18"/>
        </w:rPr>
      </w:pPr>
      <w:r w:rsidRPr="000E322F">
        <w:rPr>
          <w:sz w:val="18"/>
          <w:szCs w:val="18"/>
        </w:rPr>
        <w:t>In recent years, the quality of Fez city surface water has deteriorated day after day because of the development of various human activities, the thoughtless modernization of the wastewater discharge of unregulated manner and solid waste. This constitutes a real threat to the environment and health of consumers.</w:t>
      </w:r>
    </w:p>
    <w:p w:rsidR="000E322F" w:rsidRPr="000E322F" w:rsidRDefault="000E322F" w:rsidP="000E322F">
      <w:pPr>
        <w:tabs>
          <w:tab w:val="left" w:pos="3858"/>
        </w:tabs>
        <w:spacing w:line="360" w:lineRule="auto"/>
        <w:jc w:val="both"/>
        <w:rPr>
          <w:sz w:val="18"/>
          <w:szCs w:val="18"/>
        </w:rPr>
      </w:pPr>
      <w:r w:rsidRPr="000E322F">
        <w:rPr>
          <w:sz w:val="18"/>
          <w:szCs w:val="18"/>
        </w:rPr>
        <w:t>The objective of this study is to realize a space-time monitoring of parameters assessing the water quality of oued Tghat and Zhoun and the city of Fez at a rate of one sample per month for 2017 by the SEQ-SIG approach and by the statistical analysis of variance (ANOVA), After identifying the most polluted [1].</w:t>
      </w:r>
    </w:p>
    <w:p w:rsidR="000E322F" w:rsidRPr="000E322F" w:rsidRDefault="000E322F" w:rsidP="000E322F">
      <w:pPr>
        <w:tabs>
          <w:tab w:val="left" w:pos="3858"/>
        </w:tabs>
        <w:spacing w:line="360" w:lineRule="auto"/>
        <w:jc w:val="both"/>
        <w:rPr>
          <w:sz w:val="18"/>
          <w:szCs w:val="18"/>
        </w:rPr>
      </w:pPr>
      <w:r w:rsidRPr="000E322F">
        <w:rPr>
          <w:sz w:val="18"/>
          <w:szCs w:val="18"/>
        </w:rPr>
        <w:t>The study of the overall quality of surface waters of both sites S1 and S2 most polluted identified Fez by the SEQ-GIS approach has allowed us to define ten alterations involving physicochemical parameters and fecal coliforms and clean alteration to their metallic charge. She recorded that these waters are endocrine effect loaded with organic pollutants and trace metals and reveals that they are of poor quality.</w:t>
      </w:r>
    </w:p>
    <w:p w:rsidR="000E322F" w:rsidRDefault="000E322F" w:rsidP="000E322F">
      <w:pPr>
        <w:pStyle w:val="Corpsdetexte"/>
        <w:spacing w:line="280" w:lineRule="auto"/>
        <w:ind w:left="100"/>
        <w:jc w:val="both"/>
      </w:pPr>
      <w:r w:rsidRPr="000E322F">
        <w:t>The analysis of variance ANOVA results of the spatiotemporal assessment of the water quality of oued Tghat and Zhoun says the results of SEQ GIS-based technique alterations definition and calculation of weighted indices, and denotes factor that the site has less influence on each of the parameters analyzed the month factor and the fecal coliforms parameters does not very significantly with the month.</w:t>
      </w:r>
    </w:p>
    <w:p w:rsidR="00AE3E37" w:rsidRDefault="00A9710C" w:rsidP="000E322F">
      <w:pPr>
        <w:pStyle w:val="Titre3"/>
      </w:pPr>
      <w:r w:rsidRPr="000E322F">
        <w:rPr>
          <w:rFonts w:ascii="Tw Cen MT" w:eastAsia="Tw Cen MT" w:hAnsi="Tw Cen MT" w:cs="Tw Cen MT"/>
          <w:b w:val="0"/>
          <w:bCs w:val="0"/>
          <w:sz w:val="18"/>
          <w:szCs w:val="18"/>
        </w:rPr>
        <w:br w:type="column"/>
      </w:r>
      <w:r>
        <w:rPr>
          <w:color w:val="BF5A14"/>
        </w:rPr>
        <w:lastRenderedPageBreak/>
        <w:t>Image</w:t>
      </w:r>
    </w:p>
    <w:p w:rsidR="005973B9" w:rsidRPr="000E322F" w:rsidRDefault="000E322F" w:rsidP="000E322F">
      <w:pPr>
        <w:pStyle w:val="Corpsdetexte"/>
        <w:spacing w:before="2"/>
        <w:rPr>
          <w:rFonts w:ascii="Arial"/>
          <w:b/>
          <w:sz w:val="16"/>
        </w:rPr>
      </w:pPr>
      <w:r w:rsidRPr="000E322F">
        <w:rPr>
          <w:noProof/>
          <w:lang w:val="fr-FR" w:eastAsia="fr-FR"/>
        </w:rPr>
        <w:drawing>
          <wp:inline distT="0" distB="0" distL="0" distR="0">
            <wp:extent cx="3073298" cy="1563776"/>
            <wp:effectExtent l="171450" t="133350" r="355702" b="303124"/>
            <wp:docPr id="3" name="Image 2"/>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rotWithShape="1">
                    <a:blip r:embed="rId9" cstate="print">
                      <a:extLst>
                        <a:ext uri="{28A0092B-C50C-407E-A947-70E740481C1C}">
                          <a14:useLocalDpi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val="0"/>
                        </a:ext>
                      </a:extLst>
                    </a:blip>
                    <a:srcRect b="28287"/>
                    <a:stretch/>
                  </pic:blipFill>
                  <pic:spPr bwMode="auto">
                    <a:xfrm>
                      <a:off x="0" y="0"/>
                      <a:ext cx="3075547" cy="1564920"/>
                    </a:xfrm>
                    <a:prstGeom prst="rect">
                      <a:avLst/>
                    </a:prstGeom>
                    <a:ln>
                      <a:noFill/>
                    </a:ln>
                    <a:effectLst>
                      <a:outerShdw blurRad="292100" dist="139700" dir="2700000" algn="tl" rotWithShape="0">
                        <a:srgbClr val="333333">
                          <a:alpha val="65000"/>
                        </a:srgbClr>
                      </a:outerShdw>
                    </a:effectLst>
                    <a:extLst>
                      <a:ext uri="{909E8E84-426E-40DD-AFC4-6F175D3DCCD1}">
                        <a14:hiddenFill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a:solidFill>
                            <a:schemeClr val="accent1"/>
                          </a:solidFill>
                        </a14:hiddenFill>
                      </a:ext>
                      <a:ext uri="{91240B29-F687-4F45-9708-019B960494DF}">
                        <a14:hiddenLine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chemeClr val="tx1"/>
                          </a:solidFill>
                          <a:miter lim="800000"/>
                          <a:headEnd/>
                          <a:tailEnd/>
                        </a14:hiddenLine>
                      </a:ext>
                    </a:extLst>
                  </pic:spPr>
                </pic:pic>
              </a:graphicData>
            </a:graphic>
          </wp:inline>
        </w:drawing>
      </w:r>
      <w:r w:rsidR="005973B9">
        <w:rPr>
          <w:rFonts w:ascii="Arial"/>
          <w:b/>
          <w:color w:val="BF5A14"/>
          <w:sz w:val="20"/>
        </w:rPr>
        <w:t>Recent Publications (minimum 5)</w:t>
      </w:r>
    </w:p>
    <w:p w:rsidR="000E322F" w:rsidRPr="000E322F" w:rsidRDefault="000E322F" w:rsidP="000E322F">
      <w:pPr>
        <w:pStyle w:val="Default"/>
        <w:numPr>
          <w:ilvl w:val="0"/>
          <w:numId w:val="3"/>
        </w:numPr>
        <w:jc w:val="both"/>
        <w:rPr>
          <w:rFonts w:ascii="Calibri" w:eastAsia="Calibri" w:hAnsi="Calibri" w:cs="Calibri"/>
          <w:color w:val="auto"/>
          <w:sz w:val="18"/>
          <w:szCs w:val="22"/>
          <w:lang w:val="en-US"/>
        </w:rPr>
      </w:pPr>
      <w:r w:rsidRPr="000E322F">
        <w:rPr>
          <w:rFonts w:ascii="Calibri" w:eastAsia="Calibri" w:hAnsi="Calibri" w:cs="Calibri"/>
          <w:b/>
          <w:bCs/>
          <w:color w:val="auto"/>
          <w:sz w:val="18"/>
          <w:szCs w:val="22"/>
          <w:lang w:val="en-US"/>
        </w:rPr>
        <w:t>FZ. El Madani,</w:t>
      </w:r>
      <w:r w:rsidRPr="000E322F">
        <w:rPr>
          <w:rFonts w:ascii="Calibri" w:eastAsia="Calibri" w:hAnsi="Calibri" w:cs="Calibri"/>
          <w:color w:val="auto"/>
          <w:sz w:val="18"/>
          <w:szCs w:val="22"/>
          <w:lang w:val="en-US"/>
        </w:rPr>
        <w:t xml:space="preserve"> K.Lahlou, N. Idrissi, N.El Allaoui, M.Ben Abbou, M. Merzouki,M.Chetouani, M. Taleb,  Z. Rais, “Identification of the quality of surface waters in the city of Fez by the SEQ-GIS approach and  ANOVA” , Mor. J. Chem, 7 N°4 (2019) 673-682.</w:t>
      </w:r>
    </w:p>
    <w:p w:rsidR="000E322F" w:rsidRPr="000E322F" w:rsidRDefault="000E322F" w:rsidP="000E322F">
      <w:pPr>
        <w:pStyle w:val="Default"/>
        <w:numPr>
          <w:ilvl w:val="0"/>
          <w:numId w:val="3"/>
        </w:numPr>
        <w:jc w:val="both"/>
        <w:rPr>
          <w:rFonts w:ascii="Calibri" w:eastAsia="Calibri" w:hAnsi="Calibri" w:cs="Calibri"/>
          <w:color w:val="auto"/>
          <w:sz w:val="18"/>
          <w:szCs w:val="22"/>
          <w:lang w:val="en-US"/>
        </w:rPr>
      </w:pPr>
      <w:r>
        <w:rPr>
          <w:rFonts w:ascii="Calibri" w:eastAsia="Calibri" w:hAnsi="Calibri" w:cs="Calibri"/>
          <w:b/>
          <w:bCs/>
          <w:color w:val="auto"/>
          <w:sz w:val="18"/>
          <w:szCs w:val="22"/>
          <w:lang w:val="en-US"/>
        </w:rPr>
        <w:t xml:space="preserve">FZ. El </w:t>
      </w:r>
      <w:r w:rsidRPr="000E322F">
        <w:rPr>
          <w:rFonts w:ascii="Calibri" w:eastAsia="Calibri" w:hAnsi="Calibri" w:cs="Calibri"/>
          <w:b/>
          <w:bCs/>
          <w:color w:val="auto"/>
          <w:sz w:val="18"/>
          <w:szCs w:val="22"/>
          <w:lang w:val="en-US"/>
        </w:rPr>
        <w:t>Madani,</w:t>
      </w:r>
      <w:r w:rsidRPr="000E322F">
        <w:rPr>
          <w:rFonts w:ascii="Calibri" w:eastAsia="Calibri" w:hAnsi="Calibri" w:cs="Calibri"/>
          <w:color w:val="auto"/>
          <w:sz w:val="18"/>
          <w:szCs w:val="22"/>
          <w:lang w:val="en-US"/>
        </w:rPr>
        <w:t xml:space="preserve"> N. Idrissi, N.El Allaoui, K. Lahlou, Y.Metarfi, F.El-Hajjaji M.Ben Abbou, K. El Rhazi,  M. Merzouki, S. Berrada, M. Taleb,  Z. Rais. “Potential Role of some endocrine disruptors in the appearance of diabetes and obesity”, International Journal of Scientific &amp; Engineering Research, 10(3) 2018.</w:t>
      </w:r>
    </w:p>
    <w:p w:rsidR="000E322F" w:rsidRDefault="000E322F" w:rsidP="000E322F">
      <w:pPr>
        <w:pStyle w:val="Paragraphedeliste"/>
        <w:numPr>
          <w:ilvl w:val="0"/>
          <w:numId w:val="3"/>
        </w:numPr>
        <w:rPr>
          <w:sz w:val="18"/>
        </w:rPr>
      </w:pPr>
      <w:r w:rsidRPr="000E322F">
        <w:rPr>
          <w:b/>
          <w:bCs/>
          <w:sz w:val="18"/>
        </w:rPr>
        <w:t>FZ. El Madani,</w:t>
      </w:r>
      <w:r w:rsidRPr="000E322F">
        <w:rPr>
          <w:sz w:val="18"/>
        </w:rPr>
        <w:t xml:space="preserve"> N.Idrissi, N.El Allaoui, NH.Mtarfi, F. El-Hajjaji, Y. Metarfi,  A.Omor, M, Ben Abbou, K.El Rhazi, M.Merzouki, A. Chetouani,  M. Taleb, Z.Rais. « The impact of chronic exposure on the Dokkarat district population of Fez city to endocrine disrupting chemicals » Mor. J. Chem. 6 N°4 (2018) 577-587.</w:t>
      </w:r>
    </w:p>
    <w:p w:rsidR="000E322F" w:rsidRPr="000E322F" w:rsidRDefault="000E322F" w:rsidP="000E322F">
      <w:pPr>
        <w:pStyle w:val="Paragraphedeliste"/>
        <w:numPr>
          <w:ilvl w:val="0"/>
          <w:numId w:val="3"/>
        </w:numPr>
        <w:rPr>
          <w:sz w:val="18"/>
        </w:rPr>
      </w:pPr>
      <w:r w:rsidRPr="000E322F">
        <w:rPr>
          <w:sz w:val="18"/>
        </w:rPr>
        <w:t xml:space="preserve">N. Idrissi, </w:t>
      </w:r>
      <w:r w:rsidRPr="000E322F">
        <w:rPr>
          <w:b/>
          <w:bCs/>
          <w:sz w:val="18"/>
        </w:rPr>
        <w:t xml:space="preserve">FZ. El Madani, </w:t>
      </w:r>
      <w:r w:rsidRPr="000E322F">
        <w:rPr>
          <w:sz w:val="18"/>
        </w:rPr>
        <w:t>M. Idrissi, M. Ben Abbou, M. Taleb, Z</w:t>
      </w:r>
      <w:r>
        <w:rPr>
          <w:sz w:val="18"/>
        </w:rPr>
        <w:t>. Rais, “</w:t>
      </w:r>
      <w:r w:rsidRPr="000E322F">
        <w:rPr>
          <w:sz w:val="18"/>
        </w:rPr>
        <w:t>The effect of surface water pollution on the incidence of viral hepatitis: A spatial assessment using GIS Maps”, Geospatial Technology (Springer), Juillet, 2019.</w:t>
      </w:r>
    </w:p>
    <w:p w:rsidR="000E322F" w:rsidRPr="000E322F" w:rsidRDefault="000E322F" w:rsidP="00BA1510">
      <w:pPr>
        <w:pStyle w:val="Paragraphedeliste"/>
        <w:numPr>
          <w:ilvl w:val="0"/>
          <w:numId w:val="3"/>
        </w:numPr>
        <w:rPr>
          <w:sz w:val="18"/>
        </w:rPr>
      </w:pPr>
      <w:r w:rsidRPr="000E322F">
        <w:rPr>
          <w:sz w:val="18"/>
        </w:rPr>
        <w:t xml:space="preserve">N. Idrissi, </w:t>
      </w:r>
      <w:r w:rsidRPr="000E322F">
        <w:rPr>
          <w:b/>
          <w:bCs/>
          <w:sz w:val="18"/>
        </w:rPr>
        <w:t>FZ. El Madani,</w:t>
      </w:r>
      <w:r w:rsidRPr="000E322F">
        <w:rPr>
          <w:sz w:val="18"/>
        </w:rPr>
        <w:t xml:space="preserve"> M. Ben Abbou, M. Taleb, S. Berrada, A. Omor, C. Nejjari, Z. Rais. “Geospatial assessment of the surface waters and identification of the incidence of typhoid fever: correlation via the tools GIS”. J. Mater. Environ, 2017, Sci., 8: 4804-4815.</w:t>
      </w:r>
    </w:p>
    <w:p w:rsidR="000E322F" w:rsidRPr="000E322F" w:rsidRDefault="000E322F" w:rsidP="000E322F">
      <w:pPr>
        <w:pStyle w:val="Paragraphedeliste"/>
        <w:numPr>
          <w:ilvl w:val="0"/>
          <w:numId w:val="3"/>
        </w:numPr>
        <w:rPr>
          <w:sz w:val="18"/>
        </w:rPr>
      </w:pPr>
      <w:r w:rsidRPr="000E322F">
        <w:rPr>
          <w:sz w:val="18"/>
        </w:rPr>
        <w:t xml:space="preserve">N. Idrissi, </w:t>
      </w:r>
      <w:r w:rsidRPr="000E322F">
        <w:rPr>
          <w:b/>
          <w:bCs/>
          <w:sz w:val="18"/>
        </w:rPr>
        <w:t>FZ. El Madani,</w:t>
      </w:r>
      <w:r w:rsidRPr="000E322F">
        <w:rPr>
          <w:sz w:val="18"/>
        </w:rPr>
        <w:t xml:space="preserve"> M. Ben Abbou, M. Taleb, C. Nejjari, K. El Rhazi, Z. Rais. “Assessment of the physicochemical and bacteriological quality of oueds Fez and Sebou downstream of Fez after the launch of the wastewater treatment plant: impact on health, Morocco”. J. Mater. Environ, 2018, Sci., 6(S9</w:t>
      </w:r>
      <w:proofErr w:type="gramStart"/>
      <w:r w:rsidRPr="000E322F">
        <w:rPr>
          <w:sz w:val="18"/>
        </w:rPr>
        <w:t>) :</w:t>
      </w:r>
      <w:proofErr w:type="gramEnd"/>
      <w:r w:rsidRPr="000E322F">
        <w:rPr>
          <w:sz w:val="18"/>
        </w:rPr>
        <w:t>2028-2508.</w:t>
      </w:r>
    </w:p>
    <w:p w:rsidR="000E322F" w:rsidRPr="000E322F" w:rsidRDefault="000E322F" w:rsidP="000E322F">
      <w:pPr>
        <w:pStyle w:val="Paragraphedeliste"/>
        <w:numPr>
          <w:ilvl w:val="0"/>
          <w:numId w:val="3"/>
        </w:numPr>
        <w:rPr>
          <w:sz w:val="18"/>
        </w:rPr>
      </w:pPr>
      <w:r w:rsidRPr="000E322F">
        <w:rPr>
          <w:sz w:val="18"/>
        </w:rPr>
        <w:t xml:space="preserve">k. Lahlou, </w:t>
      </w:r>
      <w:r w:rsidRPr="000E322F">
        <w:rPr>
          <w:b/>
          <w:bCs/>
          <w:sz w:val="18"/>
        </w:rPr>
        <w:t>FZ. El Madani,</w:t>
      </w:r>
      <w:r w:rsidRPr="000E322F">
        <w:rPr>
          <w:sz w:val="18"/>
        </w:rPr>
        <w:t xml:space="preserve"> M. Ben Abbou, O. Karzazi, F. El-Hajjaji, M.Taleb, A.Chetouani, M. El Haji, Z.Rais, « Effects of sludge compost as an amendment on the morphological responses and on production parameters of radish and potato” Moroccan Journal of Chemistry,  </w:t>
      </w:r>
      <w:hyperlink r:id="rId10" w:tgtFrame="_parent" w:history="1">
        <w:r w:rsidRPr="000E322F">
          <w:rPr>
            <w:sz w:val="18"/>
          </w:rPr>
          <w:t>Vol 7, No 2 (2019)</w:t>
        </w:r>
      </w:hyperlink>
      <w:r w:rsidRPr="000E322F">
        <w:rPr>
          <w:sz w:val="18"/>
        </w:rPr>
        <w:t>.</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Corpsdetexte"/>
        <w:rPr>
          <w:rFonts w:ascii="Calibri"/>
          <w:sz w:val="20"/>
        </w:rPr>
      </w:pPr>
    </w:p>
    <w:p w:rsidR="00AE3E37" w:rsidRDefault="003463BD">
      <w:pPr>
        <w:pStyle w:val="Corpsdetexte"/>
        <w:spacing w:line="40" w:lineRule="exact"/>
        <w:ind w:left="2202"/>
        <w:rPr>
          <w:rFonts w:ascii="Calibri"/>
          <w:sz w:val="4"/>
        </w:rPr>
      </w:pPr>
      <w:r w:rsidRPr="003463BD">
        <w:rPr>
          <w:rFonts w:ascii="Calibri"/>
          <w:noProof/>
          <w:sz w:val="4"/>
          <w:lang w:val="en-IN" w:eastAsia="en-IN"/>
        </w:rPr>
      </w:r>
      <w:r w:rsidRPr="003463BD">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0E322F">
      <w:pPr>
        <w:spacing w:before="92"/>
        <w:ind w:right="4234"/>
        <w:rPr>
          <w:rFonts w:ascii="Arial"/>
        </w:rPr>
      </w:pPr>
      <w:r>
        <w:rPr>
          <w:noProof/>
        </w:rPr>
        <w:lastRenderedPageBreak/>
        <w:t xml:space="preserve">              </w:t>
      </w:r>
      <w:r w:rsidR="000E322F" w:rsidRPr="000E322F">
        <w:rPr>
          <w:noProof/>
          <w:lang w:val="fr-FR" w:eastAsia="fr-FR"/>
        </w:rPr>
        <w:drawing>
          <wp:inline distT="0" distB="0" distL="0" distR="0">
            <wp:extent cx="595427" cy="765248"/>
            <wp:effectExtent l="19050" t="0" r="0" b="0"/>
            <wp:docPr id="4" name="Image 2" descr="D:\avant Formatage\409-ELMADANI-Fatimazahra.jpeg\ELMADANI-Fatimazahra.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vant Formatage\409-ELMADANI-Fatimazahra.jpeg\ELMADANI-Fatimazahra.jpeg.jpg"/>
                    <pic:cNvPicPr>
                      <a:picLocks noChangeAspect="1" noChangeArrowheads="1"/>
                    </pic:cNvPicPr>
                  </pic:nvPicPr>
                  <pic:blipFill>
                    <a:blip r:embed="rId11" cstate="print"/>
                    <a:srcRect/>
                    <a:stretch>
                      <a:fillRect/>
                    </a:stretch>
                  </pic:blipFill>
                  <pic:spPr bwMode="auto">
                    <a:xfrm>
                      <a:off x="0" y="0"/>
                      <a:ext cx="597082" cy="767375"/>
                    </a:xfrm>
                    <a:prstGeom prst="rect">
                      <a:avLst/>
                    </a:prstGeom>
                    <a:noFill/>
                    <a:ln w="9525">
                      <a:noFill/>
                      <a:miter lim="800000"/>
                      <a:headEnd/>
                      <a:tailEnd/>
                    </a:ln>
                  </pic:spPr>
                </pic:pic>
              </a:graphicData>
            </a:graphic>
          </wp:inline>
        </w:drawing>
      </w:r>
      <w:r w:rsidR="0036518A">
        <w:rPr>
          <w:noProof/>
        </w:rPr>
        <w:t xml:space="preserve">   </w:t>
      </w:r>
      <w:bookmarkStart w:id="0" w:name="_GoBack"/>
      <w:bookmarkEnd w:id="0"/>
      <w:r w:rsidR="00A9710C">
        <w:rPr>
          <w:rFonts w:ascii="Arial"/>
          <w:color w:val="BF5A14"/>
        </w:rPr>
        <w:t>Biography</w:t>
      </w:r>
      <w:r w:rsidR="00404E5B">
        <w:rPr>
          <w:rFonts w:ascii="Arial"/>
          <w:color w:val="BF5A14"/>
        </w:rPr>
        <w:t xml:space="preserve"> (150 word limit)</w:t>
      </w:r>
    </w:p>
    <w:p w:rsidR="000E322F" w:rsidRPr="000E322F" w:rsidRDefault="000E322F" w:rsidP="000E322F">
      <w:pPr>
        <w:rPr>
          <w:sz w:val="18"/>
          <w:szCs w:val="18"/>
        </w:rPr>
      </w:pPr>
      <w:r w:rsidRPr="000E322F">
        <w:rPr>
          <w:sz w:val="18"/>
          <w:szCs w:val="18"/>
        </w:rPr>
        <w:t xml:space="preserve">Dr EL MADANI Fatima-Zahra obtained his doctorate in chemistry on 2019 </w:t>
      </w:r>
      <w:r>
        <w:rPr>
          <w:sz w:val="18"/>
          <w:szCs w:val="18"/>
        </w:rPr>
        <w:t>in the University of S</w:t>
      </w:r>
      <w:r w:rsidRPr="000E322F">
        <w:rPr>
          <w:sz w:val="18"/>
          <w:szCs w:val="18"/>
        </w:rPr>
        <w:t>idi Mohamed Ben Abdellah, Fez, Morocco, she has her expertise in identification and treatment of pollutants with a potential for endocrine disruptors. She has 10 published papers in various national and international scientific journals</w:t>
      </w:r>
      <w:r>
        <w:rPr>
          <w:sz w:val="18"/>
          <w:szCs w:val="18"/>
        </w:rPr>
        <w:t>.</w:t>
      </w:r>
    </w:p>
    <w:p w:rsidR="00AE3E37" w:rsidRDefault="000E322F" w:rsidP="000E322F">
      <w:pPr>
        <w:spacing w:before="41" w:line="154" w:lineRule="exact"/>
        <w:ind w:left="213" w:right="231"/>
        <w:jc w:val="both"/>
        <w:rPr>
          <w:rFonts w:ascii="Arial"/>
          <w:sz w:val="14"/>
        </w:rPr>
      </w:pPr>
      <w:r>
        <w:rPr>
          <w:rFonts w:ascii="Arial"/>
          <w:sz w:val="14"/>
        </w:rPr>
        <w:t xml:space="preserve">Email: </w:t>
      </w:r>
      <w:hyperlink r:id="rId12" w:history="1">
        <w:r w:rsidRPr="00146D00">
          <w:rPr>
            <w:rStyle w:val="Lienhypertexte"/>
            <w:rFonts w:ascii="Arial"/>
            <w:sz w:val="14"/>
          </w:rPr>
          <w:t>fatimazahra.elmadani1@usmba.ac.ma</w:t>
        </w:r>
      </w:hyperlink>
    </w:p>
    <w:p w:rsidR="00AE3E37" w:rsidRDefault="003463BD">
      <w:pPr>
        <w:pStyle w:val="Corpsdetexte"/>
        <w:spacing w:before="2"/>
        <w:rPr>
          <w:rFonts w:ascii="Arial"/>
          <w:sz w:val="19"/>
        </w:rPr>
      </w:pPr>
      <w:r w:rsidRPr="003463BD">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Corpsdetexte"/>
        <w:rPr>
          <w:rFonts w:ascii="Arial"/>
          <w:sz w:val="20"/>
        </w:rPr>
      </w:pPr>
    </w:p>
    <w:p w:rsidR="00AE3E37" w:rsidRDefault="00AE3E37">
      <w:pPr>
        <w:pStyle w:val="Corpsdetexte"/>
        <w:rPr>
          <w:rFonts w:ascii="Arial"/>
          <w:sz w:val="20"/>
        </w:rPr>
      </w:pPr>
    </w:p>
    <w:p w:rsidR="00AE3E37" w:rsidRDefault="00AE3E37">
      <w:pPr>
        <w:pStyle w:val="Corpsdetexte"/>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6887" w:rsidRDefault="00416887">
      <w:r>
        <w:separator/>
      </w:r>
    </w:p>
  </w:endnote>
  <w:endnote w:type="continuationSeparator" w:id="0">
    <w:p w:rsidR="00416887" w:rsidRDefault="0041688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463BD">
    <w:pPr>
      <w:pStyle w:val="Corpsdetexte"/>
      <w:spacing w:line="14" w:lineRule="auto"/>
      <w:rPr>
        <w:sz w:val="20"/>
      </w:rPr>
    </w:pPr>
    <w:r w:rsidRPr="003463BD">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3463BD">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3463BD">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6887" w:rsidRDefault="00416887">
      <w:r>
        <w:separator/>
      </w:r>
    </w:p>
  </w:footnote>
  <w:footnote w:type="continuationSeparator" w:id="0">
    <w:p w:rsidR="00416887" w:rsidRDefault="0041688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463BD">
    <w:pPr>
      <w:pStyle w:val="Corpsdetexte"/>
      <w:spacing w:line="14" w:lineRule="auto"/>
      <w:rPr>
        <w:sz w:val="20"/>
      </w:rPr>
    </w:pPr>
    <w:r w:rsidRPr="003463BD">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3463BD">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AE3E37"/>
    <w:rsid w:val="000E2911"/>
    <w:rsid w:val="000E322F"/>
    <w:rsid w:val="001263DF"/>
    <w:rsid w:val="00292ED9"/>
    <w:rsid w:val="003463BD"/>
    <w:rsid w:val="0036518A"/>
    <w:rsid w:val="00404E5B"/>
    <w:rsid w:val="00414F7B"/>
    <w:rsid w:val="00416887"/>
    <w:rsid w:val="004355DC"/>
    <w:rsid w:val="004749B4"/>
    <w:rsid w:val="00494130"/>
    <w:rsid w:val="004F3523"/>
    <w:rsid w:val="005973B9"/>
    <w:rsid w:val="005B3A56"/>
    <w:rsid w:val="006060CE"/>
    <w:rsid w:val="0063497F"/>
    <w:rsid w:val="00873DF0"/>
    <w:rsid w:val="008756E6"/>
    <w:rsid w:val="009B2D44"/>
    <w:rsid w:val="00A07E82"/>
    <w:rsid w:val="00A15B59"/>
    <w:rsid w:val="00A9710C"/>
    <w:rsid w:val="00AE3E37"/>
    <w:rsid w:val="00B21A57"/>
    <w:rsid w:val="00BA1510"/>
    <w:rsid w:val="00BB3CA5"/>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paragraph" w:customStyle="1" w:styleId="AUTHORAFFILIATION">
    <w:name w:val="AUTHOR AFFILIATION"/>
    <w:basedOn w:val="Normal"/>
    <w:rsid w:val="000E322F"/>
    <w:pPr>
      <w:framePr w:w="5040" w:vSpace="200" w:wrap="auto" w:hAnchor="text" w:yAlign="bottom"/>
      <w:spacing w:line="180" w:lineRule="exact"/>
      <w:jc w:val="both"/>
    </w:pPr>
    <w:rPr>
      <w:rFonts w:ascii="Palatino" w:eastAsia="Times New Roman" w:hAnsi="Palatino" w:cs="Times New Roman"/>
      <w:i/>
      <w:kern w:val="16"/>
      <w:sz w:val="16"/>
      <w:szCs w:val="20"/>
    </w:rPr>
  </w:style>
  <w:style w:type="paragraph" w:customStyle="1" w:styleId="Default">
    <w:name w:val="Default"/>
    <w:rsid w:val="000E322F"/>
    <w:pPr>
      <w:widowControl/>
      <w:autoSpaceDE w:val="0"/>
      <w:autoSpaceDN w:val="0"/>
      <w:adjustRightInd w:val="0"/>
    </w:pPr>
    <w:rPr>
      <w:rFonts w:ascii="Times New Roman" w:hAnsi="Times New Roman" w:cs="Times New Roman"/>
      <w:color w:val="000000"/>
      <w:sz w:val="24"/>
      <w:szCs w:val="24"/>
      <w:lang w:val="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fatimazahra.elmadani1@usmba.ac.m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hyperlink" Target="https://revues.imist.ma/index.php?journal=morjchem&amp;page=issue&amp;op=view&amp;path%5B%5D=1048"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715</Words>
  <Characters>3935</Characters>
  <Application>Microsoft Office Word</Application>
  <DocSecurity>0</DocSecurity>
  <Lines>32</Lines>
  <Paragraphs>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Abstract Template</vt:lpstr>
      <vt:lpstr/>
    </vt:vector>
  </TitlesOfParts>
  <Company>Microsoft</Company>
  <LinksUpToDate>false</LinksUpToDate>
  <CharactersWithSpaces>4641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Template</dc:title>
  <dc:creator>Materials Chemistry 2019</dc:creator>
  <cp:keywords>Materials Chemistry; Materials Science and Chemistry; Materials Syntheses</cp:keywords>
  <cp:lastModifiedBy>fatimazahra ELMADAN</cp:lastModifiedBy>
  <cp:revision>2</cp:revision>
  <dcterms:created xsi:type="dcterms:W3CDTF">2020-02-18T17:35:00Z</dcterms:created>
  <dcterms:modified xsi:type="dcterms:W3CDTF">2020-02-18T17:35:00Z</dcterms:modified>
  <cp:category>Materials Chemistry</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