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31D3B" w:rsidP="00494130">
      <w:pPr>
        <w:pStyle w:val="Balk1"/>
        <w:spacing w:before="170"/>
        <w:ind w:left="0"/>
      </w:pPr>
      <w:r>
        <w:rPr>
          <w:color w:val="337AB7"/>
        </w:rPr>
        <w:t>Reduced Graphene Oxide Production by Lactic Acid Bacteria</w:t>
      </w:r>
    </w:p>
    <w:p w:rsidR="00AE3E37" w:rsidRDefault="001C74BD" w:rsidP="001C74BD">
      <w:pPr>
        <w:pStyle w:val="GvdeMetni"/>
        <w:spacing w:before="73" w:line="198" w:lineRule="exact"/>
        <w:ind w:left="100" w:right="5987"/>
        <w:rPr>
          <w:rFonts w:ascii="Arial"/>
        </w:rPr>
      </w:pPr>
      <w:proofErr w:type="spellStart"/>
      <w:r>
        <w:rPr>
          <w:rFonts w:ascii="Arial"/>
        </w:rPr>
        <w:t>Guldem</w:t>
      </w:r>
      <w:proofErr w:type="spellEnd"/>
      <w:r>
        <w:rPr>
          <w:rFonts w:ascii="Arial"/>
        </w:rPr>
        <w:t xml:space="preserve"> </w:t>
      </w:r>
      <w:proofErr w:type="spellStart"/>
      <w:r>
        <w:rPr>
          <w:rFonts w:ascii="Arial"/>
        </w:rPr>
        <w:t>Utkan</w:t>
      </w:r>
      <w:proofErr w:type="spellEnd"/>
      <w:r w:rsidR="005973B9">
        <w:rPr>
          <w:rFonts w:ascii="Arial"/>
        </w:rPr>
        <w:t xml:space="preserve">, PhD, </w:t>
      </w:r>
      <w:r>
        <w:rPr>
          <w:rFonts w:ascii="Arial"/>
        </w:rPr>
        <w:t>Marmara University</w:t>
      </w:r>
      <w:r w:rsidR="005973B9">
        <w:rPr>
          <w:rFonts w:ascii="Arial"/>
        </w:rPr>
        <w:t>,</w:t>
      </w:r>
      <w:r>
        <w:rPr>
          <w:rFonts w:ascii="Arial"/>
        </w:rPr>
        <w:t xml:space="preserve"> Turkey</w:t>
      </w:r>
    </w:p>
    <w:p w:rsidR="001C74BD" w:rsidRDefault="001C74BD" w:rsidP="001C74BD">
      <w:pPr>
        <w:pStyle w:val="GvdeMetni"/>
        <w:spacing w:before="73" w:line="198" w:lineRule="exact"/>
        <w:ind w:left="100" w:right="5987"/>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E31D3B" w:rsidRPr="00E31D3B" w:rsidRDefault="00E31D3B" w:rsidP="00E31D3B">
      <w:pPr>
        <w:spacing w:line="276" w:lineRule="auto"/>
        <w:ind w:left="102"/>
        <w:jc w:val="both"/>
        <w:rPr>
          <w:sz w:val="18"/>
          <w:szCs w:val="18"/>
        </w:rPr>
      </w:pPr>
      <w:r w:rsidRPr="00E31D3B">
        <w:rPr>
          <w:sz w:val="18"/>
          <w:szCs w:val="18"/>
        </w:rPr>
        <w:t xml:space="preserve">Since graphene and graphene-related materials have found many uses from electronics to health, they attract a lot of attention in various fields of science. With the use of these materials and increasing demand from the industry, scientists have begun to look for </w:t>
      </w:r>
      <w:r>
        <w:rPr>
          <w:sz w:val="18"/>
          <w:szCs w:val="18"/>
        </w:rPr>
        <w:t xml:space="preserve">a </w:t>
      </w:r>
      <w:r w:rsidRPr="00E31D3B">
        <w:rPr>
          <w:sz w:val="18"/>
          <w:szCs w:val="18"/>
        </w:rPr>
        <w:t xml:space="preserve">new, scalable and environmentally friendly techniques to produce graphene. In this study, </w:t>
      </w:r>
      <w:r>
        <w:rPr>
          <w:sz w:val="18"/>
          <w:szCs w:val="18"/>
        </w:rPr>
        <w:t>lactic acid</w:t>
      </w:r>
      <w:r w:rsidRPr="00E31D3B">
        <w:rPr>
          <w:sz w:val="18"/>
          <w:szCs w:val="18"/>
        </w:rPr>
        <w:t xml:space="preserve"> bacteria</w:t>
      </w:r>
      <w:r w:rsidRPr="00E31D3B">
        <w:rPr>
          <w:i/>
          <w:sz w:val="18"/>
          <w:szCs w:val="18"/>
        </w:rPr>
        <w:t xml:space="preserve">, </w:t>
      </w:r>
      <w:proofErr w:type="spellStart"/>
      <w:r w:rsidRPr="00E31D3B">
        <w:rPr>
          <w:i/>
          <w:sz w:val="18"/>
          <w:szCs w:val="18"/>
        </w:rPr>
        <w:t>Lactococcus</w:t>
      </w:r>
      <w:proofErr w:type="spellEnd"/>
      <w:r w:rsidRPr="00E31D3B">
        <w:rPr>
          <w:i/>
          <w:sz w:val="18"/>
          <w:szCs w:val="18"/>
        </w:rPr>
        <w:t xml:space="preserve"> </w:t>
      </w:r>
      <w:proofErr w:type="spellStart"/>
      <w:r w:rsidRPr="00E31D3B">
        <w:rPr>
          <w:i/>
          <w:sz w:val="18"/>
          <w:szCs w:val="18"/>
        </w:rPr>
        <w:t>lactis</w:t>
      </w:r>
      <w:proofErr w:type="spellEnd"/>
      <w:r w:rsidRPr="00E31D3B">
        <w:rPr>
          <w:sz w:val="18"/>
          <w:szCs w:val="18"/>
        </w:rPr>
        <w:t xml:space="preserve"> </w:t>
      </w:r>
      <w:r w:rsidRPr="00E31D3B">
        <w:rPr>
          <w:i/>
          <w:sz w:val="18"/>
          <w:szCs w:val="18"/>
        </w:rPr>
        <w:t xml:space="preserve">and Lactobacillus </w:t>
      </w:r>
      <w:proofErr w:type="spellStart"/>
      <w:r w:rsidRPr="00E31D3B">
        <w:rPr>
          <w:i/>
          <w:sz w:val="18"/>
          <w:szCs w:val="18"/>
        </w:rPr>
        <w:t>plantarum</w:t>
      </w:r>
      <w:proofErr w:type="spellEnd"/>
      <w:r w:rsidRPr="00E31D3B">
        <w:rPr>
          <w:sz w:val="18"/>
          <w:szCs w:val="18"/>
        </w:rPr>
        <w:t>, were used for the production of graphene. These bacteria are fed with graphene oxide produced from graphite</w:t>
      </w:r>
      <w:r>
        <w:rPr>
          <w:sz w:val="18"/>
          <w:szCs w:val="18"/>
        </w:rPr>
        <w:t xml:space="preserve"> by Hummer’s method</w:t>
      </w:r>
      <w:r w:rsidRPr="00E31D3B">
        <w:rPr>
          <w:sz w:val="18"/>
          <w:szCs w:val="18"/>
        </w:rPr>
        <w:t>, which is then converted to graphene by removing different oxide groups. Compared to existing chemical methods for producing graphene, this process requires less energy and gives a thinner and more stable material. Graphene having different physical and surface properties and different surface area thickness ratio could be produced since the reduction of functional oxide groups by using three different bacteria were provided differently and the capacity of each bacterium was different from each other.  Therefore, microbial reduction of graphene oxide appears to be a promising method for the development of new types of graphene-based materials and devices, avoiding the use of hazardo</w:t>
      </w:r>
      <w:r w:rsidR="00B65289">
        <w:rPr>
          <w:sz w:val="18"/>
          <w:szCs w:val="18"/>
        </w:rPr>
        <w:t>us chemicals. These methods used</w:t>
      </w:r>
      <w:r w:rsidRPr="00E31D3B">
        <w:rPr>
          <w:sz w:val="18"/>
          <w:szCs w:val="18"/>
        </w:rPr>
        <w:t xml:space="preserve"> environmentally friendly chemicals in a variety of types and applications, including </w:t>
      </w:r>
      <w:proofErr w:type="spellStart"/>
      <w:r w:rsidRPr="00E31D3B">
        <w:rPr>
          <w:sz w:val="18"/>
          <w:szCs w:val="18"/>
        </w:rPr>
        <w:t>nano</w:t>
      </w:r>
      <w:proofErr w:type="spellEnd"/>
      <w:r w:rsidRPr="00E31D3B">
        <w:rPr>
          <w:sz w:val="18"/>
          <w:szCs w:val="18"/>
        </w:rPr>
        <w:t>-composites, conductive inks and biosensors.</w:t>
      </w:r>
    </w:p>
    <w:p w:rsidR="00AE3E37" w:rsidRDefault="00A9710C">
      <w:pPr>
        <w:pStyle w:val="Balk3"/>
        <w:spacing w:before="74"/>
        <w:rPr>
          <w:color w:val="BF5A14"/>
        </w:rPr>
      </w:pPr>
      <w:r>
        <w:rPr>
          <w:b w:val="0"/>
        </w:rPr>
        <w:br w:type="column"/>
      </w:r>
      <w:r>
        <w:rPr>
          <w:color w:val="BF5A14"/>
        </w:rPr>
        <w:lastRenderedPageBreak/>
        <w:t>Image</w:t>
      </w:r>
    </w:p>
    <w:p w:rsidR="00666FE9" w:rsidRDefault="00666FE9">
      <w:pPr>
        <w:pStyle w:val="Balk3"/>
        <w:spacing w:before="74"/>
        <w:rPr>
          <w:color w:val="BF5A14"/>
        </w:rPr>
      </w:pPr>
      <w:r w:rsidRPr="00666FE9">
        <w:rPr>
          <w:sz w:val="18"/>
          <w:szCs w:val="18"/>
        </w:rPr>
        <w:drawing>
          <wp:inline distT="0" distB="0" distL="0" distR="0" wp14:anchorId="1B188A29" wp14:editId="17791546">
            <wp:extent cx="1362075" cy="1354791"/>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5121" cy="1357821"/>
                    </a:xfrm>
                    <a:prstGeom prst="rect">
                      <a:avLst/>
                    </a:prstGeom>
                    <a:noFill/>
                    <a:ln>
                      <a:noFill/>
                    </a:ln>
                  </pic:spPr>
                </pic:pic>
              </a:graphicData>
            </a:graphic>
          </wp:inline>
        </w:drawing>
      </w:r>
    </w:p>
    <w:p w:rsidR="00666FE9" w:rsidRPr="00666FE9" w:rsidRDefault="00666FE9" w:rsidP="00666FE9">
      <w:pPr>
        <w:tabs>
          <w:tab w:val="left" w:pos="384"/>
        </w:tabs>
        <w:spacing w:line="216" w:lineRule="exact"/>
        <w:ind w:right="138"/>
        <w:rPr>
          <w:sz w:val="18"/>
          <w:szCs w:val="18"/>
        </w:rPr>
      </w:pPr>
      <w:r w:rsidRPr="00666FE9">
        <w:rPr>
          <w:b/>
          <w:sz w:val="18"/>
          <w:szCs w:val="18"/>
        </w:rPr>
        <w:t>Figure 1:</w:t>
      </w:r>
      <w:r w:rsidRPr="00666FE9">
        <w:rPr>
          <w:sz w:val="18"/>
          <w:szCs w:val="18"/>
        </w:rPr>
        <w:t xml:space="preserve"> TEM image illustrating </w:t>
      </w:r>
      <w:proofErr w:type="spellStart"/>
      <w:r w:rsidRPr="00666FE9">
        <w:rPr>
          <w:sz w:val="18"/>
          <w:szCs w:val="18"/>
        </w:rPr>
        <w:t>Lactococcus</w:t>
      </w:r>
      <w:proofErr w:type="spellEnd"/>
      <w:r w:rsidRPr="00666FE9">
        <w:rPr>
          <w:sz w:val="18"/>
          <w:szCs w:val="18"/>
        </w:rPr>
        <w:t xml:space="preserve"> </w:t>
      </w:r>
      <w:proofErr w:type="spellStart"/>
      <w:r w:rsidRPr="00666FE9">
        <w:rPr>
          <w:sz w:val="18"/>
          <w:szCs w:val="18"/>
        </w:rPr>
        <w:t>lactis</w:t>
      </w:r>
      <w:proofErr w:type="spellEnd"/>
      <w:r w:rsidRPr="00666FE9">
        <w:rPr>
          <w:sz w:val="18"/>
          <w:szCs w:val="18"/>
        </w:rPr>
        <w:t xml:space="preserve"> reduced graphene oxide</w:t>
      </w:r>
    </w:p>
    <w:p w:rsidR="00AE3E37" w:rsidRDefault="00AE3E37">
      <w:pPr>
        <w:pStyle w:val="GvdeMetni"/>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6E7598" w:rsidRDefault="006E7598" w:rsidP="005973B9">
      <w:pPr>
        <w:spacing w:line="204" w:lineRule="exact"/>
        <w:rPr>
          <w:rFonts w:ascii="Arial"/>
          <w:b/>
          <w:sz w:val="20"/>
        </w:rPr>
      </w:pPr>
    </w:p>
    <w:p w:rsidR="006E7598" w:rsidRPr="006E7598" w:rsidRDefault="006E7598" w:rsidP="006E7598">
      <w:pPr>
        <w:pStyle w:val="ListeParagraf"/>
        <w:widowControl/>
        <w:numPr>
          <w:ilvl w:val="0"/>
          <w:numId w:val="3"/>
        </w:numPr>
        <w:spacing w:before="0" w:line="240" w:lineRule="auto"/>
        <w:contextualSpacing/>
        <w:rPr>
          <w:rFonts w:eastAsia="Tw Cen MT" w:cs="Tw Cen MT"/>
          <w:sz w:val="18"/>
          <w:szCs w:val="18"/>
        </w:rPr>
      </w:pPr>
      <w:proofErr w:type="spellStart"/>
      <w:r w:rsidRPr="006E7598">
        <w:rPr>
          <w:rFonts w:eastAsia="Tw Cen MT" w:cs="Tw Cen MT"/>
          <w:sz w:val="18"/>
          <w:szCs w:val="18"/>
        </w:rPr>
        <w:t>Utkan</w:t>
      </w:r>
      <w:proofErr w:type="spellEnd"/>
      <w:r w:rsidRPr="006E7598">
        <w:rPr>
          <w:rFonts w:eastAsia="Tw Cen MT" w:cs="Tw Cen MT"/>
          <w:sz w:val="18"/>
          <w:szCs w:val="18"/>
        </w:rPr>
        <w:t xml:space="preserve"> G, </w:t>
      </w:r>
      <w:proofErr w:type="spellStart"/>
      <w:r w:rsidRPr="006E7598">
        <w:rPr>
          <w:rFonts w:eastAsia="Tw Cen MT" w:cs="Tw Cen MT"/>
          <w:sz w:val="18"/>
          <w:szCs w:val="18"/>
        </w:rPr>
        <w:t>Ozturk</w:t>
      </w:r>
      <w:proofErr w:type="spellEnd"/>
      <w:r w:rsidRPr="006E7598">
        <w:rPr>
          <w:rFonts w:eastAsia="Tw Cen MT" w:cs="Tw Cen MT"/>
          <w:sz w:val="18"/>
          <w:szCs w:val="18"/>
        </w:rPr>
        <w:t xml:space="preserve"> T, </w:t>
      </w:r>
      <w:proofErr w:type="spellStart"/>
      <w:r w:rsidRPr="006E7598">
        <w:rPr>
          <w:rFonts w:eastAsia="Tw Cen MT" w:cs="Tw Cen MT"/>
          <w:sz w:val="18"/>
          <w:szCs w:val="18"/>
        </w:rPr>
        <w:t>Duygulu</w:t>
      </w:r>
      <w:proofErr w:type="spellEnd"/>
      <w:r w:rsidRPr="006E7598">
        <w:rPr>
          <w:rFonts w:eastAsia="Tw Cen MT" w:cs="Tw Cen MT"/>
          <w:sz w:val="18"/>
          <w:szCs w:val="18"/>
        </w:rPr>
        <w:t xml:space="preserve"> O, </w:t>
      </w:r>
      <w:proofErr w:type="spellStart"/>
      <w:r w:rsidRPr="006E7598">
        <w:rPr>
          <w:rFonts w:eastAsia="Tw Cen MT" w:cs="Tw Cen MT"/>
          <w:sz w:val="18"/>
          <w:szCs w:val="18"/>
        </w:rPr>
        <w:t>Tahtasakal</w:t>
      </w:r>
      <w:proofErr w:type="spellEnd"/>
      <w:r w:rsidRPr="006E7598">
        <w:rPr>
          <w:rFonts w:eastAsia="Tw Cen MT" w:cs="Tw Cen MT"/>
          <w:sz w:val="18"/>
          <w:szCs w:val="18"/>
        </w:rPr>
        <w:t xml:space="preserve"> E, </w:t>
      </w:r>
      <w:proofErr w:type="spellStart"/>
      <w:r w:rsidRPr="006E7598">
        <w:rPr>
          <w:rFonts w:eastAsia="Tw Cen MT" w:cs="Tw Cen MT"/>
          <w:sz w:val="18"/>
          <w:szCs w:val="18"/>
        </w:rPr>
        <w:t>Denizc</w:t>
      </w:r>
      <w:r>
        <w:rPr>
          <w:rFonts w:eastAsia="Tw Cen MT" w:cs="Tw Cen MT"/>
          <w:sz w:val="18"/>
          <w:szCs w:val="18"/>
        </w:rPr>
        <w:t>i</w:t>
      </w:r>
      <w:proofErr w:type="spellEnd"/>
      <w:r w:rsidRPr="006E7598">
        <w:rPr>
          <w:rFonts w:eastAsia="Tw Cen MT" w:cs="Tw Cen MT"/>
          <w:sz w:val="18"/>
          <w:szCs w:val="18"/>
        </w:rPr>
        <w:t xml:space="preserve"> AA (2019) Microbial Reduction of Graphene Oxide by Lactobacillus </w:t>
      </w:r>
      <w:proofErr w:type="spellStart"/>
      <w:r w:rsidRPr="006E7598">
        <w:rPr>
          <w:rFonts w:eastAsia="Tw Cen MT" w:cs="Tw Cen MT"/>
          <w:sz w:val="18"/>
          <w:szCs w:val="18"/>
        </w:rPr>
        <w:t>Plantarum</w:t>
      </w:r>
      <w:proofErr w:type="spellEnd"/>
      <w:r w:rsidRPr="006E7598">
        <w:rPr>
          <w:rFonts w:eastAsia="Tw Cen MT" w:cs="Tw Cen MT"/>
          <w:sz w:val="18"/>
          <w:szCs w:val="18"/>
        </w:rPr>
        <w:t>.  International Journal of Nanoscience and Nanotechnology 15:127-136.</w:t>
      </w:r>
    </w:p>
    <w:p w:rsidR="006E7598" w:rsidRPr="006E7598" w:rsidRDefault="006E7598" w:rsidP="006E7598">
      <w:pPr>
        <w:pStyle w:val="WW-NormalWeb1"/>
        <w:numPr>
          <w:ilvl w:val="0"/>
          <w:numId w:val="3"/>
        </w:numPr>
        <w:spacing w:before="0" w:after="0"/>
        <w:jc w:val="both"/>
        <w:rPr>
          <w:rFonts w:ascii="Calibri" w:eastAsia="Tw Cen MT" w:hAnsi="Calibri" w:cs="Tw Cen MT"/>
          <w:sz w:val="18"/>
          <w:szCs w:val="18"/>
          <w:lang w:val="en-US" w:eastAsia="en-US"/>
        </w:rPr>
      </w:pPr>
      <w:proofErr w:type="spellStart"/>
      <w:r w:rsidRPr="006E7598">
        <w:rPr>
          <w:rFonts w:ascii="Calibri" w:eastAsia="Tw Cen MT" w:hAnsi="Calibri" w:cs="Tw Cen MT"/>
          <w:sz w:val="18"/>
          <w:szCs w:val="18"/>
          <w:lang w:val="en-US" w:eastAsia="en-US"/>
        </w:rPr>
        <w:t>Agharkar</w:t>
      </w:r>
      <w:proofErr w:type="spellEnd"/>
      <w:r w:rsidRPr="006E7598">
        <w:rPr>
          <w:rFonts w:ascii="Calibri" w:eastAsia="Tw Cen MT" w:hAnsi="Calibri" w:cs="Tw Cen MT"/>
          <w:sz w:val="18"/>
          <w:szCs w:val="18"/>
          <w:lang w:val="en-US" w:eastAsia="en-US"/>
        </w:rPr>
        <w:t xml:space="preserve"> M, </w:t>
      </w:r>
      <w:proofErr w:type="spellStart"/>
      <w:r w:rsidRPr="006E7598">
        <w:rPr>
          <w:rFonts w:ascii="Calibri" w:eastAsia="Tw Cen MT" w:hAnsi="Calibri" w:cs="Tw Cen MT"/>
          <w:sz w:val="18"/>
          <w:szCs w:val="18"/>
          <w:lang w:val="en-US" w:eastAsia="en-US"/>
        </w:rPr>
        <w:t>Kochrekar</w:t>
      </w:r>
      <w:proofErr w:type="spellEnd"/>
      <w:r w:rsidRPr="006E7598">
        <w:rPr>
          <w:rFonts w:ascii="Calibri" w:eastAsia="Tw Cen MT" w:hAnsi="Calibri" w:cs="Tw Cen MT"/>
          <w:sz w:val="18"/>
          <w:szCs w:val="18"/>
          <w:lang w:val="en-US" w:eastAsia="en-US"/>
        </w:rPr>
        <w:t xml:space="preserve"> S, </w:t>
      </w:r>
      <w:proofErr w:type="spellStart"/>
      <w:r w:rsidRPr="006E7598">
        <w:rPr>
          <w:rFonts w:ascii="Calibri" w:eastAsia="Tw Cen MT" w:hAnsi="Calibri" w:cs="Tw Cen MT"/>
          <w:sz w:val="18"/>
          <w:szCs w:val="18"/>
          <w:lang w:val="en-US" w:eastAsia="en-US"/>
        </w:rPr>
        <w:t>Hidouri</w:t>
      </w:r>
      <w:proofErr w:type="spellEnd"/>
      <w:r w:rsidRPr="006E7598">
        <w:rPr>
          <w:rFonts w:ascii="Calibri" w:eastAsia="Tw Cen MT" w:hAnsi="Calibri" w:cs="Tw Cen MT"/>
          <w:sz w:val="18"/>
          <w:szCs w:val="18"/>
          <w:lang w:val="en-US" w:eastAsia="en-US"/>
        </w:rPr>
        <w:t xml:space="preserve"> S, </w:t>
      </w:r>
      <w:proofErr w:type="spellStart"/>
      <w:r w:rsidRPr="006E7598">
        <w:rPr>
          <w:rFonts w:ascii="Calibri" w:eastAsia="Tw Cen MT" w:hAnsi="Calibri" w:cs="Tw Cen MT"/>
          <w:sz w:val="18"/>
          <w:szCs w:val="18"/>
          <w:lang w:val="en-US" w:eastAsia="en-US"/>
        </w:rPr>
        <w:t>Azeez</w:t>
      </w:r>
      <w:proofErr w:type="spellEnd"/>
      <w:r w:rsidRPr="006E7598">
        <w:rPr>
          <w:rFonts w:ascii="Calibri" w:eastAsia="Tw Cen MT" w:hAnsi="Calibri" w:cs="Tw Cen MT"/>
          <w:sz w:val="18"/>
          <w:szCs w:val="18"/>
          <w:lang w:val="en-US" w:eastAsia="en-US"/>
        </w:rPr>
        <w:t xml:space="preserve"> MA (2014) Trends in green reduction of graphene oxides, issues and challenges: a review. Materials Research Bulletin 59:323–328. </w:t>
      </w:r>
    </w:p>
    <w:p w:rsidR="006E7598" w:rsidRPr="006E7598" w:rsidRDefault="006E7598" w:rsidP="006E7598">
      <w:pPr>
        <w:pStyle w:val="WW-NormalWeb1"/>
        <w:numPr>
          <w:ilvl w:val="0"/>
          <w:numId w:val="3"/>
        </w:numPr>
        <w:spacing w:before="0" w:after="0"/>
        <w:jc w:val="both"/>
        <w:rPr>
          <w:rFonts w:ascii="Calibri" w:eastAsia="Tw Cen MT" w:hAnsi="Calibri" w:cs="Tw Cen MT"/>
          <w:sz w:val="18"/>
          <w:szCs w:val="18"/>
          <w:lang w:val="en-US" w:eastAsia="en-US"/>
        </w:rPr>
      </w:pPr>
      <w:proofErr w:type="spellStart"/>
      <w:r w:rsidRPr="006E7598">
        <w:rPr>
          <w:rFonts w:ascii="Calibri" w:eastAsia="Tw Cen MT" w:hAnsi="Calibri" w:cs="Tw Cen MT"/>
          <w:sz w:val="18"/>
          <w:szCs w:val="18"/>
          <w:lang w:val="en-US" w:eastAsia="en-US"/>
        </w:rPr>
        <w:t>Akhavan</w:t>
      </w:r>
      <w:proofErr w:type="spellEnd"/>
      <w:r w:rsidRPr="006E7598">
        <w:rPr>
          <w:rFonts w:ascii="Calibri" w:eastAsia="Tw Cen MT" w:hAnsi="Calibri" w:cs="Tw Cen MT"/>
          <w:sz w:val="18"/>
          <w:szCs w:val="18"/>
          <w:lang w:val="en-US" w:eastAsia="en-US"/>
        </w:rPr>
        <w:t xml:space="preserve"> O, </w:t>
      </w:r>
      <w:proofErr w:type="spellStart"/>
      <w:r w:rsidRPr="006E7598">
        <w:rPr>
          <w:rFonts w:ascii="Calibri" w:eastAsia="Tw Cen MT" w:hAnsi="Calibri" w:cs="Tw Cen MT"/>
          <w:sz w:val="18"/>
          <w:szCs w:val="18"/>
          <w:lang w:val="en-US" w:eastAsia="en-US"/>
        </w:rPr>
        <w:t>Ghaderi</w:t>
      </w:r>
      <w:proofErr w:type="spellEnd"/>
      <w:r w:rsidRPr="006E7598">
        <w:rPr>
          <w:rFonts w:ascii="Calibri" w:eastAsia="Tw Cen MT" w:hAnsi="Calibri" w:cs="Tw Cen MT"/>
          <w:sz w:val="18"/>
          <w:szCs w:val="18"/>
          <w:lang w:val="en-US" w:eastAsia="en-US"/>
        </w:rPr>
        <w:t xml:space="preserve"> E (2012) Escherichia coli bacteria reduce graphene oxide to bactericidal graphene in a self-limiting manner. Carbon 50:1853–1860. </w:t>
      </w:r>
    </w:p>
    <w:p w:rsidR="006E7598" w:rsidRPr="00F156A8" w:rsidRDefault="006E7598" w:rsidP="00F156A8">
      <w:pPr>
        <w:pStyle w:val="ListeParagraf"/>
        <w:numPr>
          <w:ilvl w:val="0"/>
          <w:numId w:val="3"/>
        </w:numPr>
        <w:tabs>
          <w:tab w:val="left" w:pos="384"/>
        </w:tabs>
        <w:spacing w:line="216" w:lineRule="exact"/>
        <w:ind w:right="138" w:hanging="283"/>
        <w:rPr>
          <w:sz w:val="18"/>
        </w:rPr>
      </w:pPr>
      <w:proofErr w:type="spellStart"/>
      <w:r w:rsidRPr="00F156A8">
        <w:rPr>
          <w:sz w:val="18"/>
        </w:rPr>
        <w:t>Aunkor</w:t>
      </w:r>
      <w:proofErr w:type="spellEnd"/>
      <w:r w:rsidRPr="00F156A8">
        <w:rPr>
          <w:sz w:val="18"/>
        </w:rPr>
        <w:t xml:space="preserve"> MTH, </w:t>
      </w:r>
      <w:proofErr w:type="spellStart"/>
      <w:r w:rsidRPr="00F156A8">
        <w:rPr>
          <w:sz w:val="18"/>
        </w:rPr>
        <w:t>Mahbubul</w:t>
      </w:r>
      <w:proofErr w:type="spellEnd"/>
      <w:r w:rsidRPr="00F156A8">
        <w:rPr>
          <w:sz w:val="18"/>
        </w:rPr>
        <w:t xml:space="preserve"> IM, </w:t>
      </w:r>
      <w:proofErr w:type="spellStart"/>
      <w:r w:rsidRPr="00F156A8">
        <w:rPr>
          <w:sz w:val="18"/>
        </w:rPr>
        <w:t>Saidur</w:t>
      </w:r>
      <w:proofErr w:type="spellEnd"/>
      <w:r w:rsidRPr="00F156A8">
        <w:rPr>
          <w:sz w:val="18"/>
        </w:rPr>
        <w:t xml:space="preserve"> R, </w:t>
      </w:r>
      <w:proofErr w:type="spellStart"/>
      <w:r w:rsidRPr="00F156A8">
        <w:rPr>
          <w:sz w:val="18"/>
        </w:rPr>
        <w:t>Metselaar</w:t>
      </w:r>
      <w:proofErr w:type="spellEnd"/>
      <w:r w:rsidRPr="00F156A8">
        <w:rPr>
          <w:sz w:val="18"/>
        </w:rPr>
        <w:t xml:space="preserve"> HSC </w:t>
      </w:r>
      <w:r w:rsidRPr="00F156A8">
        <w:rPr>
          <w:sz w:val="18"/>
        </w:rPr>
        <w:t>(</w:t>
      </w:r>
      <w:r w:rsidRPr="00F156A8">
        <w:rPr>
          <w:sz w:val="18"/>
        </w:rPr>
        <w:t>2016</w:t>
      </w:r>
      <w:r w:rsidRPr="00F156A8">
        <w:rPr>
          <w:sz w:val="18"/>
        </w:rPr>
        <w:t xml:space="preserve">) </w:t>
      </w:r>
      <w:proofErr w:type="spellStart"/>
      <w:r w:rsidRPr="00F156A8">
        <w:rPr>
          <w:sz w:val="18"/>
        </w:rPr>
        <w:t>The</w:t>
      </w:r>
      <w:proofErr w:type="spellEnd"/>
      <w:r w:rsidRPr="00F156A8">
        <w:rPr>
          <w:sz w:val="18"/>
        </w:rPr>
        <w:t xml:space="preserve"> </w:t>
      </w:r>
      <w:proofErr w:type="spellStart"/>
      <w:r w:rsidRPr="00F156A8">
        <w:rPr>
          <w:sz w:val="18"/>
        </w:rPr>
        <w:t>green</w:t>
      </w:r>
      <w:proofErr w:type="spellEnd"/>
      <w:r w:rsidRPr="00F156A8">
        <w:rPr>
          <w:sz w:val="18"/>
        </w:rPr>
        <w:t xml:space="preserve"> </w:t>
      </w:r>
      <w:proofErr w:type="spellStart"/>
      <w:r w:rsidRPr="00F156A8">
        <w:rPr>
          <w:sz w:val="18"/>
        </w:rPr>
        <w:t>reduction</w:t>
      </w:r>
      <w:proofErr w:type="spellEnd"/>
      <w:r w:rsidRPr="00F156A8">
        <w:rPr>
          <w:sz w:val="18"/>
        </w:rPr>
        <w:t xml:space="preserve"> of </w:t>
      </w:r>
      <w:proofErr w:type="spellStart"/>
      <w:r w:rsidRPr="00F156A8">
        <w:rPr>
          <w:sz w:val="18"/>
        </w:rPr>
        <w:t>graphene</w:t>
      </w:r>
      <w:proofErr w:type="spellEnd"/>
      <w:r w:rsidRPr="00F156A8">
        <w:rPr>
          <w:sz w:val="18"/>
        </w:rPr>
        <w:t xml:space="preserve"> </w:t>
      </w:r>
      <w:proofErr w:type="spellStart"/>
      <w:r w:rsidRPr="00F156A8">
        <w:rPr>
          <w:sz w:val="18"/>
        </w:rPr>
        <w:t>oxide</w:t>
      </w:r>
      <w:proofErr w:type="spellEnd"/>
      <w:r w:rsidRPr="00F156A8">
        <w:rPr>
          <w:sz w:val="18"/>
        </w:rPr>
        <w:t xml:space="preserve">. </w:t>
      </w:r>
      <w:r w:rsidRPr="00F156A8">
        <w:rPr>
          <w:sz w:val="18"/>
        </w:rPr>
        <w:t xml:space="preserve">RSC </w:t>
      </w:r>
      <w:proofErr w:type="spellStart"/>
      <w:r w:rsidRPr="00F156A8">
        <w:rPr>
          <w:sz w:val="18"/>
        </w:rPr>
        <w:t>Adv</w:t>
      </w:r>
      <w:r w:rsidRPr="00F156A8">
        <w:rPr>
          <w:sz w:val="18"/>
        </w:rPr>
        <w:t>ances</w:t>
      </w:r>
      <w:proofErr w:type="spellEnd"/>
      <w:r w:rsidRPr="00F156A8">
        <w:rPr>
          <w:sz w:val="18"/>
        </w:rPr>
        <w:t xml:space="preserve"> 6</w:t>
      </w:r>
      <w:r w:rsidRPr="00F156A8">
        <w:rPr>
          <w:sz w:val="18"/>
        </w:rPr>
        <w:t>:</w:t>
      </w:r>
      <w:r w:rsidRPr="00F156A8">
        <w:rPr>
          <w:sz w:val="18"/>
        </w:rPr>
        <w:t xml:space="preserve">27807–27828. </w:t>
      </w:r>
    </w:p>
    <w:p w:rsidR="006E7598" w:rsidRPr="00F156A8" w:rsidRDefault="006E7598" w:rsidP="00F156A8">
      <w:pPr>
        <w:pStyle w:val="ListeParagraf"/>
        <w:numPr>
          <w:ilvl w:val="0"/>
          <w:numId w:val="3"/>
        </w:numPr>
        <w:tabs>
          <w:tab w:val="left" w:pos="384"/>
        </w:tabs>
        <w:spacing w:line="216" w:lineRule="exact"/>
        <w:ind w:right="138" w:hanging="283"/>
        <w:rPr>
          <w:sz w:val="18"/>
        </w:rPr>
      </w:pPr>
      <w:proofErr w:type="spellStart"/>
      <w:r w:rsidRPr="00F156A8">
        <w:rPr>
          <w:sz w:val="18"/>
        </w:rPr>
        <w:t>Geim</w:t>
      </w:r>
      <w:proofErr w:type="spellEnd"/>
      <w:r w:rsidRPr="00F156A8">
        <w:rPr>
          <w:sz w:val="18"/>
        </w:rPr>
        <w:t xml:space="preserve"> AK, </w:t>
      </w:r>
      <w:proofErr w:type="spellStart"/>
      <w:r w:rsidRPr="00F156A8">
        <w:rPr>
          <w:sz w:val="18"/>
        </w:rPr>
        <w:t>Novoselov</w:t>
      </w:r>
      <w:proofErr w:type="spellEnd"/>
      <w:r w:rsidRPr="00F156A8">
        <w:rPr>
          <w:sz w:val="18"/>
        </w:rPr>
        <w:t xml:space="preserve"> KS </w:t>
      </w:r>
      <w:r w:rsidRPr="00F156A8">
        <w:rPr>
          <w:sz w:val="18"/>
        </w:rPr>
        <w:t>(</w:t>
      </w:r>
      <w:r w:rsidRPr="00F156A8">
        <w:rPr>
          <w:sz w:val="18"/>
        </w:rPr>
        <w:t>2007</w:t>
      </w:r>
      <w:r w:rsidRPr="00F156A8">
        <w:rPr>
          <w:sz w:val="18"/>
        </w:rPr>
        <w:t xml:space="preserve">) </w:t>
      </w:r>
      <w:r w:rsidRPr="00F156A8">
        <w:rPr>
          <w:sz w:val="18"/>
        </w:rPr>
        <w:t>The Rise of Graphene.</w:t>
      </w:r>
      <w:r w:rsidRPr="00F156A8">
        <w:rPr>
          <w:sz w:val="18"/>
        </w:rPr>
        <w:t xml:space="preserve">  Nature</w:t>
      </w:r>
      <w:r w:rsidRPr="00F156A8">
        <w:rPr>
          <w:sz w:val="18"/>
        </w:rPr>
        <w:t xml:space="preserve"> Mater</w:t>
      </w:r>
      <w:r w:rsidR="00F156A8" w:rsidRPr="00F156A8">
        <w:rPr>
          <w:sz w:val="18"/>
        </w:rPr>
        <w:t>ials</w:t>
      </w:r>
      <w:r w:rsidRPr="00F156A8">
        <w:rPr>
          <w:sz w:val="18"/>
        </w:rPr>
        <w:t xml:space="preserve"> 183–191. </w:t>
      </w:r>
    </w:p>
    <w:p w:rsidR="006E7598" w:rsidRDefault="006E7598" w:rsidP="00F156A8">
      <w:pPr>
        <w:pStyle w:val="ListeParagraf"/>
        <w:numPr>
          <w:ilvl w:val="0"/>
          <w:numId w:val="3"/>
        </w:numPr>
        <w:tabs>
          <w:tab w:val="left" w:pos="384"/>
        </w:tabs>
        <w:spacing w:line="216" w:lineRule="exact"/>
        <w:ind w:right="138" w:hanging="283"/>
        <w:rPr>
          <w:sz w:val="18"/>
        </w:rPr>
      </w:pPr>
      <w:proofErr w:type="spellStart"/>
      <w:r w:rsidRPr="00F156A8">
        <w:rPr>
          <w:sz w:val="18"/>
        </w:rPr>
        <w:t>Gurunathan</w:t>
      </w:r>
      <w:proofErr w:type="spellEnd"/>
      <w:r w:rsidRPr="00F156A8">
        <w:rPr>
          <w:sz w:val="18"/>
        </w:rPr>
        <w:t xml:space="preserve"> S, Han JW, </w:t>
      </w:r>
      <w:proofErr w:type="spellStart"/>
      <w:r w:rsidRPr="00F156A8">
        <w:rPr>
          <w:sz w:val="18"/>
        </w:rPr>
        <w:t>Eppakayala</w:t>
      </w:r>
      <w:proofErr w:type="spellEnd"/>
      <w:r w:rsidRPr="00F156A8">
        <w:rPr>
          <w:sz w:val="18"/>
        </w:rPr>
        <w:t xml:space="preserve"> V, Kim JH</w:t>
      </w:r>
      <w:r w:rsidR="00F156A8" w:rsidRPr="00F156A8">
        <w:rPr>
          <w:sz w:val="18"/>
        </w:rPr>
        <w:t xml:space="preserve"> (</w:t>
      </w:r>
      <w:r w:rsidRPr="00F156A8">
        <w:rPr>
          <w:sz w:val="18"/>
        </w:rPr>
        <w:t>2013</w:t>
      </w:r>
      <w:r w:rsidR="00F156A8" w:rsidRPr="00F156A8">
        <w:rPr>
          <w:sz w:val="18"/>
        </w:rPr>
        <w:t xml:space="preserve">) </w:t>
      </w:r>
      <w:hyperlink r:id="rId10" w:history="1">
        <w:r w:rsidRPr="00F156A8">
          <w:rPr>
            <w:sz w:val="18"/>
          </w:rPr>
          <w:t>Microbial reduction of graphene oxide by Escherichia coli: a green chemistry approach</w:t>
        </w:r>
      </w:hyperlink>
      <w:r w:rsidR="00F156A8" w:rsidRPr="00F156A8">
        <w:rPr>
          <w:sz w:val="18"/>
        </w:rPr>
        <w:t xml:space="preserve">. </w:t>
      </w:r>
      <w:r w:rsidRPr="00F156A8">
        <w:rPr>
          <w:sz w:val="18"/>
        </w:rPr>
        <w:t xml:space="preserve">Colloids </w:t>
      </w:r>
      <w:r w:rsidR="00F156A8" w:rsidRPr="00F156A8">
        <w:rPr>
          <w:sz w:val="18"/>
        </w:rPr>
        <w:t xml:space="preserve">and </w:t>
      </w:r>
      <w:r w:rsidRPr="00F156A8">
        <w:rPr>
          <w:sz w:val="18"/>
        </w:rPr>
        <w:t>Surf</w:t>
      </w:r>
      <w:r w:rsidR="00F156A8" w:rsidRPr="00F156A8">
        <w:rPr>
          <w:sz w:val="18"/>
        </w:rPr>
        <w:t>aces</w:t>
      </w:r>
      <w:r w:rsidRPr="00F156A8">
        <w:rPr>
          <w:sz w:val="18"/>
        </w:rPr>
        <w:t xml:space="preserve"> B</w:t>
      </w:r>
      <w:r w:rsidR="00F156A8" w:rsidRPr="00F156A8">
        <w:rPr>
          <w:sz w:val="18"/>
        </w:rPr>
        <w:t xml:space="preserve"> </w:t>
      </w:r>
      <w:r w:rsidRPr="00F156A8">
        <w:rPr>
          <w:sz w:val="18"/>
        </w:rPr>
        <w:t>102</w:t>
      </w:r>
      <w:r w:rsidR="00F156A8" w:rsidRPr="00F156A8">
        <w:rPr>
          <w:sz w:val="18"/>
        </w:rPr>
        <w:t>:</w:t>
      </w:r>
      <w:r w:rsidRPr="00F156A8">
        <w:rPr>
          <w:sz w:val="18"/>
        </w:rPr>
        <w:t xml:space="preserve"> 772-777.</w:t>
      </w:r>
    </w:p>
    <w:p w:rsidR="00666FE9" w:rsidRDefault="00666FE9" w:rsidP="00666FE9">
      <w:pPr>
        <w:tabs>
          <w:tab w:val="left" w:pos="384"/>
        </w:tabs>
        <w:spacing w:line="216" w:lineRule="exact"/>
        <w:ind w:right="138"/>
        <w:rPr>
          <w:sz w:val="18"/>
        </w:rPr>
      </w:pPr>
    </w:p>
    <w:p w:rsidR="00AE3E37" w:rsidRPr="006E7598" w:rsidRDefault="00AE3E37" w:rsidP="008756E6">
      <w:pPr>
        <w:tabs>
          <w:tab w:val="left" w:pos="384"/>
        </w:tabs>
        <w:ind w:right="117"/>
        <w:rPr>
          <w:rFonts w:ascii="Calibri" w:hAnsi="Calibr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7CACD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14324" w:rsidRPr="0043376B">
        <w:rPr>
          <w:noProof/>
          <w:lang w:eastAsia="tr-TR"/>
        </w:rPr>
        <w:drawing>
          <wp:inline distT="0" distB="0" distL="0" distR="0" wp14:anchorId="2CBC5BF1" wp14:editId="511FE6FE">
            <wp:extent cx="598566" cy="619125"/>
            <wp:effectExtent l="0" t="0" r="0" b="0"/>
            <wp:docPr id="2" name="Resim 2" descr="C:\Users\dell-user\Pictures\FOTO 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user\Pictures\FOTO GU.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727" cy="634807"/>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614324" w:rsidRPr="00614324" w:rsidRDefault="00614324" w:rsidP="00614324">
      <w:pPr>
        <w:spacing w:before="120"/>
        <w:ind w:right="40"/>
        <w:jc w:val="both"/>
        <w:rPr>
          <w:rFonts w:ascii="Arial"/>
          <w:sz w:val="14"/>
        </w:rPr>
      </w:pPr>
      <w:proofErr w:type="spellStart"/>
      <w:r w:rsidRPr="00614324">
        <w:rPr>
          <w:rFonts w:ascii="Arial"/>
          <w:sz w:val="14"/>
        </w:rPr>
        <w:t>Guldem</w:t>
      </w:r>
      <w:proofErr w:type="spellEnd"/>
      <w:r w:rsidRPr="00614324">
        <w:rPr>
          <w:rFonts w:ascii="Arial"/>
          <w:sz w:val="14"/>
        </w:rPr>
        <w:t xml:space="preserve"> </w:t>
      </w:r>
      <w:proofErr w:type="spellStart"/>
      <w:r w:rsidRPr="00614324">
        <w:rPr>
          <w:rFonts w:ascii="Arial"/>
          <w:sz w:val="14"/>
        </w:rPr>
        <w:t>Utkan</w:t>
      </w:r>
      <w:proofErr w:type="spellEnd"/>
      <w:r w:rsidRPr="00614324">
        <w:rPr>
          <w:rFonts w:ascii="Arial"/>
          <w:sz w:val="14"/>
        </w:rPr>
        <w:t xml:space="preserve"> is currently working at Marmara University, Chemical Engineering department.</w:t>
      </w:r>
      <w:r>
        <w:rPr>
          <w:rFonts w:ascii="Arial"/>
          <w:sz w:val="14"/>
        </w:rPr>
        <w:t xml:space="preserve"> </w:t>
      </w:r>
      <w:r w:rsidRPr="00614324">
        <w:rPr>
          <w:rFonts w:ascii="Arial"/>
          <w:sz w:val="14"/>
        </w:rPr>
        <w:t xml:space="preserve">Her research and interest areas include graphene and its derivatives, synthesis and characterization of nanomaterials (magnetic, metallic and polymeric), composites, nanoparticle applications for </w:t>
      </w:r>
      <w:proofErr w:type="spellStart"/>
      <w:r w:rsidRPr="00614324">
        <w:rPr>
          <w:rFonts w:ascii="Arial"/>
          <w:sz w:val="14"/>
        </w:rPr>
        <w:t>bioseparation</w:t>
      </w:r>
      <w:proofErr w:type="spellEnd"/>
      <w:r w:rsidRPr="00614324">
        <w:rPr>
          <w:rFonts w:ascii="Arial"/>
          <w:sz w:val="14"/>
        </w:rPr>
        <w:t>, biosensor, non-viral gene delivery, controlled drug release and use in diagnostic kits.</w:t>
      </w:r>
    </w:p>
    <w:p w:rsidR="00AE3E37" w:rsidRDefault="00A9710C">
      <w:pPr>
        <w:spacing w:before="62"/>
        <w:ind w:left="4217" w:right="4235"/>
        <w:jc w:val="center"/>
        <w:rPr>
          <w:rFonts w:ascii="Arial"/>
          <w:sz w:val="14"/>
        </w:rPr>
      </w:pPr>
      <w:r>
        <w:rPr>
          <w:rFonts w:ascii="Arial"/>
          <w:sz w:val="14"/>
        </w:rPr>
        <w:t xml:space="preserve">Email: </w:t>
      </w:r>
      <w:hyperlink r:id="rId12" w:history="1">
        <w:r w:rsidR="00614324" w:rsidRPr="006A00E7">
          <w:rPr>
            <w:rStyle w:val="Kpr"/>
            <w:rFonts w:ascii="Arial"/>
            <w:sz w:val="14"/>
          </w:rPr>
          <w:t>guldem.utkan@marmara.edu.tr</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4B2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80D" w:rsidRDefault="00EC680D">
      <w:r>
        <w:separator/>
      </w:r>
    </w:p>
  </w:endnote>
  <w:endnote w:type="continuationSeparator" w:id="0">
    <w:p w:rsidR="00EC680D" w:rsidRDefault="00EC6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80D" w:rsidRDefault="00EC680D">
      <w:r>
        <w:separator/>
      </w:r>
    </w:p>
  </w:footnote>
  <w:footnote w:type="continuationSeparator" w:id="0">
    <w:p w:rsidR="00EC680D" w:rsidRDefault="00EC68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F35EC"/>
    <w:multiLevelType w:val="hybridMultilevel"/>
    <w:tmpl w:val="0E3ED03A"/>
    <w:lvl w:ilvl="0" w:tplc="2AFC4CF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74BD"/>
    <w:rsid w:val="00292ED9"/>
    <w:rsid w:val="0036518A"/>
    <w:rsid w:val="00404E5B"/>
    <w:rsid w:val="00414F7B"/>
    <w:rsid w:val="004355DC"/>
    <w:rsid w:val="004749B4"/>
    <w:rsid w:val="00494130"/>
    <w:rsid w:val="004F3523"/>
    <w:rsid w:val="00585A4B"/>
    <w:rsid w:val="005973B9"/>
    <w:rsid w:val="005B3A56"/>
    <w:rsid w:val="006060CE"/>
    <w:rsid w:val="00614324"/>
    <w:rsid w:val="0063497F"/>
    <w:rsid w:val="00666FE9"/>
    <w:rsid w:val="006E7598"/>
    <w:rsid w:val="00873DF0"/>
    <w:rsid w:val="008756E6"/>
    <w:rsid w:val="009B0CB7"/>
    <w:rsid w:val="009B2D44"/>
    <w:rsid w:val="00A07E82"/>
    <w:rsid w:val="00A9710C"/>
    <w:rsid w:val="00AE3E37"/>
    <w:rsid w:val="00B21A57"/>
    <w:rsid w:val="00B65289"/>
    <w:rsid w:val="00BB3CA5"/>
    <w:rsid w:val="00C33602"/>
    <w:rsid w:val="00CD6F55"/>
    <w:rsid w:val="00DE3104"/>
    <w:rsid w:val="00E31D3B"/>
    <w:rsid w:val="00EC680D"/>
    <w:rsid w:val="00F121AC"/>
    <w:rsid w:val="00F156A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C3476"/>
  <w15:docId w15:val="{4866BC4A-F1F9-40F0-852B-04442AC5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customStyle="1" w:styleId="WW-NormalWeb1">
    <w:name w:val="WW-Normal (Web)1"/>
    <w:basedOn w:val="Normal"/>
    <w:rsid w:val="006E7598"/>
    <w:pPr>
      <w:widowControl/>
      <w:spacing w:before="280" w:after="119"/>
    </w:pPr>
    <w:rPr>
      <w:rFonts w:ascii="Times New Roman" w:eastAsia="Times New Roman" w:hAnsi="Times New Roman" w:cs="Times New Roman"/>
      <w:sz w:val="24"/>
      <w:szCs w:val="24"/>
      <w:lang w:val="tr-T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guldem.utkan@marmara.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ncbi.nlm.nih.gov/pubmed/2310795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473</Words>
  <Characters>2700</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Abstract Template</vt:lpstr>
      <vt:lpstr/>
    </vt:vector>
  </TitlesOfParts>
  <Company>Microsoft</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dell-user</cp:lastModifiedBy>
  <cp:revision>8</cp:revision>
  <dcterms:created xsi:type="dcterms:W3CDTF">2020-01-22T07:08:00Z</dcterms:created>
  <dcterms:modified xsi:type="dcterms:W3CDTF">2020-01-22T08:44:00Z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