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491" w:rsidRPr="00EE5BE5" w:rsidRDefault="00024491" w:rsidP="00F05D33">
      <w:pPr>
        <w:bidi w:val="0"/>
        <w:spacing w:line="360" w:lineRule="auto"/>
        <w:jc w:val="center"/>
        <w:rPr>
          <w:rFonts w:asciiTheme="majorBidi" w:hAnsiTheme="majorBidi" w:cstheme="majorBidi"/>
          <w:b/>
          <w:bCs/>
          <w:sz w:val="28"/>
          <w:szCs w:val="28"/>
        </w:rPr>
      </w:pPr>
      <w:r w:rsidRPr="00EE5BE5">
        <w:rPr>
          <w:rFonts w:asciiTheme="majorBidi" w:hAnsiTheme="majorBidi" w:cstheme="majorBidi"/>
          <w:b/>
          <w:bCs/>
          <w:sz w:val="28"/>
          <w:szCs w:val="28"/>
        </w:rPr>
        <w:t xml:space="preserve">Effect </w:t>
      </w:r>
      <w:r w:rsidR="00F05D33">
        <w:rPr>
          <w:rFonts w:asciiTheme="majorBidi" w:hAnsiTheme="majorBidi" w:cstheme="majorBidi"/>
          <w:b/>
          <w:bCs/>
          <w:sz w:val="28"/>
          <w:szCs w:val="28"/>
        </w:rPr>
        <w:t>o</w:t>
      </w:r>
      <w:r w:rsidR="00F05D33" w:rsidRPr="00EE5BE5">
        <w:rPr>
          <w:rFonts w:asciiTheme="majorBidi" w:hAnsiTheme="majorBidi" w:cstheme="majorBidi"/>
          <w:b/>
          <w:bCs/>
          <w:sz w:val="28"/>
          <w:szCs w:val="28"/>
        </w:rPr>
        <w:t xml:space="preserve">f Air Plasma Sprays Parameters </w:t>
      </w:r>
      <w:r w:rsidR="00F05D33">
        <w:rPr>
          <w:rFonts w:asciiTheme="majorBidi" w:hAnsiTheme="majorBidi" w:cstheme="majorBidi"/>
          <w:b/>
          <w:bCs/>
          <w:sz w:val="28"/>
          <w:szCs w:val="28"/>
        </w:rPr>
        <w:t>on</w:t>
      </w:r>
      <w:r w:rsidR="00F05D33" w:rsidRPr="00EE5BE5">
        <w:rPr>
          <w:rFonts w:asciiTheme="majorBidi" w:hAnsiTheme="majorBidi" w:cstheme="majorBidi"/>
          <w:b/>
          <w:bCs/>
          <w:sz w:val="28"/>
          <w:szCs w:val="28"/>
        </w:rPr>
        <w:t xml:space="preserve"> the Coating Performance in </w:t>
      </w:r>
      <w:r w:rsidRPr="00EE5BE5">
        <w:rPr>
          <w:rFonts w:asciiTheme="majorBidi" w:hAnsiTheme="majorBidi" w:cstheme="majorBidi"/>
          <w:b/>
          <w:bCs/>
          <w:sz w:val="28"/>
          <w:szCs w:val="28"/>
          <w:lang w:val="en-GB"/>
        </w:rPr>
        <w:t>Al</w:t>
      </w:r>
      <w:r w:rsidRPr="00EE5BE5">
        <w:rPr>
          <w:rFonts w:asciiTheme="majorBidi" w:hAnsiTheme="majorBidi" w:cstheme="majorBidi"/>
          <w:b/>
          <w:bCs/>
          <w:sz w:val="28"/>
          <w:szCs w:val="28"/>
          <w:vertAlign w:val="subscript"/>
          <w:lang w:val="en-GB"/>
        </w:rPr>
        <w:t>2</w:t>
      </w:r>
      <w:r w:rsidRPr="00EE5BE5">
        <w:rPr>
          <w:rFonts w:asciiTheme="majorBidi" w:hAnsiTheme="majorBidi" w:cstheme="majorBidi"/>
          <w:b/>
          <w:bCs/>
          <w:sz w:val="28"/>
          <w:szCs w:val="28"/>
          <w:lang w:val="en-GB"/>
        </w:rPr>
        <w:t>O</w:t>
      </w:r>
      <w:r w:rsidRPr="00EE5BE5">
        <w:rPr>
          <w:rFonts w:asciiTheme="majorBidi" w:hAnsiTheme="majorBidi" w:cstheme="majorBidi"/>
          <w:b/>
          <w:bCs/>
          <w:sz w:val="28"/>
          <w:szCs w:val="28"/>
          <w:vertAlign w:val="subscript"/>
          <w:lang w:val="en-GB"/>
        </w:rPr>
        <w:t>3</w:t>
      </w:r>
      <w:r w:rsidR="00F05D33" w:rsidRPr="00EE5BE5">
        <w:rPr>
          <w:rFonts w:asciiTheme="majorBidi" w:hAnsiTheme="majorBidi" w:cstheme="majorBidi"/>
          <w:b/>
          <w:bCs/>
          <w:sz w:val="28"/>
          <w:szCs w:val="28"/>
          <w:lang w:val="en-GB"/>
        </w:rPr>
        <w:t>-Ti</w:t>
      </w:r>
      <w:r w:rsidR="00F05D33">
        <w:rPr>
          <w:rFonts w:asciiTheme="majorBidi" w:hAnsiTheme="majorBidi" w:cstheme="majorBidi"/>
          <w:b/>
          <w:bCs/>
          <w:sz w:val="28"/>
          <w:szCs w:val="28"/>
          <w:lang w:val="en-GB"/>
        </w:rPr>
        <w:t>O</w:t>
      </w:r>
      <w:r w:rsidR="00F05D33" w:rsidRPr="00EE5BE5">
        <w:rPr>
          <w:rFonts w:asciiTheme="majorBidi" w:hAnsiTheme="majorBidi" w:cstheme="majorBidi"/>
          <w:b/>
          <w:bCs/>
          <w:sz w:val="28"/>
          <w:szCs w:val="28"/>
          <w:vertAlign w:val="subscript"/>
          <w:lang w:val="en-GB"/>
        </w:rPr>
        <w:t>2</w:t>
      </w:r>
      <w:r w:rsidR="00F05D33" w:rsidRPr="00EE5BE5">
        <w:rPr>
          <w:rFonts w:asciiTheme="majorBidi" w:hAnsiTheme="majorBidi" w:cstheme="majorBidi"/>
          <w:b/>
          <w:bCs/>
          <w:sz w:val="28"/>
          <w:szCs w:val="28"/>
        </w:rPr>
        <w:t xml:space="preserve">-Based High Temperature, Wear and Corrosion Resistance Coatings Applications on </w:t>
      </w:r>
      <w:r w:rsidR="00F05D33" w:rsidRPr="00EE5BE5">
        <w:rPr>
          <w:rFonts w:asciiTheme="majorBidi" w:hAnsiTheme="majorBidi" w:cstheme="majorBidi"/>
          <w:b/>
          <w:bCs/>
          <w:color w:val="383838"/>
          <w:sz w:val="28"/>
          <w:szCs w:val="28"/>
          <w:shd w:val="clear" w:color="auto" w:fill="FFFFFF"/>
        </w:rPr>
        <w:t xml:space="preserve">304 </w:t>
      </w:r>
      <w:r w:rsidRPr="00EE5BE5">
        <w:rPr>
          <w:rFonts w:asciiTheme="majorBidi" w:hAnsiTheme="majorBidi" w:cstheme="majorBidi"/>
          <w:b/>
          <w:bCs/>
          <w:color w:val="383838"/>
          <w:sz w:val="28"/>
          <w:szCs w:val="28"/>
          <w:shd w:val="clear" w:color="auto" w:fill="FFFFFF"/>
        </w:rPr>
        <w:t>H</w:t>
      </w:r>
      <w:r w:rsidR="00F05D33" w:rsidRPr="00EE5BE5">
        <w:rPr>
          <w:rFonts w:asciiTheme="majorBidi" w:hAnsiTheme="majorBidi" w:cstheme="majorBidi"/>
          <w:b/>
          <w:bCs/>
          <w:color w:val="383838"/>
          <w:sz w:val="28"/>
          <w:szCs w:val="28"/>
          <w:shd w:val="clear" w:color="auto" w:fill="FFFFFF"/>
        </w:rPr>
        <w:t xml:space="preserve">- Austenitic Steel </w:t>
      </w:r>
      <w:r w:rsidR="00F05D33" w:rsidRPr="00EE5BE5">
        <w:rPr>
          <w:rFonts w:asciiTheme="majorBidi" w:hAnsiTheme="majorBidi" w:cstheme="majorBidi"/>
          <w:b/>
          <w:bCs/>
          <w:sz w:val="28"/>
          <w:szCs w:val="28"/>
        </w:rPr>
        <w:t xml:space="preserve">Alloy of </w:t>
      </w:r>
      <w:r w:rsidRPr="00EE5BE5">
        <w:rPr>
          <w:rFonts w:asciiTheme="majorBidi" w:hAnsiTheme="majorBidi" w:cstheme="majorBidi"/>
          <w:b/>
          <w:bCs/>
          <w:sz w:val="28"/>
          <w:szCs w:val="28"/>
        </w:rPr>
        <w:t>Aero</w:t>
      </w:r>
      <w:r w:rsidR="00F05D33" w:rsidRPr="00EE5BE5">
        <w:rPr>
          <w:rFonts w:asciiTheme="majorBidi" w:hAnsiTheme="majorBidi" w:cstheme="majorBidi"/>
          <w:b/>
          <w:bCs/>
          <w:sz w:val="28"/>
          <w:szCs w:val="28"/>
        </w:rPr>
        <w:t xml:space="preserve">-Turbine </w:t>
      </w:r>
      <w:r w:rsidRPr="00EE5BE5">
        <w:rPr>
          <w:rFonts w:asciiTheme="majorBidi" w:hAnsiTheme="majorBidi" w:cstheme="majorBidi"/>
          <w:b/>
          <w:bCs/>
          <w:sz w:val="28"/>
          <w:szCs w:val="28"/>
        </w:rPr>
        <w:t>Engine</w:t>
      </w:r>
      <w:r w:rsidR="00F05D33" w:rsidRPr="00EE5BE5">
        <w:rPr>
          <w:rFonts w:asciiTheme="majorBidi" w:hAnsiTheme="majorBidi" w:cstheme="majorBidi"/>
          <w:b/>
          <w:bCs/>
          <w:sz w:val="28"/>
          <w:szCs w:val="28"/>
        </w:rPr>
        <w:t>.</w:t>
      </w:r>
    </w:p>
    <w:p w:rsidR="00D66D67" w:rsidRPr="00EE5BE5" w:rsidRDefault="00D66D67" w:rsidP="009F146C">
      <w:pPr>
        <w:bidi w:val="0"/>
        <w:spacing w:after="0" w:line="240" w:lineRule="auto"/>
        <w:jc w:val="center"/>
        <w:rPr>
          <w:rFonts w:asciiTheme="majorBidi" w:hAnsiTheme="majorBidi" w:cstheme="majorBidi"/>
          <w:sz w:val="20"/>
          <w:szCs w:val="20"/>
        </w:rPr>
      </w:pPr>
      <w:r w:rsidRPr="00EE5BE5">
        <w:rPr>
          <w:rFonts w:asciiTheme="majorBidi" w:hAnsiTheme="majorBidi" w:cstheme="majorBidi"/>
          <w:sz w:val="20"/>
          <w:szCs w:val="20"/>
        </w:rPr>
        <w:t>Khalid. Fared Ahmed</w:t>
      </w:r>
      <w:r w:rsidRPr="00EE5BE5">
        <w:rPr>
          <w:rFonts w:asciiTheme="majorBidi" w:hAnsiTheme="majorBidi" w:cstheme="majorBidi"/>
          <w:sz w:val="20"/>
          <w:szCs w:val="20"/>
          <w:vertAlign w:val="superscript"/>
        </w:rPr>
        <w:t xml:space="preserve"> a</w:t>
      </w:r>
      <w:r w:rsidRPr="00EE5BE5">
        <w:rPr>
          <w:rFonts w:asciiTheme="majorBidi" w:hAnsiTheme="majorBidi" w:cstheme="majorBidi"/>
          <w:sz w:val="20"/>
          <w:szCs w:val="20"/>
        </w:rPr>
        <w:t xml:space="preserve"> , </w:t>
      </w:r>
      <w:proofErr w:type="spellStart"/>
      <w:r w:rsidRPr="00EE5BE5">
        <w:rPr>
          <w:rFonts w:asciiTheme="majorBidi" w:hAnsiTheme="majorBidi" w:cstheme="majorBidi"/>
          <w:sz w:val="20"/>
          <w:szCs w:val="20"/>
        </w:rPr>
        <w:t>Madiha</w:t>
      </w:r>
      <w:proofErr w:type="spellEnd"/>
      <w:r w:rsidRPr="00EE5BE5">
        <w:rPr>
          <w:rFonts w:asciiTheme="majorBidi" w:hAnsiTheme="majorBidi" w:cstheme="majorBidi"/>
          <w:sz w:val="20"/>
          <w:szCs w:val="20"/>
        </w:rPr>
        <w:t xml:space="preserve">. A. </w:t>
      </w:r>
      <w:proofErr w:type="spellStart"/>
      <w:r w:rsidRPr="00EE5BE5">
        <w:rPr>
          <w:rFonts w:asciiTheme="majorBidi" w:hAnsiTheme="majorBidi" w:cstheme="majorBidi"/>
          <w:sz w:val="20"/>
          <w:szCs w:val="20"/>
        </w:rPr>
        <w:t>Shoeib</w:t>
      </w:r>
      <w:proofErr w:type="spellEnd"/>
      <w:r w:rsidRPr="00EE5BE5">
        <w:rPr>
          <w:rFonts w:asciiTheme="majorBidi" w:hAnsiTheme="majorBidi" w:cstheme="majorBidi"/>
          <w:sz w:val="20"/>
          <w:szCs w:val="20"/>
          <w:vertAlign w:val="superscript"/>
        </w:rPr>
        <w:t xml:space="preserve"> b</w:t>
      </w:r>
    </w:p>
    <w:p w:rsidR="00D66D67" w:rsidRPr="00EE5BE5" w:rsidRDefault="00D66D67" w:rsidP="009F146C">
      <w:pPr>
        <w:bidi w:val="0"/>
        <w:spacing w:after="0" w:line="240" w:lineRule="auto"/>
        <w:jc w:val="center"/>
        <w:rPr>
          <w:rFonts w:asciiTheme="majorBidi" w:hAnsiTheme="majorBidi" w:cstheme="majorBidi"/>
          <w:sz w:val="20"/>
          <w:szCs w:val="20"/>
          <w:vertAlign w:val="superscript"/>
        </w:rPr>
      </w:pPr>
      <w:r w:rsidRPr="00EE5BE5">
        <w:rPr>
          <w:rFonts w:asciiTheme="majorBidi" w:hAnsiTheme="majorBidi" w:cstheme="majorBidi"/>
          <w:sz w:val="20"/>
          <w:szCs w:val="20"/>
          <w:vertAlign w:val="superscript"/>
        </w:rPr>
        <w:t>a</w:t>
      </w:r>
      <w:r w:rsidRPr="00EE5BE5">
        <w:rPr>
          <w:rFonts w:asciiTheme="majorBidi" w:hAnsiTheme="majorBidi" w:cstheme="majorBidi"/>
          <w:noProof/>
          <w:sz w:val="20"/>
          <w:szCs w:val="20"/>
        </w:rPr>
        <w:t xml:space="preserve"> Arab Institute for Advanced Technology ( A.I.A.T )</w:t>
      </w:r>
      <w:r w:rsidRPr="00EE5BE5">
        <w:rPr>
          <w:rFonts w:asciiTheme="majorBidi" w:hAnsiTheme="majorBidi" w:cstheme="majorBidi"/>
          <w:sz w:val="20"/>
          <w:szCs w:val="20"/>
        </w:rPr>
        <w:t xml:space="preserve"> , AOI</w:t>
      </w:r>
    </w:p>
    <w:p w:rsidR="00D66D67" w:rsidRPr="00EE5BE5" w:rsidRDefault="00D66D67" w:rsidP="009F146C">
      <w:pPr>
        <w:bidi w:val="0"/>
        <w:spacing w:after="0" w:line="240" w:lineRule="auto"/>
        <w:jc w:val="center"/>
        <w:rPr>
          <w:rFonts w:asciiTheme="majorBidi" w:hAnsiTheme="majorBidi" w:cstheme="majorBidi"/>
          <w:sz w:val="20"/>
          <w:szCs w:val="20"/>
        </w:rPr>
      </w:pPr>
      <w:r w:rsidRPr="00EE5BE5">
        <w:rPr>
          <w:rFonts w:asciiTheme="majorBidi" w:hAnsiTheme="majorBidi" w:cstheme="majorBidi"/>
          <w:sz w:val="20"/>
          <w:szCs w:val="20"/>
          <w:vertAlign w:val="superscript"/>
        </w:rPr>
        <w:t xml:space="preserve">b </w:t>
      </w:r>
      <w:r w:rsidRPr="00EE5BE5">
        <w:rPr>
          <w:rFonts w:asciiTheme="majorBidi" w:hAnsiTheme="majorBidi" w:cstheme="majorBidi"/>
          <w:sz w:val="20"/>
          <w:szCs w:val="20"/>
        </w:rPr>
        <w:t>Head Corrosion Control and Surface protection , CMRDI</w:t>
      </w:r>
    </w:p>
    <w:p w:rsidR="00C02C2F" w:rsidRPr="009B75E7" w:rsidRDefault="00D66D67" w:rsidP="00F05D33">
      <w:pPr>
        <w:bidi w:val="0"/>
        <w:spacing w:line="360" w:lineRule="auto"/>
        <w:jc w:val="center"/>
        <w:rPr>
          <w:rFonts w:asciiTheme="majorBidi" w:hAnsiTheme="majorBidi" w:cstheme="majorBidi"/>
          <w:b/>
          <w:bCs/>
          <w:i/>
          <w:iCs/>
          <w:sz w:val="28"/>
          <w:szCs w:val="28"/>
          <w:u w:val="single"/>
        </w:rPr>
      </w:pPr>
      <w:r w:rsidRPr="009B75E7">
        <w:rPr>
          <w:rFonts w:asciiTheme="majorBidi" w:hAnsiTheme="majorBidi" w:cstheme="majorBidi"/>
          <w:b/>
          <w:bCs/>
          <w:i/>
          <w:iCs/>
          <w:sz w:val="28"/>
          <w:szCs w:val="28"/>
          <w:u w:val="single"/>
        </w:rPr>
        <w:t>Abstrac</w:t>
      </w:r>
      <w:r w:rsidR="009B75E7">
        <w:rPr>
          <w:rFonts w:asciiTheme="majorBidi" w:hAnsiTheme="majorBidi" w:cstheme="majorBidi"/>
          <w:b/>
          <w:bCs/>
          <w:i/>
          <w:iCs/>
          <w:sz w:val="28"/>
          <w:szCs w:val="28"/>
          <w:u w:val="single"/>
        </w:rPr>
        <w:t>t.</w:t>
      </w:r>
    </w:p>
    <w:p w:rsidR="003E4627" w:rsidRPr="00EE5BE5" w:rsidRDefault="00F05D33" w:rsidP="003F1822">
      <w:pPr>
        <w:bidi w:val="0"/>
        <w:spacing w:line="360" w:lineRule="auto"/>
        <w:jc w:val="both"/>
        <w:rPr>
          <w:rFonts w:asciiTheme="majorBidi" w:hAnsiTheme="majorBidi" w:cstheme="majorBidi"/>
          <w:b/>
          <w:bCs/>
          <w:sz w:val="24"/>
          <w:szCs w:val="24"/>
          <w:lang w:val="en-GB"/>
        </w:rPr>
      </w:pPr>
      <w:r>
        <w:rPr>
          <w:rFonts w:asciiTheme="majorBidi" w:hAnsiTheme="majorBidi" w:cstheme="majorBidi"/>
          <w:b/>
          <w:bCs/>
          <w:sz w:val="24"/>
          <w:szCs w:val="24"/>
          <w:lang w:val="en-GB"/>
        </w:rPr>
        <w:t xml:space="preserve">          </w:t>
      </w:r>
      <w:r w:rsidR="005C53D0" w:rsidRPr="00EE5BE5">
        <w:rPr>
          <w:rFonts w:asciiTheme="majorBidi" w:hAnsiTheme="majorBidi" w:cstheme="majorBidi"/>
          <w:b/>
          <w:bCs/>
          <w:sz w:val="24"/>
          <w:szCs w:val="24"/>
          <w:lang w:val="en-GB"/>
        </w:rPr>
        <w:t xml:space="preserve">Material performance in many industrial applications is strongly affected by the behaviour of the surfaces. For example, corrosion response reactivity with environments, wear characteristics, and thermal properties are all critically dependent on surface character. </w:t>
      </w:r>
      <w:r w:rsidR="00C02C2F" w:rsidRPr="00EE5BE5">
        <w:rPr>
          <w:rFonts w:asciiTheme="majorBidi" w:hAnsiTheme="majorBidi" w:cstheme="majorBidi"/>
          <w:b/>
          <w:bCs/>
          <w:sz w:val="24"/>
          <w:szCs w:val="24"/>
          <w:lang w:bidi="ar-EG"/>
        </w:rPr>
        <w:t xml:space="preserve"> </w:t>
      </w:r>
      <w:r w:rsidR="005C53D0" w:rsidRPr="00EE5BE5">
        <w:rPr>
          <w:rFonts w:asciiTheme="majorBidi" w:hAnsiTheme="majorBidi" w:cstheme="majorBidi"/>
          <w:b/>
          <w:bCs/>
          <w:sz w:val="24"/>
          <w:szCs w:val="24"/>
          <w:lang w:val="en-GB"/>
        </w:rPr>
        <w:t>Utilization of coatings to upgrade component performances is often a cost effective alternative to substitution of superior bulk materials. The advantage of coating technology, in general is that it marries two dissimilar materials to improve the performance of the whole.</w:t>
      </w:r>
      <w:r w:rsidR="005C53D0" w:rsidRPr="00EE5BE5">
        <w:rPr>
          <w:rFonts w:asciiTheme="majorBidi" w:hAnsiTheme="majorBidi" w:cstheme="majorBidi"/>
          <w:b/>
          <w:bCs/>
          <w:color w:val="383838"/>
          <w:sz w:val="24"/>
          <w:szCs w:val="24"/>
          <w:shd w:val="clear" w:color="auto" w:fill="FFFFFF"/>
        </w:rPr>
        <w:t xml:space="preserve"> 304 H- austenitic steel </w:t>
      </w:r>
      <w:r w:rsidR="005C53D0" w:rsidRPr="00EE5BE5">
        <w:rPr>
          <w:rFonts w:asciiTheme="majorBidi" w:hAnsiTheme="majorBidi" w:cstheme="majorBidi"/>
          <w:b/>
          <w:bCs/>
          <w:sz w:val="24"/>
          <w:szCs w:val="24"/>
        </w:rPr>
        <w:t>alloy</w:t>
      </w:r>
      <w:r w:rsidR="005C53D0" w:rsidRPr="00EE5BE5">
        <w:rPr>
          <w:rFonts w:asciiTheme="majorBidi" w:hAnsiTheme="majorBidi" w:cstheme="majorBidi"/>
          <w:b/>
          <w:bCs/>
          <w:sz w:val="24"/>
          <w:szCs w:val="24"/>
          <w:lang w:val="en-GB"/>
        </w:rPr>
        <w:t xml:space="preserve"> as a substrate material have very wide applications for: blades, mill rolls, printing, press of cylinders, piston rings, drilling </w:t>
      </w:r>
      <w:r w:rsidR="00486625" w:rsidRPr="00EE5BE5">
        <w:rPr>
          <w:rFonts w:asciiTheme="majorBidi" w:hAnsiTheme="majorBidi" w:cstheme="majorBidi"/>
          <w:b/>
          <w:bCs/>
          <w:sz w:val="24"/>
          <w:szCs w:val="24"/>
          <w:lang w:val="en-GB"/>
        </w:rPr>
        <w:t>equipment</w:t>
      </w:r>
      <w:r w:rsidR="005C53D0" w:rsidRPr="00EE5BE5">
        <w:rPr>
          <w:rFonts w:asciiTheme="majorBidi" w:hAnsiTheme="majorBidi" w:cstheme="majorBidi"/>
          <w:b/>
          <w:bCs/>
          <w:sz w:val="24"/>
          <w:szCs w:val="24"/>
          <w:lang w:val="en-GB"/>
        </w:rPr>
        <w:t xml:space="preserve">, gearbox, worm wheel and power generators. In such applications, the </w:t>
      </w:r>
      <w:r w:rsidR="00EC5B7A" w:rsidRPr="00EE5BE5">
        <w:rPr>
          <w:rFonts w:asciiTheme="majorBidi" w:hAnsiTheme="majorBidi" w:cstheme="majorBidi"/>
          <w:b/>
          <w:bCs/>
          <w:color w:val="383838"/>
          <w:sz w:val="24"/>
          <w:szCs w:val="24"/>
          <w:shd w:val="clear" w:color="auto" w:fill="FFFFFF"/>
        </w:rPr>
        <w:t xml:space="preserve">austenitic steel </w:t>
      </w:r>
      <w:r w:rsidR="00EC5B7A" w:rsidRPr="00EE5BE5">
        <w:rPr>
          <w:rFonts w:asciiTheme="majorBidi" w:hAnsiTheme="majorBidi" w:cstheme="majorBidi"/>
          <w:b/>
          <w:bCs/>
          <w:sz w:val="24"/>
          <w:szCs w:val="24"/>
        </w:rPr>
        <w:t>alloy</w:t>
      </w:r>
      <w:r w:rsidR="00EC5B7A" w:rsidRPr="00EE5BE5">
        <w:rPr>
          <w:rFonts w:asciiTheme="majorBidi" w:hAnsiTheme="majorBidi" w:cstheme="majorBidi"/>
          <w:b/>
          <w:bCs/>
          <w:sz w:val="24"/>
          <w:szCs w:val="24"/>
          <w:lang w:val="en-GB"/>
        </w:rPr>
        <w:t xml:space="preserve"> </w:t>
      </w:r>
      <w:r w:rsidR="005C53D0" w:rsidRPr="00EE5BE5">
        <w:rPr>
          <w:rFonts w:asciiTheme="majorBidi" w:hAnsiTheme="majorBidi" w:cstheme="majorBidi"/>
          <w:b/>
          <w:bCs/>
          <w:sz w:val="24"/>
          <w:szCs w:val="24"/>
          <w:lang w:val="en-GB"/>
        </w:rPr>
        <w:t xml:space="preserve">substrate is subjected to higher thermal and mechanical loads. Increasing the anti-wear resistance and decrease of friction requires surface modification by other high wear resistant coatings. Recently, there are many surface modification processes to steel by the evolution of effective lubrication with higher performance to keep the lubricating systems running reliably and to avoid bearing and other component failures </w:t>
      </w:r>
      <w:r w:rsidR="003F1822" w:rsidRPr="00EE5BE5">
        <w:rPr>
          <w:rFonts w:asciiTheme="majorBidi" w:hAnsiTheme="majorBidi" w:cstheme="majorBidi"/>
          <w:b/>
          <w:bCs/>
          <w:sz w:val="24"/>
          <w:szCs w:val="24"/>
          <w:lang w:val="en-GB"/>
        </w:rPr>
        <w:t>[</w:t>
      </w:r>
      <w:r w:rsidR="002E44BA" w:rsidRPr="00EE5BE5">
        <w:rPr>
          <w:rFonts w:asciiTheme="majorBidi" w:hAnsiTheme="majorBidi" w:cstheme="majorBidi"/>
          <w:b/>
          <w:bCs/>
          <w:sz w:val="24"/>
          <w:szCs w:val="24"/>
          <w:lang w:val="en-GB"/>
        </w:rPr>
        <w:t>1</w:t>
      </w:r>
      <w:r w:rsidR="003F1822" w:rsidRPr="00EE5BE5">
        <w:rPr>
          <w:rFonts w:asciiTheme="majorBidi" w:hAnsiTheme="majorBidi" w:cstheme="majorBidi"/>
          <w:b/>
          <w:bCs/>
          <w:sz w:val="24"/>
          <w:szCs w:val="24"/>
          <w:lang w:val="en-GB"/>
        </w:rPr>
        <w:t>]</w:t>
      </w:r>
      <w:r w:rsidR="005C53D0" w:rsidRPr="00EE5BE5">
        <w:rPr>
          <w:rFonts w:asciiTheme="majorBidi" w:hAnsiTheme="majorBidi" w:cstheme="majorBidi"/>
          <w:b/>
          <w:bCs/>
          <w:sz w:val="24"/>
          <w:szCs w:val="24"/>
          <w:lang w:val="en-GB"/>
        </w:rPr>
        <w:t xml:space="preserve">, and plasma thermal spray coatings process </w:t>
      </w:r>
      <w:r w:rsidR="003F1822" w:rsidRPr="00EE5BE5">
        <w:rPr>
          <w:rFonts w:asciiTheme="majorBidi" w:hAnsiTheme="majorBidi" w:cstheme="majorBidi"/>
          <w:b/>
          <w:bCs/>
          <w:sz w:val="24"/>
          <w:szCs w:val="24"/>
          <w:lang w:val="en-GB"/>
        </w:rPr>
        <w:t>[</w:t>
      </w:r>
      <w:r w:rsidR="002E44BA" w:rsidRPr="00EE5BE5">
        <w:rPr>
          <w:rFonts w:asciiTheme="majorBidi" w:hAnsiTheme="majorBidi" w:cstheme="majorBidi"/>
          <w:b/>
          <w:bCs/>
          <w:sz w:val="24"/>
          <w:szCs w:val="24"/>
          <w:lang w:val="en-GB"/>
        </w:rPr>
        <w:t>2</w:t>
      </w:r>
      <w:r w:rsidR="005C53D0" w:rsidRPr="00EE5BE5">
        <w:rPr>
          <w:rFonts w:asciiTheme="majorBidi" w:hAnsiTheme="majorBidi" w:cstheme="majorBidi"/>
          <w:b/>
          <w:bCs/>
          <w:sz w:val="24"/>
          <w:szCs w:val="24"/>
          <w:lang w:val="en-GB"/>
        </w:rPr>
        <w:t>-</w:t>
      </w:r>
      <w:r w:rsidR="002E44BA" w:rsidRPr="00EE5BE5">
        <w:rPr>
          <w:rFonts w:asciiTheme="majorBidi" w:hAnsiTheme="majorBidi" w:cstheme="majorBidi"/>
          <w:b/>
          <w:bCs/>
          <w:sz w:val="24"/>
          <w:szCs w:val="24"/>
          <w:lang w:val="en-GB"/>
        </w:rPr>
        <w:t>6</w:t>
      </w:r>
      <w:r w:rsidR="003F1822" w:rsidRPr="00EE5BE5">
        <w:rPr>
          <w:rFonts w:asciiTheme="majorBidi" w:hAnsiTheme="majorBidi" w:cstheme="majorBidi"/>
          <w:b/>
          <w:bCs/>
          <w:sz w:val="24"/>
          <w:szCs w:val="24"/>
          <w:lang w:val="en-GB"/>
        </w:rPr>
        <w:t>]</w:t>
      </w:r>
      <w:r w:rsidR="005C53D0" w:rsidRPr="00EE5BE5">
        <w:rPr>
          <w:rFonts w:asciiTheme="majorBidi" w:hAnsiTheme="majorBidi" w:cstheme="majorBidi"/>
          <w:b/>
          <w:bCs/>
          <w:sz w:val="24"/>
          <w:szCs w:val="24"/>
          <w:lang w:val="en-GB"/>
        </w:rPr>
        <w:t xml:space="preserve">. Plasma spraying is the most versatile of the coating technologies. It may serve for "metalizing" all sorts of articles and has great advantages over the known galvanizing process in cases where it can be used to coat electrically non-conductive surfaces with metal. Spray materials must be melted and sprayed without decomposition or excessive vaporization in plasma flame through the optimum spray parameters. In plasma spray process, the spray material in the form of powder is rapidly brought to molten or near molten state by the plasma flame and then accelerated by a gas stream to impact a suitably prepared </w:t>
      </w:r>
      <w:r w:rsidR="005C53D0" w:rsidRPr="00EE5BE5">
        <w:rPr>
          <w:rFonts w:asciiTheme="majorBidi" w:hAnsiTheme="majorBidi" w:cstheme="majorBidi"/>
          <w:b/>
          <w:bCs/>
          <w:sz w:val="24"/>
          <w:szCs w:val="24"/>
          <w:lang w:val="en-GB"/>
        </w:rPr>
        <w:lastRenderedPageBreak/>
        <w:t>substrate. Upon impact, the molten metal droplets are rapidly flattened and solidify to form their splats. Microstructure and physical properties of sprayed coatings are linked to dynamic properties of molten particles impinging on a substrate.</w:t>
      </w:r>
      <w:r w:rsidR="003E4627" w:rsidRPr="00EE5BE5">
        <w:rPr>
          <w:rFonts w:asciiTheme="majorBidi" w:hAnsiTheme="majorBidi" w:cstheme="majorBidi"/>
          <w:b/>
          <w:bCs/>
          <w:sz w:val="24"/>
          <w:szCs w:val="24"/>
        </w:rPr>
        <w:t xml:space="preserve"> There are many spray parameters that affects the properties of the sprayed plasma coating, the most common control parameters are: Chemical compositions, phase structure and crystal size of the powder input, substrate temperature, plasma gas, plasma torch, powder feeder (.e.g. grain size chemical and phase composition, shape, internal porosity (correlated with apparent density) and flow-ability), spray angle, and finally spray distance.</w:t>
      </w:r>
      <w:r w:rsidR="003E4627" w:rsidRPr="00EE5BE5">
        <w:rPr>
          <w:rFonts w:asciiTheme="majorBidi" w:hAnsiTheme="majorBidi" w:cstheme="majorBidi"/>
          <w:b/>
          <w:bCs/>
          <w:sz w:val="24"/>
          <w:szCs w:val="24"/>
          <w:lang w:val="en-GB"/>
        </w:rPr>
        <w:t>The objective of this study is to improve the temperature wear, and corrosion resistant, properties of steel alloys materials via plasma using metal carbide or ceramic powder. Plasma spraying of ceramic or carbide coating is a prime candidate for the surface modification of steel alloys for anti-wear corrosion, erosion and thermal resistance. Ceramic powder during spraying is not quite easy process because of rapid solidification of flattened particles. There are two approaches to improve the ceramic coating in plasma spraying. One method is the optimization of the spray parameters to improve the adhesion properties and decrease the solidification rate. The other method is using high alumina content powder (97% Al</w:t>
      </w:r>
      <w:r w:rsidR="003E4627" w:rsidRPr="00EE5BE5">
        <w:rPr>
          <w:rFonts w:asciiTheme="majorBidi" w:hAnsiTheme="majorBidi" w:cstheme="majorBidi"/>
          <w:b/>
          <w:bCs/>
          <w:sz w:val="24"/>
          <w:szCs w:val="24"/>
          <w:vertAlign w:val="subscript"/>
          <w:lang w:val="en-GB"/>
        </w:rPr>
        <w:t>2</w:t>
      </w:r>
      <w:r w:rsidR="003E4627" w:rsidRPr="00EE5BE5">
        <w:rPr>
          <w:rFonts w:asciiTheme="majorBidi" w:hAnsiTheme="majorBidi" w:cstheme="majorBidi"/>
          <w:b/>
          <w:bCs/>
          <w:sz w:val="24"/>
          <w:szCs w:val="24"/>
          <w:lang w:val="en-GB"/>
        </w:rPr>
        <w:t>O</w:t>
      </w:r>
      <w:r w:rsidR="003E4627" w:rsidRPr="00EE5BE5">
        <w:rPr>
          <w:rFonts w:asciiTheme="majorBidi" w:hAnsiTheme="majorBidi" w:cstheme="majorBidi"/>
          <w:b/>
          <w:bCs/>
          <w:sz w:val="24"/>
          <w:szCs w:val="24"/>
          <w:vertAlign w:val="subscript"/>
          <w:lang w:val="en-GB"/>
        </w:rPr>
        <w:t>3</w:t>
      </w:r>
      <w:r w:rsidR="003E4627" w:rsidRPr="00EE5BE5">
        <w:rPr>
          <w:rFonts w:asciiTheme="majorBidi" w:hAnsiTheme="majorBidi" w:cstheme="majorBidi"/>
          <w:b/>
          <w:bCs/>
          <w:sz w:val="24"/>
          <w:szCs w:val="24"/>
          <w:lang w:val="en-GB"/>
        </w:rPr>
        <w:t xml:space="preserve"> + 3% TiO</w:t>
      </w:r>
      <w:r w:rsidR="003E4627" w:rsidRPr="00EE5BE5">
        <w:rPr>
          <w:rFonts w:asciiTheme="majorBidi" w:hAnsiTheme="majorBidi" w:cstheme="majorBidi"/>
          <w:b/>
          <w:bCs/>
          <w:sz w:val="24"/>
          <w:szCs w:val="24"/>
          <w:vertAlign w:val="subscript"/>
          <w:lang w:val="en-GB"/>
        </w:rPr>
        <w:t>2</w:t>
      </w:r>
      <w:r w:rsidR="003E4627" w:rsidRPr="00EE5BE5">
        <w:rPr>
          <w:rFonts w:asciiTheme="majorBidi" w:hAnsiTheme="majorBidi" w:cstheme="majorBidi"/>
          <w:b/>
          <w:bCs/>
          <w:sz w:val="24"/>
          <w:szCs w:val="24"/>
          <w:lang w:val="en-GB"/>
        </w:rPr>
        <w:t>) .Our objective is not only to spray high content alumina, but also to get the best optimum spray parameters, by studying the effect of these parameters in microstructure, adhesion, reaction layer, micro-hardness, corrosion and pore formation.</w:t>
      </w:r>
    </w:p>
    <w:p w:rsidR="00D66D67" w:rsidRDefault="00D66D67" w:rsidP="00D66D67">
      <w:pPr>
        <w:bidi w:val="0"/>
        <w:spacing w:line="360" w:lineRule="auto"/>
        <w:ind w:firstLine="720"/>
        <w:jc w:val="both"/>
        <w:rPr>
          <w:rFonts w:asciiTheme="majorBidi" w:hAnsiTheme="majorBidi" w:cstheme="majorBidi"/>
          <w:b/>
          <w:bCs/>
          <w:i/>
          <w:iCs/>
          <w:sz w:val="20"/>
          <w:szCs w:val="20"/>
        </w:rPr>
      </w:pPr>
      <w:r w:rsidRPr="00617578">
        <w:rPr>
          <w:rFonts w:asciiTheme="majorBidi" w:hAnsiTheme="majorBidi" w:cstheme="majorBidi"/>
          <w:b/>
          <w:bCs/>
          <w:i/>
          <w:iCs/>
          <w:sz w:val="20"/>
          <w:szCs w:val="20"/>
        </w:rPr>
        <w:t xml:space="preserve">Key words: Thermal coating, air plasma spray, alumina coatings, optimum spray </w:t>
      </w:r>
      <w:r w:rsidR="00143997" w:rsidRPr="00617578">
        <w:rPr>
          <w:rFonts w:asciiTheme="majorBidi" w:hAnsiTheme="majorBidi" w:cstheme="majorBidi"/>
          <w:b/>
          <w:bCs/>
          <w:i/>
          <w:iCs/>
          <w:sz w:val="20"/>
          <w:szCs w:val="20"/>
        </w:rPr>
        <w:t xml:space="preserve">parameters, </w:t>
      </w:r>
      <w:r w:rsidR="00617578" w:rsidRPr="00617578">
        <w:rPr>
          <w:rFonts w:asciiTheme="majorBidi" w:hAnsiTheme="majorBidi" w:cstheme="majorBidi"/>
          <w:b/>
          <w:bCs/>
          <w:i/>
          <w:iCs/>
          <w:sz w:val="20"/>
          <w:szCs w:val="20"/>
        </w:rPr>
        <w:t>corrosion</w:t>
      </w:r>
      <w:r w:rsidR="00143997" w:rsidRPr="00617578">
        <w:rPr>
          <w:rFonts w:asciiTheme="majorBidi" w:hAnsiTheme="majorBidi" w:cstheme="majorBidi"/>
          <w:b/>
          <w:bCs/>
          <w:i/>
          <w:iCs/>
          <w:sz w:val="20"/>
          <w:szCs w:val="20"/>
        </w:rPr>
        <w:t xml:space="preserve"> resistance</w:t>
      </w:r>
      <w:r w:rsidRPr="00617578">
        <w:rPr>
          <w:rFonts w:asciiTheme="majorBidi" w:hAnsiTheme="majorBidi" w:cstheme="majorBidi"/>
          <w:b/>
          <w:bCs/>
          <w:i/>
          <w:iCs/>
          <w:sz w:val="20"/>
          <w:szCs w:val="20"/>
        </w:rPr>
        <w:t xml:space="preserve"> and </w:t>
      </w:r>
      <w:r w:rsidRPr="00617578">
        <w:rPr>
          <w:rFonts w:asciiTheme="majorBidi" w:hAnsiTheme="majorBidi" w:cstheme="majorBidi"/>
          <w:b/>
          <w:bCs/>
          <w:i/>
          <w:iCs/>
          <w:sz w:val="20"/>
          <w:szCs w:val="20"/>
          <w:lang w:val="en-GB"/>
        </w:rPr>
        <w:t>Al</w:t>
      </w:r>
      <w:r w:rsidRPr="00617578">
        <w:rPr>
          <w:rFonts w:asciiTheme="majorBidi" w:hAnsiTheme="majorBidi" w:cstheme="majorBidi"/>
          <w:b/>
          <w:bCs/>
          <w:i/>
          <w:iCs/>
          <w:sz w:val="20"/>
          <w:szCs w:val="20"/>
          <w:vertAlign w:val="subscript"/>
          <w:lang w:val="en-GB"/>
        </w:rPr>
        <w:t>2</w:t>
      </w:r>
      <w:r w:rsidRPr="00617578">
        <w:rPr>
          <w:rFonts w:asciiTheme="majorBidi" w:hAnsiTheme="majorBidi" w:cstheme="majorBidi"/>
          <w:b/>
          <w:bCs/>
          <w:i/>
          <w:iCs/>
          <w:sz w:val="20"/>
          <w:szCs w:val="20"/>
          <w:lang w:val="en-GB"/>
        </w:rPr>
        <w:t>O</w:t>
      </w:r>
      <w:r w:rsidRPr="00617578">
        <w:rPr>
          <w:rFonts w:asciiTheme="majorBidi" w:hAnsiTheme="majorBidi" w:cstheme="majorBidi"/>
          <w:b/>
          <w:bCs/>
          <w:i/>
          <w:iCs/>
          <w:sz w:val="20"/>
          <w:szCs w:val="20"/>
          <w:vertAlign w:val="subscript"/>
          <w:lang w:val="en-GB"/>
        </w:rPr>
        <w:t>3</w:t>
      </w:r>
      <w:r w:rsidRPr="00617578">
        <w:rPr>
          <w:rFonts w:asciiTheme="majorBidi" w:hAnsiTheme="majorBidi" w:cstheme="majorBidi"/>
          <w:b/>
          <w:bCs/>
          <w:i/>
          <w:iCs/>
          <w:sz w:val="20"/>
          <w:szCs w:val="20"/>
          <w:lang w:val="en-GB"/>
        </w:rPr>
        <w:t>-TiO</w:t>
      </w:r>
      <w:r w:rsidRPr="00617578">
        <w:rPr>
          <w:rFonts w:asciiTheme="majorBidi" w:hAnsiTheme="majorBidi" w:cstheme="majorBidi"/>
          <w:b/>
          <w:bCs/>
          <w:i/>
          <w:iCs/>
          <w:sz w:val="20"/>
          <w:szCs w:val="20"/>
          <w:vertAlign w:val="subscript"/>
          <w:lang w:val="en-GB"/>
        </w:rPr>
        <w:t>2</w:t>
      </w:r>
      <w:r w:rsidRPr="00617578">
        <w:rPr>
          <w:rFonts w:asciiTheme="majorBidi" w:hAnsiTheme="majorBidi" w:cstheme="majorBidi"/>
          <w:b/>
          <w:bCs/>
          <w:i/>
          <w:iCs/>
          <w:sz w:val="20"/>
          <w:szCs w:val="20"/>
        </w:rPr>
        <w:t>coatings</w:t>
      </w:r>
    </w:p>
    <w:p w:rsidR="009F146C" w:rsidRDefault="009F146C" w:rsidP="009F146C">
      <w:pPr>
        <w:bidi w:val="0"/>
        <w:spacing w:line="360" w:lineRule="auto"/>
        <w:ind w:firstLine="720"/>
        <w:jc w:val="both"/>
        <w:rPr>
          <w:rFonts w:asciiTheme="majorBidi" w:hAnsiTheme="majorBidi" w:cstheme="majorBidi"/>
          <w:b/>
          <w:bCs/>
          <w:i/>
          <w:iCs/>
          <w:sz w:val="20"/>
          <w:szCs w:val="20"/>
        </w:rPr>
      </w:pPr>
    </w:p>
    <w:p w:rsidR="009F146C" w:rsidRDefault="009F146C" w:rsidP="009F146C">
      <w:pPr>
        <w:bidi w:val="0"/>
        <w:spacing w:line="360" w:lineRule="auto"/>
        <w:ind w:firstLine="720"/>
        <w:jc w:val="both"/>
        <w:rPr>
          <w:rFonts w:asciiTheme="majorBidi" w:hAnsiTheme="majorBidi" w:cstheme="majorBidi"/>
          <w:b/>
          <w:bCs/>
          <w:i/>
          <w:iCs/>
          <w:sz w:val="20"/>
          <w:szCs w:val="20"/>
        </w:rPr>
      </w:pPr>
    </w:p>
    <w:p w:rsidR="009F146C" w:rsidRDefault="009F146C" w:rsidP="009F146C">
      <w:pPr>
        <w:bidi w:val="0"/>
        <w:spacing w:line="360" w:lineRule="auto"/>
        <w:ind w:firstLine="720"/>
        <w:jc w:val="both"/>
        <w:rPr>
          <w:rFonts w:asciiTheme="majorBidi" w:hAnsiTheme="majorBidi" w:cstheme="majorBidi"/>
          <w:b/>
          <w:bCs/>
          <w:i/>
          <w:iCs/>
          <w:sz w:val="20"/>
          <w:szCs w:val="20"/>
        </w:rPr>
      </w:pPr>
    </w:p>
    <w:p w:rsidR="009F146C" w:rsidRDefault="009F146C" w:rsidP="009F146C">
      <w:pPr>
        <w:bidi w:val="0"/>
        <w:spacing w:line="360" w:lineRule="auto"/>
        <w:ind w:firstLine="720"/>
        <w:jc w:val="both"/>
        <w:rPr>
          <w:rFonts w:asciiTheme="majorBidi" w:hAnsiTheme="majorBidi" w:cstheme="majorBidi"/>
          <w:b/>
          <w:bCs/>
          <w:i/>
          <w:iCs/>
          <w:sz w:val="20"/>
          <w:szCs w:val="20"/>
        </w:rPr>
      </w:pPr>
    </w:p>
    <w:p w:rsidR="009F146C" w:rsidRDefault="009F146C" w:rsidP="009F146C">
      <w:pPr>
        <w:bidi w:val="0"/>
        <w:spacing w:line="360" w:lineRule="auto"/>
        <w:ind w:firstLine="720"/>
        <w:jc w:val="both"/>
        <w:rPr>
          <w:rFonts w:asciiTheme="majorBidi" w:hAnsiTheme="majorBidi" w:cstheme="majorBidi"/>
          <w:b/>
          <w:bCs/>
          <w:i/>
          <w:iCs/>
          <w:sz w:val="20"/>
          <w:szCs w:val="20"/>
        </w:rPr>
      </w:pPr>
    </w:p>
    <w:p w:rsidR="009F146C" w:rsidRPr="00617578" w:rsidRDefault="009F146C" w:rsidP="009F146C">
      <w:pPr>
        <w:bidi w:val="0"/>
        <w:spacing w:line="360" w:lineRule="auto"/>
        <w:ind w:firstLine="720"/>
        <w:jc w:val="both"/>
        <w:rPr>
          <w:rFonts w:asciiTheme="majorBidi" w:hAnsiTheme="majorBidi" w:cstheme="majorBidi"/>
          <w:b/>
          <w:bCs/>
          <w:i/>
          <w:iCs/>
          <w:sz w:val="20"/>
          <w:szCs w:val="20"/>
        </w:rPr>
      </w:pPr>
    </w:p>
    <w:p w:rsidR="00D66D67" w:rsidRPr="009B75E7" w:rsidRDefault="00D66D67" w:rsidP="00F05D33">
      <w:pPr>
        <w:numPr>
          <w:ilvl w:val="0"/>
          <w:numId w:val="1"/>
        </w:numPr>
        <w:bidi w:val="0"/>
        <w:spacing w:after="0" w:line="360" w:lineRule="auto"/>
        <w:jc w:val="center"/>
        <w:rPr>
          <w:rFonts w:asciiTheme="majorBidi" w:hAnsiTheme="majorBidi" w:cstheme="majorBidi"/>
          <w:b/>
          <w:bCs/>
          <w:i/>
          <w:iCs/>
          <w:sz w:val="28"/>
          <w:szCs w:val="28"/>
          <w:u w:val="single"/>
        </w:rPr>
      </w:pPr>
      <w:r w:rsidRPr="009B75E7">
        <w:rPr>
          <w:rFonts w:asciiTheme="majorBidi" w:hAnsiTheme="majorBidi" w:cstheme="majorBidi"/>
          <w:b/>
          <w:bCs/>
          <w:i/>
          <w:iCs/>
          <w:sz w:val="28"/>
          <w:szCs w:val="28"/>
          <w:u w:val="single"/>
        </w:rPr>
        <w:lastRenderedPageBreak/>
        <w:t>I</w:t>
      </w:r>
      <w:r w:rsidR="009B75E7" w:rsidRPr="009B75E7">
        <w:rPr>
          <w:rFonts w:asciiTheme="majorBidi" w:hAnsiTheme="majorBidi" w:cstheme="majorBidi"/>
          <w:b/>
          <w:bCs/>
          <w:i/>
          <w:iCs/>
          <w:sz w:val="28"/>
          <w:szCs w:val="28"/>
          <w:u w:val="single"/>
        </w:rPr>
        <w:t>ntroduction</w:t>
      </w:r>
    </w:p>
    <w:p w:rsidR="00D66D67" w:rsidRPr="00EE5BE5" w:rsidRDefault="00B927A1" w:rsidP="00010AE3">
      <w:pPr>
        <w:bidi w:val="0"/>
        <w:spacing w:line="360" w:lineRule="auto"/>
        <w:jc w:val="both"/>
        <w:rPr>
          <w:rFonts w:asciiTheme="majorBidi" w:hAnsiTheme="majorBidi" w:cstheme="majorBidi"/>
          <w:b/>
          <w:bCs/>
          <w:i/>
          <w:iCs/>
          <w:sz w:val="24"/>
          <w:szCs w:val="24"/>
          <w:lang w:val="en-GB"/>
        </w:rPr>
      </w:pPr>
      <w:r w:rsidRPr="00EE5BE5">
        <w:rPr>
          <w:rFonts w:asciiTheme="majorBidi" w:hAnsiTheme="majorBidi" w:cstheme="majorBidi"/>
          <w:b/>
          <w:bCs/>
          <w:sz w:val="24"/>
          <w:szCs w:val="24"/>
          <w:lang w:bidi="ar-EG"/>
        </w:rPr>
        <w:t xml:space="preserve">      </w:t>
      </w:r>
      <w:r w:rsidR="00617578">
        <w:rPr>
          <w:rFonts w:asciiTheme="majorBidi" w:hAnsiTheme="majorBidi" w:cstheme="majorBidi"/>
          <w:b/>
          <w:bCs/>
          <w:sz w:val="24"/>
          <w:szCs w:val="24"/>
          <w:lang w:bidi="ar-EG"/>
        </w:rPr>
        <w:t xml:space="preserve">  </w:t>
      </w:r>
      <w:r w:rsidRPr="00EE5BE5">
        <w:rPr>
          <w:rFonts w:asciiTheme="majorBidi" w:hAnsiTheme="majorBidi" w:cstheme="majorBidi"/>
          <w:b/>
          <w:bCs/>
          <w:sz w:val="24"/>
          <w:szCs w:val="24"/>
          <w:lang w:bidi="ar-EG"/>
        </w:rPr>
        <w:t xml:space="preserve"> </w:t>
      </w:r>
      <w:r w:rsidR="003E4627" w:rsidRPr="00EE5BE5">
        <w:rPr>
          <w:rFonts w:asciiTheme="majorBidi" w:hAnsiTheme="majorBidi" w:cstheme="majorBidi"/>
          <w:b/>
          <w:bCs/>
          <w:sz w:val="24"/>
          <w:szCs w:val="24"/>
          <w:lang w:bidi="ar-EG"/>
        </w:rPr>
        <w:t>Plasma is quasi-neutral multi particles system which characterized by gaseous or fluid mixtures. It consists of electrons, positively changed ions and neutral gas, atoms, molecules or radicals [</w:t>
      </w:r>
      <w:r w:rsidR="003F1822" w:rsidRPr="00EE5BE5">
        <w:rPr>
          <w:rFonts w:asciiTheme="majorBidi" w:hAnsiTheme="majorBidi" w:cstheme="majorBidi"/>
          <w:b/>
          <w:bCs/>
          <w:sz w:val="24"/>
          <w:szCs w:val="24"/>
          <w:lang w:bidi="ar-EG"/>
        </w:rPr>
        <w:t>7</w:t>
      </w:r>
      <w:r w:rsidR="003E4627" w:rsidRPr="00EE5BE5">
        <w:rPr>
          <w:rFonts w:asciiTheme="majorBidi" w:hAnsiTheme="majorBidi" w:cstheme="majorBidi"/>
          <w:b/>
          <w:bCs/>
          <w:sz w:val="24"/>
          <w:szCs w:val="24"/>
          <w:lang w:bidi="ar-EG"/>
        </w:rPr>
        <w:t>]. Mono-atomic gases require only to be ionized in order to enter the plasma state, while bimolecular gases must be first dissociated before ionization, thus need larger energy to enter plasma state. Small quantities of hydrogen (or helium) added as a secondary gas to argon lead to increase of both plasma enthalpy and heat transfer rates from the plasma to the powder particles [</w:t>
      </w:r>
      <w:r w:rsidR="003F1822" w:rsidRPr="00EE5BE5">
        <w:rPr>
          <w:rFonts w:asciiTheme="majorBidi" w:hAnsiTheme="majorBidi" w:cstheme="majorBidi"/>
          <w:b/>
          <w:bCs/>
          <w:sz w:val="24"/>
          <w:szCs w:val="24"/>
          <w:lang w:bidi="ar-EG"/>
        </w:rPr>
        <w:t>8</w:t>
      </w:r>
      <w:r w:rsidR="003E4627" w:rsidRPr="00EE5BE5">
        <w:rPr>
          <w:rFonts w:asciiTheme="majorBidi" w:hAnsiTheme="majorBidi" w:cstheme="majorBidi"/>
          <w:b/>
          <w:bCs/>
          <w:sz w:val="24"/>
          <w:szCs w:val="24"/>
          <w:lang w:bidi="ar-EG"/>
        </w:rPr>
        <w:t>].</w:t>
      </w:r>
      <w:r w:rsidR="00D66D67" w:rsidRPr="00EE5BE5">
        <w:rPr>
          <w:rFonts w:asciiTheme="majorBidi" w:hAnsiTheme="majorBidi" w:cstheme="majorBidi"/>
          <w:b/>
          <w:bCs/>
          <w:sz w:val="24"/>
          <w:szCs w:val="24"/>
          <w:lang w:val="en-GB"/>
        </w:rPr>
        <w:t xml:space="preserve">Thermal spraying requires a device used for flame spraying that creates a high temperature flame in which a chemical energy of the combusting gases that power the flame spray torches. Also requires a device used for plasma spraying that creates </w:t>
      </w:r>
      <w:r w:rsidR="003E4627" w:rsidRPr="00EE5BE5">
        <w:rPr>
          <w:rFonts w:asciiTheme="majorBidi" w:hAnsiTheme="majorBidi" w:cstheme="majorBidi"/>
          <w:b/>
          <w:bCs/>
          <w:sz w:val="24"/>
          <w:szCs w:val="24"/>
          <w:lang w:val="en-GB"/>
        </w:rPr>
        <w:t>high</w:t>
      </w:r>
      <w:r w:rsidR="00D66D67" w:rsidRPr="00EE5BE5">
        <w:rPr>
          <w:rFonts w:asciiTheme="majorBidi" w:hAnsiTheme="majorBidi" w:cstheme="majorBidi"/>
          <w:b/>
          <w:bCs/>
          <w:sz w:val="24"/>
          <w:szCs w:val="24"/>
          <w:lang w:val="en-GB"/>
        </w:rPr>
        <w:t xml:space="preserve"> temperature plasma jet called </w:t>
      </w:r>
      <w:proofErr w:type="spellStart"/>
      <w:r w:rsidR="00D66D67" w:rsidRPr="00EE5BE5">
        <w:rPr>
          <w:rFonts w:asciiTheme="majorBidi" w:hAnsiTheme="majorBidi" w:cstheme="majorBidi"/>
          <w:b/>
          <w:bCs/>
          <w:sz w:val="24"/>
          <w:szCs w:val="24"/>
          <w:lang w:val="en-GB"/>
        </w:rPr>
        <w:t>plasmatron</w:t>
      </w:r>
      <w:proofErr w:type="spellEnd"/>
      <w:r w:rsidR="00D66D67" w:rsidRPr="00EE5BE5">
        <w:rPr>
          <w:rFonts w:asciiTheme="majorBidi" w:hAnsiTheme="majorBidi" w:cstheme="majorBidi"/>
          <w:b/>
          <w:bCs/>
          <w:sz w:val="24"/>
          <w:szCs w:val="24"/>
          <w:lang w:val="en-GB"/>
        </w:rPr>
        <w:t xml:space="preserve"> </w:t>
      </w:r>
      <w:r w:rsidRPr="00EE5BE5">
        <w:rPr>
          <w:rFonts w:asciiTheme="majorBidi" w:hAnsiTheme="majorBidi" w:cstheme="majorBidi"/>
          <w:b/>
          <w:bCs/>
          <w:sz w:val="24"/>
          <w:szCs w:val="24"/>
          <w:lang w:bidi="ar-EG"/>
        </w:rPr>
        <w:t>[9]</w:t>
      </w:r>
      <w:r w:rsidRPr="00EE5BE5">
        <w:rPr>
          <w:rFonts w:asciiTheme="majorBidi" w:hAnsiTheme="majorBidi" w:cstheme="majorBidi"/>
          <w:b/>
          <w:bCs/>
          <w:sz w:val="24"/>
          <w:szCs w:val="24"/>
          <w:lang w:val="en-GB"/>
        </w:rPr>
        <w:t xml:space="preserve"> i.e</w:t>
      </w:r>
      <w:r w:rsidR="00D66D67" w:rsidRPr="00EE5BE5">
        <w:rPr>
          <w:rFonts w:asciiTheme="majorBidi" w:hAnsiTheme="majorBidi" w:cstheme="majorBidi"/>
          <w:b/>
          <w:bCs/>
          <w:sz w:val="24"/>
          <w:szCs w:val="24"/>
          <w:lang w:val="en-GB"/>
        </w:rPr>
        <w:t xml:space="preserve">. a plasma generator powered by arc or high frequency discharge, whose plasma is supported by streaming gas. In which an electric currents providing energy that power the </w:t>
      </w:r>
      <w:proofErr w:type="spellStart"/>
      <w:r w:rsidR="00D66D67" w:rsidRPr="00EE5BE5">
        <w:rPr>
          <w:rFonts w:asciiTheme="majorBidi" w:hAnsiTheme="majorBidi" w:cstheme="majorBidi"/>
          <w:b/>
          <w:bCs/>
          <w:sz w:val="24"/>
          <w:szCs w:val="24"/>
          <w:lang w:val="en-GB"/>
        </w:rPr>
        <w:t>plasmatons</w:t>
      </w:r>
      <w:proofErr w:type="spellEnd"/>
      <w:r w:rsidR="00D66D67" w:rsidRPr="00EE5BE5">
        <w:rPr>
          <w:rFonts w:asciiTheme="majorBidi" w:hAnsiTheme="majorBidi" w:cstheme="majorBidi"/>
          <w:b/>
          <w:bCs/>
          <w:sz w:val="24"/>
          <w:szCs w:val="24"/>
          <w:lang w:val="en-GB"/>
        </w:rPr>
        <w:t xml:space="preserve">. Air plasma spraying (APS) considered </w:t>
      </w:r>
      <w:r w:rsidR="003E4627" w:rsidRPr="00EE5BE5">
        <w:rPr>
          <w:rFonts w:asciiTheme="majorBidi" w:hAnsiTheme="majorBidi" w:cstheme="majorBidi"/>
          <w:b/>
          <w:bCs/>
          <w:sz w:val="24"/>
          <w:szCs w:val="24"/>
          <w:lang w:val="en-GB"/>
        </w:rPr>
        <w:t>being</w:t>
      </w:r>
      <w:r w:rsidR="00D66D67" w:rsidRPr="00EE5BE5">
        <w:rPr>
          <w:rFonts w:asciiTheme="majorBidi" w:hAnsiTheme="majorBidi" w:cstheme="majorBidi"/>
          <w:b/>
          <w:bCs/>
          <w:sz w:val="24"/>
          <w:szCs w:val="24"/>
          <w:lang w:val="en-GB"/>
        </w:rPr>
        <w:t xml:space="preserve"> an effective rapid solidification technique. The process can be referred to as continuous meta-stable materials forming </w:t>
      </w:r>
      <w:r w:rsidRPr="00EE5BE5">
        <w:rPr>
          <w:rFonts w:asciiTheme="majorBidi" w:hAnsiTheme="majorBidi" w:cstheme="majorBidi"/>
          <w:b/>
          <w:bCs/>
          <w:sz w:val="24"/>
          <w:szCs w:val="24"/>
          <w:lang w:bidi="ar-EG"/>
        </w:rPr>
        <w:t>[10, 11]</w:t>
      </w:r>
      <w:r w:rsidR="00D66D67" w:rsidRPr="00EE5BE5">
        <w:rPr>
          <w:rFonts w:asciiTheme="majorBidi" w:hAnsiTheme="majorBidi" w:cstheme="majorBidi"/>
          <w:b/>
          <w:bCs/>
          <w:sz w:val="24"/>
          <w:szCs w:val="24"/>
          <w:lang w:val="en-GB"/>
        </w:rPr>
        <w:t xml:space="preserve">. It is being considered for the production of wear- and corrosion-resistant coatings </w:t>
      </w:r>
      <w:r w:rsidRPr="00EE5BE5">
        <w:rPr>
          <w:rFonts w:asciiTheme="majorBidi" w:hAnsiTheme="majorBidi" w:cstheme="majorBidi"/>
          <w:b/>
          <w:bCs/>
          <w:sz w:val="24"/>
          <w:szCs w:val="24"/>
          <w:lang w:bidi="ar-EG"/>
        </w:rPr>
        <w:t>[12, 13]</w:t>
      </w:r>
      <w:r w:rsidR="00D66D67" w:rsidRPr="00EE5BE5">
        <w:rPr>
          <w:rFonts w:asciiTheme="majorBidi" w:hAnsiTheme="majorBidi" w:cstheme="majorBidi"/>
          <w:b/>
          <w:bCs/>
          <w:sz w:val="24"/>
          <w:szCs w:val="24"/>
          <w:lang w:val="en-GB"/>
        </w:rPr>
        <w:t xml:space="preserve">. Such high temperatures caused self-annealing of the deposits on the substrate which provides stress relief and re-crystallization and results in enhanced inter-particle bending </w:t>
      </w:r>
      <w:r w:rsidRPr="00EE5BE5">
        <w:rPr>
          <w:rFonts w:asciiTheme="majorBidi" w:hAnsiTheme="majorBidi" w:cstheme="majorBidi"/>
          <w:b/>
          <w:bCs/>
          <w:sz w:val="24"/>
          <w:szCs w:val="24"/>
          <w:lang w:bidi="ar-EG"/>
        </w:rPr>
        <w:t>[14]</w:t>
      </w:r>
      <w:r w:rsidR="00D66D67" w:rsidRPr="00EE5BE5">
        <w:rPr>
          <w:rFonts w:asciiTheme="majorBidi" w:hAnsiTheme="majorBidi" w:cstheme="majorBidi"/>
          <w:b/>
          <w:bCs/>
          <w:sz w:val="24"/>
          <w:szCs w:val="24"/>
          <w:lang w:val="en-GB"/>
        </w:rPr>
        <w:t xml:space="preserve">.The powder particles are injected into the plasma flame by means of carrier gas flow through an injector. There are several ways for injection into the plasma jet. The distribution of particles in the plasma jet and the deposition efficiency are controlled by injection parameters </w:t>
      </w:r>
      <w:r w:rsidR="00D53BF3" w:rsidRPr="00EE5BE5">
        <w:rPr>
          <w:rFonts w:asciiTheme="majorBidi" w:hAnsiTheme="majorBidi" w:cstheme="majorBidi"/>
          <w:b/>
          <w:bCs/>
          <w:sz w:val="24"/>
          <w:szCs w:val="24"/>
          <w:lang w:bidi="ar-EG"/>
        </w:rPr>
        <w:t>[15</w:t>
      </w:r>
      <w:r w:rsidR="00FD5B0A" w:rsidRPr="00EE5BE5">
        <w:rPr>
          <w:rFonts w:asciiTheme="majorBidi" w:hAnsiTheme="majorBidi" w:cstheme="majorBidi"/>
          <w:b/>
          <w:bCs/>
          <w:sz w:val="24"/>
          <w:szCs w:val="24"/>
          <w:lang w:bidi="ar-EG"/>
        </w:rPr>
        <w:t>, 16</w:t>
      </w:r>
      <w:r w:rsidR="00D53BF3" w:rsidRPr="00EE5BE5">
        <w:rPr>
          <w:rFonts w:asciiTheme="majorBidi" w:hAnsiTheme="majorBidi" w:cstheme="majorBidi"/>
          <w:b/>
          <w:bCs/>
          <w:sz w:val="24"/>
          <w:szCs w:val="24"/>
          <w:lang w:bidi="ar-EG"/>
        </w:rPr>
        <w:t>]</w:t>
      </w:r>
      <w:r w:rsidR="00D53BF3" w:rsidRPr="00EE5BE5">
        <w:rPr>
          <w:rFonts w:asciiTheme="majorBidi" w:hAnsiTheme="majorBidi" w:cstheme="majorBidi"/>
          <w:b/>
          <w:bCs/>
          <w:sz w:val="24"/>
          <w:szCs w:val="24"/>
          <w:lang w:val="en-GB"/>
        </w:rPr>
        <w:t>.</w:t>
      </w:r>
      <w:r w:rsidR="00D66D67" w:rsidRPr="00EE5BE5">
        <w:rPr>
          <w:rFonts w:asciiTheme="majorBidi" w:hAnsiTheme="majorBidi" w:cstheme="majorBidi"/>
          <w:b/>
          <w:bCs/>
          <w:sz w:val="24"/>
          <w:szCs w:val="24"/>
          <w:lang w:val="en-GB"/>
        </w:rPr>
        <w:t xml:space="preserve">Coating </w:t>
      </w:r>
      <w:r w:rsidR="00D66D67" w:rsidRPr="00EE5BE5">
        <w:rPr>
          <w:rFonts w:asciiTheme="majorBidi" w:hAnsiTheme="majorBidi" w:cstheme="majorBidi"/>
          <w:b/>
          <w:bCs/>
          <w:sz w:val="24"/>
          <w:szCs w:val="24"/>
        </w:rPr>
        <w:t>properties depends largely upon spray angle and nature of the material. Thus, when spray angle deviated from 90</w:t>
      </w:r>
      <w:r w:rsidR="00D66D67" w:rsidRPr="00EE5BE5">
        <w:rPr>
          <w:rFonts w:asciiTheme="majorBidi" w:hAnsiTheme="majorBidi" w:cstheme="majorBidi"/>
          <w:b/>
          <w:bCs/>
          <w:sz w:val="24"/>
          <w:szCs w:val="24"/>
        </w:rPr>
        <w:sym w:font="Symbol" w:char="F0B0"/>
      </w:r>
      <w:r w:rsidR="00D66D67" w:rsidRPr="00EE5BE5">
        <w:rPr>
          <w:rFonts w:asciiTheme="majorBidi" w:hAnsiTheme="majorBidi" w:cstheme="majorBidi"/>
          <w:b/>
          <w:bCs/>
          <w:sz w:val="24"/>
          <w:szCs w:val="24"/>
        </w:rPr>
        <w:t xml:space="preserve"> to 45</w:t>
      </w:r>
      <w:r w:rsidR="00D66D67" w:rsidRPr="00EE5BE5">
        <w:rPr>
          <w:rFonts w:asciiTheme="majorBidi" w:hAnsiTheme="majorBidi" w:cstheme="majorBidi"/>
          <w:b/>
          <w:bCs/>
          <w:sz w:val="24"/>
          <w:szCs w:val="24"/>
        </w:rPr>
        <w:sym w:font="Symbol" w:char="F0B0"/>
      </w:r>
      <w:r w:rsidR="00D66D67" w:rsidRPr="00EE5BE5">
        <w:rPr>
          <w:rFonts w:asciiTheme="majorBidi" w:hAnsiTheme="majorBidi" w:cstheme="majorBidi"/>
          <w:b/>
          <w:bCs/>
          <w:sz w:val="24"/>
          <w:szCs w:val="24"/>
        </w:rPr>
        <w:t xml:space="preserve"> for Mo coating, cohesion increases twice, </w:t>
      </w:r>
      <w:proofErr w:type="spellStart"/>
      <w:r w:rsidR="00D66D67" w:rsidRPr="00EE5BE5">
        <w:rPr>
          <w:rFonts w:asciiTheme="majorBidi" w:hAnsiTheme="majorBidi" w:cstheme="majorBidi"/>
          <w:b/>
          <w:bCs/>
          <w:sz w:val="24"/>
          <w:szCs w:val="24"/>
        </w:rPr>
        <w:t>where as</w:t>
      </w:r>
      <w:proofErr w:type="spellEnd"/>
      <w:r w:rsidR="00D66D67" w:rsidRPr="00EE5BE5">
        <w:rPr>
          <w:rFonts w:asciiTheme="majorBidi" w:hAnsiTheme="majorBidi" w:cstheme="majorBidi"/>
          <w:b/>
          <w:bCs/>
          <w:sz w:val="24"/>
          <w:szCs w:val="24"/>
        </w:rPr>
        <w:t xml:space="preserve"> for alumina coating, cohesion increases slightly. Generally, in both cases deposition efficiency decreases with increasing deviation of spray angle from 90</w:t>
      </w:r>
      <w:r w:rsidR="00D66D67" w:rsidRPr="00EE5BE5">
        <w:rPr>
          <w:rFonts w:asciiTheme="majorBidi" w:hAnsiTheme="majorBidi" w:cstheme="majorBidi"/>
          <w:b/>
          <w:bCs/>
          <w:sz w:val="24"/>
          <w:szCs w:val="24"/>
        </w:rPr>
        <w:sym w:font="Symbol" w:char="F0B0"/>
      </w:r>
      <w:r w:rsidR="00D66D67" w:rsidRPr="00EE5BE5">
        <w:rPr>
          <w:rFonts w:asciiTheme="majorBidi" w:hAnsiTheme="majorBidi" w:cstheme="majorBidi"/>
          <w:b/>
          <w:bCs/>
          <w:sz w:val="24"/>
          <w:szCs w:val="24"/>
        </w:rPr>
        <w:t xml:space="preserve"> </w:t>
      </w:r>
      <w:r w:rsidR="00FD5B0A" w:rsidRPr="00EE5BE5">
        <w:rPr>
          <w:rFonts w:asciiTheme="majorBidi" w:hAnsiTheme="majorBidi" w:cstheme="majorBidi"/>
          <w:b/>
          <w:bCs/>
          <w:sz w:val="24"/>
          <w:szCs w:val="24"/>
          <w:lang w:bidi="ar-EG"/>
        </w:rPr>
        <w:t>[17-19]</w:t>
      </w:r>
      <w:r w:rsidR="00FD5B0A" w:rsidRPr="00EE5BE5">
        <w:rPr>
          <w:rFonts w:asciiTheme="majorBidi" w:hAnsiTheme="majorBidi" w:cstheme="majorBidi"/>
          <w:b/>
          <w:bCs/>
          <w:sz w:val="24"/>
          <w:szCs w:val="24"/>
          <w:lang w:val="en-GB"/>
        </w:rPr>
        <w:t>.</w:t>
      </w:r>
      <w:r w:rsidR="00D66D67" w:rsidRPr="00EE5BE5">
        <w:rPr>
          <w:rFonts w:asciiTheme="majorBidi" w:hAnsiTheme="majorBidi" w:cstheme="majorBidi"/>
          <w:b/>
          <w:bCs/>
          <w:sz w:val="24"/>
          <w:szCs w:val="24"/>
        </w:rPr>
        <w:t xml:space="preserve">Plasma spray coatings are produced by successive impacts of accelerated particles in a molten state on the substrate or previously deposited layers, the next particle impacting on an already completely solidified one. The conditions of these particles (temperature, velocity and size) and the condition of the substrate (temperature, chemistry, </w:t>
      </w:r>
      <w:r w:rsidR="00FD5B0A" w:rsidRPr="00EE5BE5">
        <w:rPr>
          <w:rFonts w:asciiTheme="majorBidi" w:hAnsiTheme="majorBidi" w:cstheme="majorBidi"/>
          <w:b/>
          <w:bCs/>
          <w:sz w:val="24"/>
          <w:szCs w:val="24"/>
        </w:rPr>
        <w:t>roughness,</w:t>
      </w:r>
      <w:r w:rsidR="00D66D67" w:rsidRPr="00EE5BE5">
        <w:rPr>
          <w:rFonts w:asciiTheme="majorBidi" w:hAnsiTheme="majorBidi" w:cstheme="majorBidi"/>
          <w:b/>
          <w:bCs/>
          <w:sz w:val="24"/>
          <w:szCs w:val="24"/>
        </w:rPr>
        <w:t xml:space="preserve"> </w:t>
      </w:r>
      <w:proofErr w:type="spellStart"/>
      <w:r w:rsidR="00D66D67" w:rsidRPr="00EE5BE5">
        <w:rPr>
          <w:rFonts w:asciiTheme="majorBidi" w:hAnsiTheme="majorBidi" w:cstheme="majorBidi"/>
          <w:b/>
          <w:bCs/>
          <w:sz w:val="24"/>
          <w:szCs w:val="24"/>
        </w:rPr>
        <w:t>etc</w:t>
      </w:r>
      <w:proofErr w:type="spellEnd"/>
      <w:r w:rsidR="00D66D67" w:rsidRPr="00EE5BE5">
        <w:rPr>
          <w:rFonts w:asciiTheme="majorBidi" w:hAnsiTheme="majorBidi" w:cstheme="majorBidi"/>
          <w:b/>
          <w:bCs/>
          <w:sz w:val="24"/>
          <w:szCs w:val="24"/>
        </w:rPr>
        <w:t xml:space="preserve">) </w:t>
      </w:r>
      <w:r w:rsidR="00D66D67" w:rsidRPr="00EE5BE5">
        <w:rPr>
          <w:rFonts w:asciiTheme="majorBidi" w:hAnsiTheme="majorBidi" w:cstheme="majorBidi"/>
          <w:b/>
          <w:bCs/>
          <w:sz w:val="24"/>
          <w:szCs w:val="24"/>
        </w:rPr>
        <w:lastRenderedPageBreak/>
        <w:t xml:space="preserve">determine the particle spreading and solidification. Achieving a coating with the desired mechanical properties requires great care and stringent control of many plasma spray parameters. Coating quality obtained during thermal spraying depends greatly on the dynamics of flattening of the molten droplets during their impinging on the substrate surface </w:t>
      </w:r>
      <w:r w:rsidR="00FD668D" w:rsidRPr="00EE5BE5">
        <w:rPr>
          <w:rFonts w:asciiTheme="majorBidi" w:hAnsiTheme="majorBidi" w:cstheme="majorBidi"/>
          <w:b/>
          <w:bCs/>
          <w:sz w:val="24"/>
          <w:szCs w:val="24"/>
          <w:lang w:bidi="ar-EG"/>
        </w:rPr>
        <w:t>[18-21]</w:t>
      </w:r>
      <w:r w:rsidR="00FD668D" w:rsidRPr="00EE5BE5">
        <w:rPr>
          <w:rFonts w:asciiTheme="majorBidi" w:hAnsiTheme="majorBidi" w:cstheme="majorBidi"/>
          <w:b/>
          <w:bCs/>
          <w:sz w:val="24"/>
          <w:szCs w:val="24"/>
          <w:lang w:val="en-GB"/>
        </w:rPr>
        <w:t>.</w:t>
      </w:r>
      <w:r w:rsidR="00D66D67" w:rsidRPr="00EE5BE5">
        <w:rPr>
          <w:rFonts w:asciiTheme="majorBidi" w:hAnsiTheme="majorBidi" w:cstheme="majorBidi"/>
          <w:b/>
          <w:bCs/>
          <w:sz w:val="24"/>
          <w:szCs w:val="24"/>
        </w:rPr>
        <w:t xml:space="preserve">Particles with sizes substantially larger than the main do not melt completely to their core and thus do not spread on impact. Thus it is extremely important to utilize spray powders with a narrow particle size distribution with a sufficiently small standard deviation </w:t>
      </w:r>
      <w:r w:rsidR="00FD668D" w:rsidRPr="00EE5BE5">
        <w:rPr>
          <w:rFonts w:asciiTheme="majorBidi" w:hAnsiTheme="majorBidi" w:cstheme="majorBidi"/>
          <w:b/>
          <w:bCs/>
          <w:sz w:val="24"/>
          <w:szCs w:val="24"/>
          <w:lang w:bidi="ar-EG"/>
        </w:rPr>
        <w:t>[22]</w:t>
      </w:r>
      <w:r w:rsidR="00FD668D" w:rsidRPr="00EE5BE5">
        <w:rPr>
          <w:rFonts w:asciiTheme="majorBidi" w:hAnsiTheme="majorBidi" w:cstheme="majorBidi"/>
          <w:b/>
          <w:bCs/>
          <w:sz w:val="24"/>
          <w:szCs w:val="24"/>
          <w:lang w:val="en-GB"/>
        </w:rPr>
        <w:t>.</w:t>
      </w:r>
      <w:r w:rsidR="00D66D67" w:rsidRPr="00EE5BE5">
        <w:rPr>
          <w:rFonts w:asciiTheme="majorBidi" w:hAnsiTheme="majorBidi" w:cstheme="majorBidi"/>
          <w:b/>
          <w:bCs/>
          <w:sz w:val="24"/>
          <w:szCs w:val="24"/>
          <w:lang w:val="en-GB"/>
        </w:rPr>
        <w:t xml:space="preserve"> </w:t>
      </w:r>
      <w:r w:rsidR="00622DB4" w:rsidRPr="00EE5BE5">
        <w:rPr>
          <w:rFonts w:asciiTheme="majorBidi" w:hAnsiTheme="majorBidi" w:cstheme="majorBidi"/>
          <w:b/>
          <w:bCs/>
          <w:sz w:val="24"/>
          <w:szCs w:val="24"/>
          <w:lang w:val="en-GB"/>
        </w:rPr>
        <w:t xml:space="preserve">Splat Flattening and Solidification </w:t>
      </w:r>
      <w:r w:rsidR="00D66D67" w:rsidRPr="00EE5BE5">
        <w:rPr>
          <w:rFonts w:asciiTheme="majorBidi" w:hAnsiTheme="majorBidi" w:cstheme="majorBidi"/>
          <w:b/>
          <w:bCs/>
          <w:sz w:val="24"/>
          <w:szCs w:val="24"/>
          <w:lang w:val="en-GB"/>
        </w:rPr>
        <w:t xml:space="preserve">of thermally sprayed particles (droplets) develop splats on the substrate and/or on the prior deposited coating layers. </w:t>
      </w:r>
      <w:r w:rsidR="00010AE3" w:rsidRPr="00EE5BE5">
        <w:rPr>
          <w:rFonts w:asciiTheme="majorBidi" w:hAnsiTheme="majorBidi" w:cstheme="majorBidi"/>
          <w:b/>
          <w:bCs/>
          <w:sz w:val="24"/>
          <w:szCs w:val="24"/>
          <w:lang w:val="en-GB"/>
        </w:rPr>
        <w:t>The</w:t>
      </w:r>
      <w:r w:rsidR="00D66D67" w:rsidRPr="00EE5BE5">
        <w:rPr>
          <w:rFonts w:asciiTheme="majorBidi" w:hAnsiTheme="majorBidi" w:cstheme="majorBidi"/>
          <w:b/>
          <w:bCs/>
          <w:sz w:val="24"/>
          <w:szCs w:val="24"/>
          <w:lang w:val="en-GB"/>
        </w:rPr>
        <w:t xml:space="preserve"> structure and properties of a coating can be considered in terms of the dynamics of deformation and solidification of the single splats </w:t>
      </w:r>
      <w:r w:rsidR="00010AE3" w:rsidRPr="00EE5BE5">
        <w:rPr>
          <w:rFonts w:asciiTheme="majorBidi" w:hAnsiTheme="majorBidi" w:cstheme="majorBidi"/>
          <w:b/>
          <w:bCs/>
          <w:sz w:val="24"/>
          <w:szCs w:val="24"/>
          <w:lang w:bidi="ar-EG"/>
        </w:rPr>
        <w:t>[23-25]</w:t>
      </w:r>
      <w:r w:rsidR="00010AE3" w:rsidRPr="00EE5BE5">
        <w:rPr>
          <w:rFonts w:asciiTheme="majorBidi" w:hAnsiTheme="majorBidi" w:cstheme="majorBidi"/>
          <w:b/>
          <w:bCs/>
          <w:sz w:val="24"/>
          <w:szCs w:val="24"/>
          <w:lang w:val="en-GB"/>
        </w:rPr>
        <w:t>.</w:t>
      </w:r>
      <w:r w:rsidR="00D66D67" w:rsidRPr="00EE5BE5">
        <w:rPr>
          <w:rFonts w:asciiTheme="majorBidi" w:hAnsiTheme="majorBidi" w:cstheme="majorBidi"/>
          <w:b/>
          <w:bCs/>
          <w:sz w:val="24"/>
          <w:szCs w:val="24"/>
          <w:lang w:val="en-GB"/>
        </w:rPr>
        <w:t xml:space="preserve"> </w:t>
      </w:r>
      <w:r w:rsidR="00010AE3" w:rsidRPr="00EE5BE5">
        <w:rPr>
          <w:rFonts w:asciiTheme="majorBidi" w:hAnsiTheme="majorBidi" w:cstheme="majorBidi"/>
          <w:b/>
          <w:bCs/>
          <w:sz w:val="24"/>
          <w:szCs w:val="24"/>
          <w:lang w:val="en-GB"/>
        </w:rPr>
        <w:t>T</w:t>
      </w:r>
      <w:r w:rsidR="00D66D67" w:rsidRPr="00EE5BE5">
        <w:rPr>
          <w:rFonts w:asciiTheme="majorBidi" w:hAnsiTheme="majorBidi" w:cstheme="majorBidi"/>
          <w:b/>
          <w:bCs/>
          <w:sz w:val="24"/>
          <w:szCs w:val="24"/>
          <w:lang w:val="en-GB"/>
        </w:rPr>
        <w:t xml:space="preserve">he flattening and cooling begin immediately after droplet impingement and the main cooling is caused by the heat removal from the lower part of the splat adjacent to the </w:t>
      </w:r>
      <w:r w:rsidR="00010AE3" w:rsidRPr="00EE5BE5">
        <w:rPr>
          <w:rFonts w:asciiTheme="majorBidi" w:hAnsiTheme="majorBidi" w:cstheme="majorBidi"/>
          <w:b/>
          <w:bCs/>
          <w:sz w:val="24"/>
          <w:szCs w:val="24"/>
          <w:lang w:val="en-GB"/>
        </w:rPr>
        <w:t>substrate</w:t>
      </w:r>
      <w:r w:rsidR="00010AE3" w:rsidRPr="00EE5BE5">
        <w:rPr>
          <w:rFonts w:asciiTheme="majorBidi" w:hAnsiTheme="majorBidi" w:cstheme="majorBidi"/>
          <w:b/>
          <w:bCs/>
          <w:sz w:val="24"/>
          <w:szCs w:val="24"/>
          <w:lang w:bidi="ar-EG"/>
        </w:rPr>
        <w:t xml:space="preserve"> [26-27]</w:t>
      </w:r>
      <w:r w:rsidR="00D66D67" w:rsidRPr="00EE5BE5">
        <w:rPr>
          <w:rFonts w:asciiTheme="majorBidi" w:hAnsiTheme="majorBidi" w:cstheme="majorBidi"/>
          <w:b/>
          <w:bCs/>
          <w:sz w:val="24"/>
          <w:szCs w:val="24"/>
          <w:lang w:val="en-GB"/>
        </w:rPr>
        <w:t xml:space="preserve">. This heat removal depends on the initial temperatures and </w:t>
      </w:r>
      <w:r w:rsidR="00C477D3" w:rsidRPr="00EE5BE5">
        <w:rPr>
          <w:rFonts w:asciiTheme="majorBidi" w:hAnsiTheme="majorBidi" w:cstheme="majorBidi"/>
          <w:b/>
          <w:bCs/>
          <w:sz w:val="24"/>
          <w:szCs w:val="24"/>
          <w:lang w:val="en-GB"/>
        </w:rPr>
        <w:t>thermo physical</w:t>
      </w:r>
      <w:r w:rsidR="00D66D67" w:rsidRPr="00EE5BE5">
        <w:rPr>
          <w:rFonts w:asciiTheme="majorBidi" w:hAnsiTheme="majorBidi" w:cstheme="majorBidi"/>
          <w:b/>
          <w:bCs/>
          <w:sz w:val="24"/>
          <w:szCs w:val="24"/>
          <w:lang w:val="en-GB"/>
        </w:rPr>
        <w:t xml:space="preserve"> properties of the substrate and splat as well as on the contract thermal resistance at the splat-substrate interfaces.</w:t>
      </w:r>
    </w:p>
    <w:p w:rsidR="00D66D67" w:rsidRPr="00EE5BE5" w:rsidRDefault="00D66D67" w:rsidP="00D66D67">
      <w:pPr>
        <w:bidi w:val="0"/>
        <w:spacing w:before="240" w:line="360" w:lineRule="auto"/>
        <w:jc w:val="both"/>
        <w:rPr>
          <w:rFonts w:asciiTheme="majorBidi" w:hAnsiTheme="majorBidi" w:cstheme="majorBidi"/>
          <w:b/>
          <w:bCs/>
          <w:sz w:val="24"/>
          <w:szCs w:val="24"/>
          <w:lang w:val="en-GB"/>
        </w:rPr>
        <w:sectPr w:rsidR="00D66D67" w:rsidRPr="00EE5BE5" w:rsidSect="0005636F">
          <w:headerReference w:type="default" r:id="rId8"/>
          <w:footerReference w:type="default" r:id="rId9"/>
          <w:pgSz w:w="11906" w:h="16838" w:code="9"/>
          <w:pgMar w:top="1985" w:right="991" w:bottom="1701" w:left="1797" w:header="1134" w:footer="1134" w:gutter="0"/>
          <w:pgNumType w:fmt="numberInDash" w:start="1"/>
          <w:cols w:space="720"/>
          <w:bidi/>
          <w:rtlGutter/>
          <w:docGrid w:linePitch="360"/>
        </w:sectPr>
      </w:pPr>
    </w:p>
    <w:p w:rsidR="0005636F" w:rsidRPr="009B75E7" w:rsidRDefault="009B75E7" w:rsidP="00617578">
      <w:pPr>
        <w:bidi w:val="0"/>
        <w:spacing w:line="360" w:lineRule="auto"/>
        <w:jc w:val="center"/>
        <w:rPr>
          <w:rFonts w:asciiTheme="majorBidi" w:hAnsiTheme="majorBidi" w:cstheme="majorBidi"/>
          <w:b/>
          <w:bCs/>
          <w:i/>
          <w:iCs/>
          <w:sz w:val="28"/>
          <w:szCs w:val="28"/>
          <w:u w:val="single"/>
          <w:lang w:bidi="ar-EG"/>
        </w:rPr>
      </w:pPr>
      <w:r w:rsidRPr="009B75E7">
        <w:rPr>
          <w:rFonts w:asciiTheme="majorBidi" w:hAnsiTheme="majorBidi" w:cstheme="majorBidi"/>
          <w:b/>
          <w:bCs/>
          <w:i/>
          <w:iCs/>
          <w:sz w:val="28"/>
          <w:szCs w:val="28"/>
          <w:u w:val="single"/>
          <w:lang w:bidi="ar-EG"/>
        </w:rPr>
        <w:lastRenderedPageBreak/>
        <w:t xml:space="preserve">2. </w:t>
      </w:r>
      <w:r>
        <w:rPr>
          <w:rFonts w:asciiTheme="majorBidi" w:hAnsiTheme="majorBidi" w:cstheme="majorBidi"/>
          <w:b/>
          <w:bCs/>
          <w:i/>
          <w:iCs/>
          <w:sz w:val="28"/>
          <w:szCs w:val="28"/>
          <w:u w:val="single"/>
          <w:lang w:bidi="ar-EG"/>
        </w:rPr>
        <w:t>E</w:t>
      </w:r>
      <w:r w:rsidRPr="009B75E7">
        <w:rPr>
          <w:rFonts w:asciiTheme="majorBidi" w:hAnsiTheme="majorBidi" w:cstheme="majorBidi"/>
          <w:b/>
          <w:bCs/>
          <w:i/>
          <w:iCs/>
          <w:sz w:val="28"/>
          <w:szCs w:val="28"/>
          <w:u w:val="single"/>
          <w:lang w:bidi="ar-EG"/>
        </w:rPr>
        <w:t>xperimental procedures</w:t>
      </w:r>
      <w:r>
        <w:rPr>
          <w:rFonts w:asciiTheme="majorBidi" w:hAnsiTheme="majorBidi" w:cstheme="majorBidi"/>
          <w:b/>
          <w:bCs/>
          <w:i/>
          <w:iCs/>
          <w:sz w:val="28"/>
          <w:szCs w:val="28"/>
          <w:u w:val="single"/>
          <w:lang w:bidi="ar-EG"/>
        </w:rPr>
        <w:t>.</w:t>
      </w:r>
    </w:p>
    <w:p w:rsidR="0005636F" w:rsidRPr="00EE5BE5" w:rsidRDefault="0005636F" w:rsidP="0005636F">
      <w:pPr>
        <w:bidi w:val="0"/>
        <w:spacing w:line="360" w:lineRule="auto"/>
        <w:jc w:val="lowKashida"/>
        <w:rPr>
          <w:rFonts w:asciiTheme="majorBidi" w:hAnsiTheme="majorBidi" w:cstheme="majorBidi"/>
          <w:b/>
          <w:bCs/>
          <w:i/>
          <w:iCs/>
          <w:sz w:val="24"/>
          <w:szCs w:val="24"/>
        </w:rPr>
      </w:pPr>
      <w:r w:rsidRPr="00EE5BE5">
        <w:rPr>
          <w:rFonts w:asciiTheme="majorBidi" w:hAnsiTheme="majorBidi" w:cstheme="majorBidi"/>
          <w:b/>
          <w:bCs/>
          <w:i/>
          <w:iCs/>
          <w:sz w:val="24"/>
          <w:szCs w:val="24"/>
          <w:lang w:bidi="ar-EG"/>
        </w:rPr>
        <w:t>2.1. Plasma apparatus and process description</w:t>
      </w:r>
      <w:r w:rsidRPr="00EE5BE5">
        <w:rPr>
          <w:rFonts w:asciiTheme="majorBidi" w:hAnsiTheme="majorBidi" w:cstheme="majorBidi"/>
          <w:b/>
          <w:bCs/>
          <w:i/>
          <w:iCs/>
          <w:sz w:val="24"/>
          <w:szCs w:val="24"/>
        </w:rPr>
        <w:t>.</w:t>
      </w:r>
    </w:p>
    <w:p w:rsidR="0005636F" w:rsidRPr="00EE5BE5" w:rsidRDefault="0005636F" w:rsidP="0005636F">
      <w:pPr>
        <w:bidi w:val="0"/>
        <w:spacing w:line="360" w:lineRule="auto"/>
        <w:jc w:val="both"/>
        <w:rPr>
          <w:rFonts w:asciiTheme="majorBidi" w:hAnsiTheme="majorBidi" w:cstheme="majorBidi"/>
          <w:b/>
          <w:bCs/>
          <w:sz w:val="24"/>
          <w:szCs w:val="24"/>
          <w:lang w:bidi="ar-EG"/>
        </w:rPr>
      </w:pPr>
      <w:r w:rsidRPr="00EE5BE5">
        <w:rPr>
          <w:rFonts w:asciiTheme="majorBidi" w:hAnsiTheme="majorBidi" w:cstheme="majorBidi"/>
          <w:b/>
          <w:bCs/>
          <w:sz w:val="24"/>
          <w:szCs w:val="24"/>
          <w:lang w:bidi="ar-EG"/>
        </w:rPr>
        <w:tab/>
        <w:t xml:space="preserve">PLASMA-TECHNIK AG M-1000 apparatus is used for plasma spraying has improved and developed plasma torches and auxiliary equipment for the spraying of aerospace components. It comprises: power source (PT-800), control unit (PT-M1000), plasma torch- (F4), powder feed unit (TWIN- 10), water cooler system (T-500) and holding device for the work piece, in addition to dust separator (MK-9) and wet separator (NA-100). Figure (1) shows the schematic diagram of the PLASMA-TECHNIK AG M- 1000 apparatus. </w:t>
      </w:r>
    </w:p>
    <w:p w:rsidR="0005636F" w:rsidRPr="00EE5BE5" w:rsidRDefault="0005636F" w:rsidP="00BC31E3">
      <w:pPr>
        <w:bidi w:val="0"/>
        <w:spacing w:line="360" w:lineRule="auto"/>
        <w:ind w:firstLine="720"/>
        <w:jc w:val="lowKashida"/>
        <w:rPr>
          <w:rFonts w:asciiTheme="majorBidi" w:hAnsiTheme="majorBidi" w:cstheme="majorBidi"/>
          <w:b/>
          <w:bCs/>
          <w:sz w:val="24"/>
          <w:szCs w:val="24"/>
        </w:rPr>
      </w:pPr>
      <w:r w:rsidRPr="00EE5BE5">
        <w:rPr>
          <w:rFonts w:asciiTheme="majorBidi" w:hAnsiTheme="majorBidi" w:cstheme="majorBidi"/>
          <w:b/>
          <w:bCs/>
          <w:sz w:val="24"/>
          <w:szCs w:val="24"/>
          <w:lang w:bidi="ar-EG"/>
        </w:rPr>
        <w:t xml:space="preserve">A path is pre-ionized for the direct current arc from the cathode to the anode using high frequency (HF) sparking. The direct current arc, energized from the power source ionizes the gas flowing through the torch (ionization = electron excitation). The </w:t>
      </w:r>
      <w:r w:rsidRPr="00EE5BE5">
        <w:rPr>
          <w:rFonts w:asciiTheme="majorBidi" w:hAnsiTheme="majorBidi" w:cstheme="majorBidi"/>
          <w:b/>
          <w:bCs/>
          <w:sz w:val="24"/>
          <w:szCs w:val="24"/>
          <w:lang w:bidi="ar-EG"/>
        </w:rPr>
        <w:lastRenderedPageBreak/>
        <w:t>gas flow drives the arc contact point in the anode nozzle forward and the arc stabilizes. Argon gas is used for arc initiation (easily ionized) and following stabilization, an auxi</w:t>
      </w:r>
      <w:r w:rsidRPr="00EE5BE5">
        <w:rPr>
          <w:rFonts w:asciiTheme="majorBidi" w:hAnsiTheme="majorBidi" w:cstheme="majorBidi"/>
          <w:b/>
          <w:bCs/>
          <w:sz w:val="24"/>
          <w:szCs w:val="24"/>
          <w:lang w:bidi="ar-EG"/>
        </w:rPr>
        <w:softHyphen/>
        <w:t>liary gas is normally added, usually H</w:t>
      </w:r>
      <w:r w:rsidRPr="00EE5BE5">
        <w:rPr>
          <w:rFonts w:asciiTheme="majorBidi" w:hAnsiTheme="majorBidi" w:cstheme="majorBidi"/>
          <w:b/>
          <w:bCs/>
          <w:sz w:val="24"/>
          <w:szCs w:val="24"/>
          <w:vertAlign w:val="subscript"/>
          <w:lang w:bidi="ar-EG"/>
        </w:rPr>
        <w:t>2</w:t>
      </w:r>
      <w:r w:rsidRPr="00EE5BE5">
        <w:rPr>
          <w:rFonts w:asciiTheme="majorBidi" w:hAnsiTheme="majorBidi" w:cstheme="majorBidi"/>
          <w:b/>
          <w:bCs/>
          <w:sz w:val="24"/>
          <w:szCs w:val="24"/>
          <w:lang w:bidi="ar-EG"/>
        </w:rPr>
        <w:t>. Gases, such as H</w:t>
      </w:r>
      <w:r w:rsidRPr="00EE5BE5">
        <w:rPr>
          <w:rFonts w:asciiTheme="majorBidi" w:hAnsiTheme="majorBidi" w:cstheme="majorBidi"/>
          <w:b/>
          <w:bCs/>
          <w:sz w:val="24"/>
          <w:szCs w:val="24"/>
          <w:vertAlign w:val="subscript"/>
          <w:lang w:bidi="ar-EG"/>
        </w:rPr>
        <w:t>2</w:t>
      </w:r>
      <w:r w:rsidRPr="00EE5BE5">
        <w:rPr>
          <w:rFonts w:asciiTheme="majorBidi" w:hAnsiTheme="majorBidi" w:cstheme="majorBidi"/>
          <w:b/>
          <w:bCs/>
          <w:sz w:val="24"/>
          <w:szCs w:val="24"/>
          <w:lang w:bidi="ar-EG"/>
        </w:rPr>
        <w:t xml:space="preserve"> or N</w:t>
      </w:r>
      <w:r w:rsidRPr="00EE5BE5">
        <w:rPr>
          <w:rFonts w:asciiTheme="majorBidi" w:hAnsiTheme="majorBidi" w:cstheme="majorBidi"/>
          <w:b/>
          <w:bCs/>
          <w:sz w:val="24"/>
          <w:szCs w:val="24"/>
          <w:vertAlign w:val="subscript"/>
          <w:lang w:bidi="ar-EG"/>
        </w:rPr>
        <w:t>2</w:t>
      </w:r>
      <w:r w:rsidRPr="00EE5BE5">
        <w:rPr>
          <w:rFonts w:asciiTheme="majorBidi" w:hAnsiTheme="majorBidi" w:cstheme="majorBidi"/>
          <w:b/>
          <w:bCs/>
          <w:sz w:val="24"/>
          <w:szCs w:val="24"/>
          <w:lang w:bidi="ar-EG"/>
        </w:rPr>
        <w:t xml:space="preserve"> (with two atoms) dissociate at high temperatures before ionizing. Therefore, they exhibit a higher energy (for a certain temperatu</w:t>
      </w:r>
      <w:r w:rsidRPr="00EE5BE5">
        <w:rPr>
          <w:rFonts w:asciiTheme="majorBidi" w:hAnsiTheme="majorBidi" w:cstheme="majorBidi"/>
          <w:b/>
          <w:bCs/>
          <w:sz w:val="24"/>
          <w:szCs w:val="24"/>
          <w:lang w:bidi="ar-EG"/>
        </w:rPr>
        <w:softHyphen/>
        <w:t>re) than gases such as Ar</w:t>
      </w:r>
      <w:r w:rsidR="00C477D3">
        <w:rPr>
          <w:rFonts w:asciiTheme="majorBidi" w:hAnsiTheme="majorBidi" w:cstheme="majorBidi"/>
          <w:b/>
          <w:bCs/>
          <w:sz w:val="24"/>
          <w:szCs w:val="24"/>
          <w:lang w:bidi="ar-EG"/>
        </w:rPr>
        <w:t>.</w:t>
      </w:r>
      <w:r w:rsidRPr="00EE5BE5">
        <w:rPr>
          <w:rFonts w:asciiTheme="majorBidi" w:hAnsiTheme="majorBidi" w:cstheme="majorBidi"/>
          <w:b/>
          <w:bCs/>
          <w:sz w:val="24"/>
          <w:szCs w:val="24"/>
          <w:lang w:bidi="ar-EG"/>
        </w:rPr>
        <w:t xml:space="preserve"> or He</w:t>
      </w:r>
      <w:r w:rsidR="00C477D3">
        <w:rPr>
          <w:rFonts w:asciiTheme="majorBidi" w:hAnsiTheme="majorBidi" w:cstheme="majorBidi"/>
          <w:b/>
          <w:bCs/>
          <w:sz w:val="24"/>
          <w:szCs w:val="24"/>
          <w:lang w:bidi="ar-EG"/>
        </w:rPr>
        <w:t>.</w:t>
      </w:r>
      <w:r w:rsidRPr="00EE5BE5">
        <w:rPr>
          <w:rFonts w:asciiTheme="majorBidi" w:hAnsiTheme="majorBidi" w:cstheme="majorBidi"/>
          <w:b/>
          <w:bCs/>
          <w:sz w:val="24"/>
          <w:szCs w:val="24"/>
          <w:lang w:bidi="ar-EG"/>
        </w:rPr>
        <w:t xml:space="preserve"> (single atoms). The mixture of electrons, ions and neutral gas particles is the plasma i.e. a gas with an extremely high temperature (between 10000 and 30000 k) and heat capacity. The increase in temperature causes the plas</w:t>
      </w:r>
      <w:r w:rsidRPr="00EE5BE5">
        <w:rPr>
          <w:rFonts w:asciiTheme="majorBidi" w:hAnsiTheme="majorBidi" w:cstheme="majorBidi"/>
          <w:b/>
          <w:bCs/>
          <w:sz w:val="24"/>
          <w:szCs w:val="24"/>
          <w:lang w:bidi="ar-EG"/>
        </w:rPr>
        <w:softHyphen/>
        <w:t xml:space="preserve">ma to exit from the anode nozzle with a high velocity. The spray powder is introduced into the hot, fast plasma using an injector and the particles are heated and accelerated. The powder particles become molten and impact on the surface to be coated with a high kinetic energy where they form a laminar coating. Plasma spray coating is produced by successive impacts of accelerated particles in a molten state on the substrate (i.e. a single specimen was cute from flat </w:t>
      </w:r>
      <w:r w:rsidRPr="00EE5BE5">
        <w:rPr>
          <w:rFonts w:asciiTheme="majorBidi" w:hAnsiTheme="majorBidi" w:cstheme="majorBidi"/>
          <w:b/>
          <w:bCs/>
          <w:color w:val="383838"/>
          <w:sz w:val="24"/>
          <w:szCs w:val="24"/>
          <w:shd w:val="clear" w:color="auto" w:fill="FFFFFF"/>
        </w:rPr>
        <w:t xml:space="preserve">steel </w:t>
      </w:r>
      <w:r w:rsidRPr="00EE5BE5">
        <w:rPr>
          <w:rFonts w:asciiTheme="majorBidi" w:hAnsiTheme="majorBidi" w:cstheme="majorBidi"/>
          <w:b/>
          <w:bCs/>
          <w:sz w:val="24"/>
          <w:szCs w:val="24"/>
        </w:rPr>
        <w:t>alloy</w:t>
      </w:r>
      <w:r w:rsidRPr="00EE5BE5">
        <w:rPr>
          <w:rFonts w:asciiTheme="majorBidi" w:hAnsiTheme="majorBidi" w:cstheme="majorBidi"/>
          <w:b/>
          <w:bCs/>
          <w:sz w:val="24"/>
          <w:szCs w:val="24"/>
          <w:lang w:bidi="ar-EG"/>
        </w:rPr>
        <w:t xml:space="preserve"> sheet (</w:t>
      </w:r>
      <w:r w:rsidRPr="00EE5BE5">
        <w:rPr>
          <w:rFonts w:asciiTheme="majorBidi" w:hAnsiTheme="majorBidi" w:cstheme="majorBidi"/>
          <w:b/>
          <w:bCs/>
          <w:color w:val="383838"/>
          <w:sz w:val="24"/>
          <w:szCs w:val="24"/>
          <w:shd w:val="clear" w:color="auto" w:fill="FFFFFF"/>
        </w:rPr>
        <w:t xml:space="preserve">304 H- austenitic steel </w:t>
      </w:r>
      <w:r w:rsidRPr="00EE5BE5">
        <w:rPr>
          <w:rFonts w:asciiTheme="majorBidi" w:hAnsiTheme="majorBidi" w:cstheme="majorBidi"/>
          <w:b/>
          <w:bCs/>
          <w:sz w:val="24"/>
          <w:szCs w:val="24"/>
        </w:rPr>
        <w:t>alloy</w:t>
      </w:r>
      <w:r w:rsidRPr="00EE5BE5">
        <w:rPr>
          <w:rFonts w:asciiTheme="majorBidi" w:hAnsiTheme="majorBidi" w:cstheme="majorBidi"/>
          <w:b/>
          <w:bCs/>
          <w:sz w:val="24"/>
          <w:szCs w:val="24"/>
          <w:lang w:bidi="ar-EG"/>
        </w:rPr>
        <w:t xml:space="preserve"> of EN designation number is 4948), with dimensions 40 </w:t>
      </w:r>
      <w:r w:rsidRPr="00EE5BE5">
        <w:rPr>
          <w:rFonts w:asciiTheme="majorBidi" w:hAnsiTheme="majorBidi" w:cstheme="majorBidi"/>
          <w:b/>
          <w:bCs/>
          <w:sz w:val="24"/>
          <w:szCs w:val="24"/>
          <w:rtl/>
          <w:lang w:bidi="ar-EG"/>
        </w:rPr>
        <w:t>×</w:t>
      </w:r>
      <w:r w:rsidRPr="00EE5BE5">
        <w:rPr>
          <w:rFonts w:asciiTheme="majorBidi" w:hAnsiTheme="majorBidi" w:cstheme="majorBidi"/>
          <w:b/>
          <w:bCs/>
          <w:sz w:val="24"/>
          <w:szCs w:val="24"/>
          <w:lang w:bidi="ar-EG"/>
        </w:rPr>
        <w:t>20</w:t>
      </w:r>
      <w:r w:rsidRPr="00EE5BE5">
        <w:rPr>
          <w:rFonts w:asciiTheme="majorBidi" w:hAnsiTheme="majorBidi" w:cstheme="majorBidi"/>
          <w:b/>
          <w:bCs/>
          <w:sz w:val="24"/>
          <w:szCs w:val="24"/>
          <w:rtl/>
          <w:lang w:bidi="ar-EG"/>
        </w:rPr>
        <w:t>×</w:t>
      </w:r>
      <w:r w:rsidRPr="00EE5BE5">
        <w:rPr>
          <w:rFonts w:asciiTheme="majorBidi" w:hAnsiTheme="majorBidi" w:cstheme="majorBidi"/>
          <w:b/>
          <w:bCs/>
          <w:sz w:val="24"/>
          <w:szCs w:val="24"/>
          <w:lang w:bidi="ar-EG"/>
        </w:rPr>
        <w:t xml:space="preserve">1.4 mm) or previously deposited layers, the next particle impacting on an already completely solidified one. </w:t>
      </w:r>
      <w:r w:rsidRPr="00EE5BE5">
        <w:rPr>
          <w:rFonts w:asciiTheme="majorBidi" w:hAnsiTheme="majorBidi" w:cstheme="majorBidi"/>
          <w:b/>
          <w:bCs/>
          <w:sz w:val="24"/>
          <w:szCs w:val="24"/>
          <w:lang w:val="en-GB"/>
        </w:rPr>
        <w:t>In our investigation we use 1006 (OT</w:t>
      </w:r>
      <w:r w:rsidRPr="00EE5BE5">
        <w:rPr>
          <w:rFonts w:asciiTheme="majorBidi" w:hAnsiTheme="majorBidi" w:cstheme="majorBidi"/>
          <w:b/>
          <w:bCs/>
          <w:sz w:val="24"/>
          <w:szCs w:val="24"/>
          <w:vertAlign w:val="subscript"/>
          <w:lang w:val="en-GB"/>
        </w:rPr>
        <w:t>3</w:t>
      </w:r>
      <w:r w:rsidRPr="00EE5BE5">
        <w:rPr>
          <w:rFonts w:asciiTheme="majorBidi" w:hAnsiTheme="majorBidi" w:cstheme="majorBidi"/>
          <w:b/>
          <w:bCs/>
          <w:sz w:val="24"/>
          <w:szCs w:val="24"/>
          <w:lang w:val="en-GB"/>
        </w:rPr>
        <w:t>) powder corresponding to Al</w:t>
      </w:r>
      <w:r w:rsidRPr="00EE5BE5">
        <w:rPr>
          <w:rFonts w:asciiTheme="majorBidi" w:hAnsiTheme="majorBidi" w:cstheme="majorBidi"/>
          <w:b/>
          <w:bCs/>
          <w:sz w:val="24"/>
          <w:szCs w:val="24"/>
          <w:vertAlign w:val="subscript"/>
          <w:lang w:val="en-GB"/>
        </w:rPr>
        <w:t>2</w:t>
      </w:r>
      <w:r w:rsidRPr="00EE5BE5">
        <w:rPr>
          <w:rFonts w:asciiTheme="majorBidi" w:hAnsiTheme="majorBidi" w:cstheme="majorBidi"/>
          <w:b/>
          <w:bCs/>
          <w:sz w:val="24"/>
          <w:szCs w:val="24"/>
          <w:lang w:val="en-GB"/>
        </w:rPr>
        <w:t>O</w:t>
      </w:r>
      <w:r w:rsidRPr="00EE5BE5">
        <w:rPr>
          <w:rFonts w:asciiTheme="majorBidi" w:hAnsiTheme="majorBidi" w:cstheme="majorBidi"/>
          <w:b/>
          <w:bCs/>
          <w:sz w:val="24"/>
          <w:szCs w:val="24"/>
          <w:vertAlign w:val="subscript"/>
          <w:lang w:val="en-GB"/>
        </w:rPr>
        <w:t>3</w:t>
      </w:r>
      <w:r w:rsidRPr="00EE5BE5">
        <w:rPr>
          <w:rFonts w:asciiTheme="majorBidi" w:hAnsiTheme="majorBidi" w:cstheme="majorBidi"/>
          <w:b/>
          <w:bCs/>
          <w:sz w:val="24"/>
          <w:szCs w:val="24"/>
          <w:lang w:val="en-GB"/>
        </w:rPr>
        <w:t>-TiO</w:t>
      </w:r>
      <w:r w:rsidRPr="00EE5BE5">
        <w:rPr>
          <w:rFonts w:asciiTheme="majorBidi" w:hAnsiTheme="majorBidi" w:cstheme="majorBidi"/>
          <w:b/>
          <w:bCs/>
          <w:sz w:val="24"/>
          <w:szCs w:val="24"/>
          <w:vertAlign w:val="subscript"/>
          <w:lang w:val="en-GB"/>
        </w:rPr>
        <w:t>2</w:t>
      </w:r>
      <w:r w:rsidRPr="00EE5BE5">
        <w:rPr>
          <w:rFonts w:asciiTheme="majorBidi" w:hAnsiTheme="majorBidi" w:cstheme="majorBidi"/>
          <w:b/>
          <w:bCs/>
          <w:sz w:val="24"/>
          <w:szCs w:val="24"/>
          <w:lang w:val="en-GB"/>
        </w:rPr>
        <w:t>.</w:t>
      </w:r>
    </w:p>
    <w:p w:rsidR="00D66D67" w:rsidRPr="009B75E7" w:rsidRDefault="00D66D67" w:rsidP="00D66D67">
      <w:pPr>
        <w:bidi w:val="0"/>
        <w:spacing w:line="360" w:lineRule="auto"/>
        <w:jc w:val="lowKashida"/>
        <w:rPr>
          <w:rFonts w:asciiTheme="majorBidi" w:hAnsiTheme="majorBidi" w:cstheme="majorBidi"/>
          <w:b/>
          <w:bCs/>
          <w:i/>
          <w:iCs/>
          <w:sz w:val="24"/>
          <w:szCs w:val="24"/>
        </w:rPr>
      </w:pPr>
      <w:r w:rsidRPr="009B75E7">
        <w:rPr>
          <w:rFonts w:asciiTheme="majorBidi" w:hAnsiTheme="majorBidi" w:cstheme="majorBidi"/>
          <w:b/>
          <w:bCs/>
          <w:i/>
          <w:iCs/>
          <w:sz w:val="24"/>
          <w:szCs w:val="24"/>
        </w:rPr>
        <w:t>2.2. Selection of plasma gases</w:t>
      </w:r>
      <w:r w:rsidR="009B75E7">
        <w:rPr>
          <w:rFonts w:asciiTheme="majorBidi" w:hAnsiTheme="majorBidi" w:cstheme="majorBidi"/>
          <w:b/>
          <w:bCs/>
          <w:i/>
          <w:iCs/>
          <w:sz w:val="24"/>
          <w:szCs w:val="24"/>
        </w:rPr>
        <w:t>.</w:t>
      </w:r>
    </w:p>
    <w:p w:rsidR="00D66D67" w:rsidRPr="00EE5BE5" w:rsidRDefault="00D66D67" w:rsidP="00D66D67">
      <w:pPr>
        <w:bidi w:val="0"/>
        <w:spacing w:line="360" w:lineRule="auto"/>
        <w:jc w:val="both"/>
        <w:rPr>
          <w:rFonts w:asciiTheme="majorBidi" w:hAnsiTheme="majorBidi" w:cstheme="majorBidi"/>
          <w:b/>
          <w:bCs/>
          <w:sz w:val="24"/>
          <w:szCs w:val="24"/>
        </w:rPr>
      </w:pPr>
      <w:r w:rsidRPr="00EE5BE5">
        <w:rPr>
          <w:rFonts w:asciiTheme="majorBidi" w:hAnsiTheme="majorBidi" w:cstheme="majorBidi"/>
          <w:b/>
          <w:bCs/>
          <w:sz w:val="24"/>
          <w:szCs w:val="24"/>
        </w:rPr>
        <w:t>Argon: (Ar</w:t>
      </w:r>
      <w:r w:rsidR="00C477D3">
        <w:rPr>
          <w:rFonts w:asciiTheme="majorBidi" w:hAnsiTheme="majorBidi" w:cstheme="majorBidi"/>
          <w:b/>
          <w:bCs/>
          <w:sz w:val="24"/>
          <w:szCs w:val="24"/>
        </w:rPr>
        <w:t>.</w:t>
      </w:r>
      <w:r w:rsidRPr="00EE5BE5">
        <w:rPr>
          <w:rFonts w:asciiTheme="majorBidi" w:hAnsiTheme="majorBidi" w:cstheme="majorBidi"/>
          <w:b/>
          <w:bCs/>
          <w:sz w:val="24"/>
          <w:szCs w:val="24"/>
        </w:rPr>
        <w:t>): It is used as primary plasma gas. It is an inert gas and protects the power particles from any damaging atmospheric influences. It should be used with nitrides which tend to dissociate.</w:t>
      </w:r>
    </w:p>
    <w:p w:rsidR="009F146C" w:rsidRDefault="00D66D67" w:rsidP="00EE5BE5">
      <w:pPr>
        <w:bidi w:val="0"/>
        <w:spacing w:line="360" w:lineRule="auto"/>
        <w:jc w:val="both"/>
        <w:rPr>
          <w:rFonts w:asciiTheme="majorBidi" w:hAnsiTheme="majorBidi" w:cstheme="majorBidi"/>
          <w:b/>
          <w:bCs/>
          <w:sz w:val="24"/>
          <w:szCs w:val="24"/>
        </w:rPr>
      </w:pPr>
      <w:r w:rsidRPr="00EE5BE5">
        <w:rPr>
          <w:rFonts w:asciiTheme="majorBidi" w:hAnsiTheme="majorBidi" w:cstheme="majorBidi"/>
          <w:b/>
          <w:bCs/>
          <w:sz w:val="24"/>
          <w:szCs w:val="24"/>
        </w:rPr>
        <w:t>Hydrogen (H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 A mixture of pure </w:t>
      </w:r>
      <w:proofErr w:type="spellStart"/>
      <w:r w:rsidRPr="00EE5BE5">
        <w:rPr>
          <w:rFonts w:asciiTheme="majorBidi" w:hAnsiTheme="majorBidi" w:cstheme="majorBidi"/>
          <w:b/>
          <w:bCs/>
          <w:sz w:val="24"/>
          <w:szCs w:val="24"/>
        </w:rPr>
        <w:t>Ar</w:t>
      </w:r>
      <w:proofErr w:type="spellEnd"/>
      <w:r w:rsidRPr="00EE5BE5">
        <w:rPr>
          <w:rFonts w:asciiTheme="majorBidi" w:hAnsiTheme="majorBidi" w:cstheme="majorBidi"/>
          <w:b/>
          <w:bCs/>
          <w:sz w:val="24"/>
          <w:szCs w:val="24"/>
        </w:rPr>
        <w:t xml:space="preserve"> and 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 protects against oxidation. The small addition of 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 increases the plasma voltage (dissociation and ionization) and therefore allows spraying at a higher plasma torch power level which results in a higher plasma gas heat capacity.</w:t>
      </w:r>
      <w:r w:rsidR="00EE5BE5">
        <w:rPr>
          <w:rFonts w:asciiTheme="majorBidi" w:hAnsiTheme="majorBidi" w:cstheme="majorBidi"/>
          <w:b/>
          <w:bCs/>
          <w:sz w:val="24"/>
          <w:szCs w:val="24"/>
        </w:rPr>
        <w:t xml:space="preserve"> </w:t>
      </w:r>
      <w:r w:rsidRPr="00EE5BE5">
        <w:rPr>
          <w:rFonts w:asciiTheme="majorBidi" w:hAnsiTheme="majorBidi" w:cstheme="majorBidi"/>
          <w:b/>
          <w:bCs/>
          <w:sz w:val="24"/>
          <w:szCs w:val="24"/>
        </w:rPr>
        <w:t xml:space="preserve">The purity level of the gases used plasma spraying is given in the following; it must be observed at all times of investigation.      </w:t>
      </w:r>
    </w:p>
    <w:p w:rsidR="00D66D67" w:rsidRPr="00EE5BE5" w:rsidRDefault="00D66D67" w:rsidP="009F146C">
      <w:pPr>
        <w:bidi w:val="0"/>
        <w:spacing w:line="360" w:lineRule="auto"/>
        <w:jc w:val="both"/>
        <w:rPr>
          <w:rFonts w:asciiTheme="majorBidi" w:hAnsiTheme="majorBidi" w:cstheme="majorBidi"/>
          <w:b/>
          <w:bCs/>
          <w:sz w:val="24"/>
          <w:szCs w:val="24"/>
        </w:rPr>
      </w:pPr>
      <w:r w:rsidRPr="00EE5BE5">
        <w:rPr>
          <w:rFonts w:asciiTheme="majorBidi" w:hAnsiTheme="majorBidi" w:cstheme="majorBidi"/>
          <w:b/>
          <w:bCs/>
          <w:sz w:val="24"/>
          <w:szCs w:val="24"/>
        </w:rPr>
        <w:t xml:space="preserve"> </w:t>
      </w:r>
    </w:p>
    <w:tbl>
      <w:tblPr>
        <w:tblW w:w="0" w:type="auto"/>
        <w:tblBorders>
          <w:top w:val="thinThickSmallGap" w:sz="24" w:space="0" w:color="auto"/>
          <w:left w:val="thinThickSmallGap" w:sz="24" w:space="0" w:color="auto"/>
          <w:bottom w:val="thickThinSmallGap" w:sz="24" w:space="0" w:color="auto"/>
          <w:right w:val="thickThinSmallGap" w:sz="24" w:space="0" w:color="auto"/>
          <w:insideH w:val="double" w:sz="4" w:space="0" w:color="auto"/>
          <w:insideV w:val="double" w:sz="4" w:space="0" w:color="auto"/>
        </w:tblBorders>
        <w:tblLook w:val="01E0" w:firstRow="1" w:lastRow="1" w:firstColumn="1" w:lastColumn="1" w:noHBand="0" w:noVBand="0"/>
      </w:tblPr>
      <w:tblGrid>
        <w:gridCol w:w="1243"/>
        <w:gridCol w:w="1597"/>
        <w:gridCol w:w="5755"/>
      </w:tblGrid>
      <w:tr w:rsidR="00D66D67" w:rsidRPr="00EE5BE5" w:rsidTr="0061353D">
        <w:tc>
          <w:tcPr>
            <w:tcW w:w="1176" w:type="dxa"/>
            <w:shd w:val="clear" w:color="auto" w:fill="CCCCCC"/>
          </w:tcPr>
          <w:p w:rsidR="00D66D67" w:rsidRPr="00EE5BE5" w:rsidRDefault="00D66D67" w:rsidP="0061353D">
            <w:pPr>
              <w:bidi w:val="0"/>
              <w:spacing w:line="360" w:lineRule="auto"/>
              <w:jc w:val="center"/>
              <w:rPr>
                <w:rFonts w:asciiTheme="majorBidi" w:hAnsiTheme="majorBidi" w:cstheme="majorBidi"/>
                <w:b/>
                <w:bCs/>
                <w:sz w:val="24"/>
                <w:szCs w:val="24"/>
              </w:rPr>
            </w:pPr>
            <w:r w:rsidRPr="00EE5BE5">
              <w:rPr>
                <w:rFonts w:asciiTheme="majorBidi" w:hAnsiTheme="majorBidi" w:cstheme="majorBidi"/>
                <w:b/>
                <w:bCs/>
                <w:sz w:val="24"/>
                <w:szCs w:val="24"/>
              </w:rPr>
              <w:lastRenderedPageBreak/>
              <w:t xml:space="preserve">Gas </w:t>
            </w:r>
          </w:p>
        </w:tc>
        <w:tc>
          <w:tcPr>
            <w:tcW w:w="1597" w:type="dxa"/>
            <w:shd w:val="clear" w:color="auto" w:fill="CCCCCC"/>
          </w:tcPr>
          <w:p w:rsidR="00D66D67" w:rsidRPr="00EE5BE5" w:rsidRDefault="00D66D67" w:rsidP="0061353D">
            <w:pPr>
              <w:bidi w:val="0"/>
              <w:spacing w:line="360" w:lineRule="auto"/>
              <w:jc w:val="center"/>
              <w:rPr>
                <w:rFonts w:asciiTheme="majorBidi" w:hAnsiTheme="majorBidi" w:cstheme="majorBidi"/>
                <w:b/>
                <w:bCs/>
                <w:sz w:val="24"/>
                <w:szCs w:val="24"/>
              </w:rPr>
            </w:pPr>
            <w:r w:rsidRPr="00EE5BE5">
              <w:rPr>
                <w:rFonts w:asciiTheme="majorBidi" w:hAnsiTheme="majorBidi" w:cstheme="majorBidi"/>
                <w:b/>
                <w:bCs/>
                <w:sz w:val="24"/>
                <w:szCs w:val="24"/>
              </w:rPr>
              <w:t xml:space="preserve">Purity (%) </w:t>
            </w:r>
          </w:p>
        </w:tc>
        <w:tc>
          <w:tcPr>
            <w:tcW w:w="5755" w:type="dxa"/>
            <w:shd w:val="clear" w:color="auto" w:fill="CCCCCC"/>
          </w:tcPr>
          <w:p w:rsidR="00D66D67" w:rsidRPr="00EE5BE5" w:rsidRDefault="00D66D67" w:rsidP="0061353D">
            <w:pPr>
              <w:bidi w:val="0"/>
              <w:spacing w:line="360" w:lineRule="auto"/>
              <w:jc w:val="center"/>
              <w:rPr>
                <w:rFonts w:asciiTheme="majorBidi" w:hAnsiTheme="majorBidi" w:cstheme="majorBidi"/>
                <w:b/>
                <w:bCs/>
                <w:sz w:val="24"/>
                <w:szCs w:val="24"/>
              </w:rPr>
            </w:pPr>
            <w:r w:rsidRPr="00EE5BE5">
              <w:rPr>
                <w:rFonts w:asciiTheme="majorBidi" w:hAnsiTheme="majorBidi" w:cstheme="majorBidi"/>
                <w:b/>
                <w:bCs/>
                <w:sz w:val="24"/>
                <w:szCs w:val="24"/>
              </w:rPr>
              <w:t xml:space="preserve">Impurities (volume parts per million) </w:t>
            </w:r>
          </w:p>
        </w:tc>
      </w:tr>
      <w:tr w:rsidR="00D66D67" w:rsidRPr="00EE5BE5" w:rsidTr="0061353D">
        <w:tc>
          <w:tcPr>
            <w:tcW w:w="1176" w:type="dxa"/>
          </w:tcPr>
          <w:p w:rsidR="00D66D67" w:rsidRPr="00EE5BE5" w:rsidRDefault="00D66D67" w:rsidP="0061353D">
            <w:pPr>
              <w:bidi w:val="0"/>
              <w:spacing w:line="360" w:lineRule="auto"/>
              <w:jc w:val="center"/>
              <w:rPr>
                <w:rFonts w:asciiTheme="majorBidi" w:hAnsiTheme="majorBidi" w:cstheme="majorBidi"/>
                <w:b/>
                <w:bCs/>
                <w:sz w:val="24"/>
                <w:szCs w:val="24"/>
              </w:rPr>
            </w:pPr>
            <w:r w:rsidRPr="00EE5BE5">
              <w:rPr>
                <w:rFonts w:asciiTheme="majorBidi" w:hAnsiTheme="majorBidi" w:cstheme="majorBidi"/>
                <w:b/>
                <w:bCs/>
                <w:sz w:val="24"/>
                <w:szCs w:val="24"/>
              </w:rPr>
              <w:t>Argon</w:t>
            </w:r>
          </w:p>
        </w:tc>
        <w:tc>
          <w:tcPr>
            <w:tcW w:w="1597" w:type="dxa"/>
          </w:tcPr>
          <w:p w:rsidR="00D66D67" w:rsidRPr="00EE5BE5" w:rsidRDefault="00D66D67" w:rsidP="0061353D">
            <w:pPr>
              <w:bidi w:val="0"/>
              <w:spacing w:line="360" w:lineRule="auto"/>
              <w:jc w:val="center"/>
              <w:rPr>
                <w:rFonts w:asciiTheme="majorBidi" w:hAnsiTheme="majorBidi" w:cstheme="majorBidi"/>
                <w:b/>
                <w:bCs/>
                <w:sz w:val="24"/>
                <w:szCs w:val="24"/>
              </w:rPr>
            </w:pPr>
            <w:r w:rsidRPr="00EE5BE5">
              <w:rPr>
                <w:rFonts w:asciiTheme="majorBidi" w:hAnsiTheme="majorBidi" w:cstheme="majorBidi"/>
                <w:b/>
                <w:bCs/>
                <w:sz w:val="24"/>
                <w:szCs w:val="24"/>
              </w:rPr>
              <w:t>99.997</w:t>
            </w:r>
          </w:p>
        </w:tc>
        <w:tc>
          <w:tcPr>
            <w:tcW w:w="5755" w:type="dxa"/>
          </w:tcPr>
          <w:p w:rsidR="00D66D67" w:rsidRPr="00EE5BE5" w:rsidRDefault="00D66D67" w:rsidP="0061353D">
            <w:pPr>
              <w:bidi w:val="0"/>
              <w:spacing w:line="360" w:lineRule="auto"/>
              <w:jc w:val="lowKashida"/>
              <w:rPr>
                <w:rFonts w:asciiTheme="majorBidi" w:hAnsiTheme="majorBidi" w:cstheme="majorBidi"/>
                <w:b/>
                <w:bCs/>
                <w:sz w:val="24"/>
                <w:szCs w:val="24"/>
              </w:rPr>
            </w:pPr>
            <w:r w:rsidRPr="00EE5BE5">
              <w:rPr>
                <w:rFonts w:asciiTheme="majorBidi" w:hAnsiTheme="majorBidi" w:cstheme="majorBidi"/>
                <w:b/>
                <w:bCs/>
                <w:sz w:val="24"/>
                <w:szCs w:val="24"/>
              </w:rPr>
              <w:t>O</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 </w:t>
            </w:r>
            <w:r w:rsidRPr="00EE5BE5">
              <w:rPr>
                <w:rFonts w:asciiTheme="majorBidi" w:hAnsiTheme="majorBidi" w:cstheme="majorBidi"/>
                <w:b/>
                <w:bCs/>
                <w:sz w:val="24"/>
                <w:szCs w:val="24"/>
                <w:rtl/>
              </w:rPr>
              <w:t>&gt;</w:t>
            </w:r>
            <w:r w:rsidRPr="00EE5BE5">
              <w:rPr>
                <w:rFonts w:asciiTheme="majorBidi" w:hAnsiTheme="majorBidi" w:cstheme="majorBidi"/>
                <w:b/>
                <w:bCs/>
                <w:sz w:val="24"/>
                <w:szCs w:val="24"/>
              </w:rPr>
              <w:t xml:space="preserve"> 5, N</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 </w:t>
            </w:r>
            <w:r w:rsidRPr="00EE5BE5">
              <w:rPr>
                <w:rFonts w:asciiTheme="majorBidi" w:hAnsiTheme="majorBidi" w:cstheme="majorBidi"/>
                <w:b/>
                <w:bCs/>
                <w:sz w:val="24"/>
                <w:szCs w:val="24"/>
                <w:rtl/>
              </w:rPr>
              <w:t>&gt;</w:t>
            </w:r>
            <w:r w:rsidRPr="00EE5BE5">
              <w:rPr>
                <w:rFonts w:asciiTheme="majorBidi" w:hAnsiTheme="majorBidi" w:cstheme="majorBidi"/>
                <w:b/>
                <w:bCs/>
                <w:sz w:val="24"/>
                <w:szCs w:val="24"/>
              </w:rPr>
              <w:t xml:space="preserve"> 10, 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O </w:t>
            </w:r>
            <w:r w:rsidRPr="00EE5BE5">
              <w:rPr>
                <w:rFonts w:asciiTheme="majorBidi" w:hAnsiTheme="majorBidi" w:cstheme="majorBidi"/>
                <w:b/>
                <w:bCs/>
                <w:sz w:val="24"/>
                <w:szCs w:val="24"/>
                <w:rtl/>
              </w:rPr>
              <w:t>&gt;</w:t>
            </w:r>
            <w:r w:rsidRPr="00EE5BE5">
              <w:rPr>
                <w:rFonts w:asciiTheme="majorBidi" w:hAnsiTheme="majorBidi" w:cstheme="majorBidi"/>
                <w:b/>
                <w:bCs/>
                <w:sz w:val="24"/>
                <w:szCs w:val="24"/>
              </w:rPr>
              <w:t xml:space="preserve"> 5, CO</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 </w:t>
            </w:r>
            <w:r w:rsidRPr="00EE5BE5">
              <w:rPr>
                <w:rFonts w:asciiTheme="majorBidi" w:hAnsiTheme="majorBidi" w:cstheme="majorBidi"/>
                <w:b/>
                <w:bCs/>
                <w:sz w:val="24"/>
                <w:szCs w:val="24"/>
                <w:rtl/>
              </w:rPr>
              <w:t>&gt;</w:t>
            </w:r>
            <w:r w:rsidRPr="00EE5BE5">
              <w:rPr>
                <w:rFonts w:asciiTheme="majorBidi" w:hAnsiTheme="majorBidi" w:cstheme="majorBidi"/>
                <w:b/>
                <w:bCs/>
                <w:sz w:val="24"/>
                <w:szCs w:val="24"/>
              </w:rPr>
              <w:t xml:space="preserve"> 0.2 </w:t>
            </w:r>
          </w:p>
        </w:tc>
      </w:tr>
      <w:tr w:rsidR="00D66D67" w:rsidRPr="00EE5BE5" w:rsidTr="0061353D">
        <w:tc>
          <w:tcPr>
            <w:tcW w:w="1176" w:type="dxa"/>
          </w:tcPr>
          <w:p w:rsidR="00D66D67" w:rsidRPr="00EE5BE5" w:rsidRDefault="00D66D67" w:rsidP="0061353D">
            <w:pPr>
              <w:bidi w:val="0"/>
              <w:spacing w:line="360" w:lineRule="auto"/>
              <w:jc w:val="center"/>
              <w:rPr>
                <w:rFonts w:asciiTheme="majorBidi" w:hAnsiTheme="majorBidi" w:cstheme="majorBidi"/>
                <w:b/>
                <w:bCs/>
                <w:sz w:val="24"/>
                <w:szCs w:val="24"/>
              </w:rPr>
            </w:pPr>
            <w:r w:rsidRPr="00EE5BE5">
              <w:rPr>
                <w:rFonts w:asciiTheme="majorBidi" w:hAnsiTheme="majorBidi" w:cstheme="majorBidi"/>
                <w:b/>
                <w:bCs/>
                <w:sz w:val="24"/>
                <w:szCs w:val="24"/>
              </w:rPr>
              <w:t>Hydrogen</w:t>
            </w:r>
          </w:p>
        </w:tc>
        <w:tc>
          <w:tcPr>
            <w:tcW w:w="1597" w:type="dxa"/>
          </w:tcPr>
          <w:p w:rsidR="00D66D67" w:rsidRPr="00EE5BE5" w:rsidRDefault="00D66D67" w:rsidP="0061353D">
            <w:pPr>
              <w:bidi w:val="0"/>
              <w:spacing w:line="360" w:lineRule="auto"/>
              <w:jc w:val="center"/>
              <w:rPr>
                <w:rFonts w:asciiTheme="majorBidi" w:hAnsiTheme="majorBidi" w:cstheme="majorBidi"/>
                <w:b/>
                <w:bCs/>
                <w:sz w:val="24"/>
                <w:szCs w:val="24"/>
              </w:rPr>
            </w:pPr>
            <w:r w:rsidRPr="00EE5BE5">
              <w:rPr>
                <w:rFonts w:asciiTheme="majorBidi" w:hAnsiTheme="majorBidi" w:cstheme="majorBidi"/>
                <w:b/>
                <w:bCs/>
                <w:sz w:val="24"/>
                <w:szCs w:val="24"/>
              </w:rPr>
              <w:t>99.997</w:t>
            </w:r>
          </w:p>
        </w:tc>
        <w:tc>
          <w:tcPr>
            <w:tcW w:w="5755" w:type="dxa"/>
          </w:tcPr>
          <w:p w:rsidR="00D66D67" w:rsidRPr="00EE5BE5" w:rsidRDefault="00D66D67" w:rsidP="0061353D">
            <w:pPr>
              <w:bidi w:val="0"/>
              <w:spacing w:line="360" w:lineRule="auto"/>
              <w:jc w:val="lowKashida"/>
              <w:rPr>
                <w:rFonts w:asciiTheme="majorBidi" w:hAnsiTheme="majorBidi" w:cstheme="majorBidi"/>
                <w:b/>
                <w:bCs/>
                <w:sz w:val="24"/>
                <w:szCs w:val="24"/>
              </w:rPr>
            </w:pPr>
            <w:r w:rsidRPr="00EE5BE5">
              <w:rPr>
                <w:rFonts w:asciiTheme="majorBidi" w:hAnsiTheme="majorBidi" w:cstheme="majorBidi"/>
                <w:b/>
                <w:bCs/>
                <w:sz w:val="24"/>
                <w:szCs w:val="24"/>
              </w:rPr>
              <w:t>O</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 </w:t>
            </w:r>
            <w:r w:rsidRPr="00EE5BE5">
              <w:rPr>
                <w:rFonts w:asciiTheme="majorBidi" w:hAnsiTheme="majorBidi" w:cstheme="majorBidi"/>
                <w:b/>
                <w:bCs/>
                <w:sz w:val="24"/>
                <w:szCs w:val="24"/>
                <w:rtl/>
              </w:rPr>
              <w:t>&gt;</w:t>
            </w:r>
            <w:r w:rsidRPr="00EE5BE5">
              <w:rPr>
                <w:rFonts w:asciiTheme="majorBidi" w:hAnsiTheme="majorBidi" w:cstheme="majorBidi"/>
                <w:b/>
                <w:bCs/>
                <w:sz w:val="24"/>
                <w:szCs w:val="24"/>
              </w:rPr>
              <w:t xml:space="preserve"> 10, , 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O </w:t>
            </w:r>
            <w:r w:rsidRPr="00EE5BE5">
              <w:rPr>
                <w:rFonts w:asciiTheme="majorBidi" w:hAnsiTheme="majorBidi" w:cstheme="majorBidi"/>
                <w:b/>
                <w:bCs/>
                <w:sz w:val="24"/>
                <w:szCs w:val="24"/>
                <w:rtl/>
              </w:rPr>
              <w:t xml:space="preserve"> &gt;</w:t>
            </w:r>
            <w:r w:rsidRPr="00EE5BE5">
              <w:rPr>
                <w:rFonts w:asciiTheme="majorBidi" w:hAnsiTheme="majorBidi" w:cstheme="majorBidi"/>
                <w:b/>
                <w:bCs/>
                <w:sz w:val="24"/>
                <w:szCs w:val="24"/>
              </w:rPr>
              <w:t xml:space="preserve"> 20 </w:t>
            </w:r>
          </w:p>
        </w:tc>
      </w:tr>
    </w:tbl>
    <w:p w:rsidR="009F146C" w:rsidRDefault="009F146C" w:rsidP="00617578">
      <w:pPr>
        <w:bidi w:val="0"/>
        <w:spacing w:line="360" w:lineRule="auto"/>
        <w:jc w:val="lowKashida"/>
        <w:rPr>
          <w:rFonts w:asciiTheme="majorBidi" w:hAnsiTheme="majorBidi" w:cstheme="majorBidi"/>
          <w:b/>
          <w:bCs/>
          <w:i/>
          <w:iCs/>
          <w:sz w:val="24"/>
          <w:szCs w:val="24"/>
        </w:rPr>
      </w:pPr>
    </w:p>
    <w:p w:rsidR="00D66D67" w:rsidRPr="009B75E7" w:rsidRDefault="00D66D67" w:rsidP="009F146C">
      <w:pPr>
        <w:bidi w:val="0"/>
        <w:spacing w:line="360" w:lineRule="auto"/>
        <w:jc w:val="lowKashida"/>
        <w:rPr>
          <w:rFonts w:asciiTheme="majorBidi" w:hAnsiTheme="majorBidi" w:cstheme="majorBidi"/>
          <w:b/>
          <w:bCs/>
          <w:i/>
          <w:iCs/>
          <w:sz w:val="24"/>
          <w:szCs w:val="24"/>
        </w:rPr>
      </w:pPr>
      <w:r w:rsidRPr="009B75E7">
        <w:rPr>
          <w:rFonts w:asciiTheme="majorBidi" w:hAnsiTheme="majorBidi" w:cstheme="majorBidi"/>
          <w:b/>
          <w:bCs/>
          <w:i/>
          <w:iCs/>
          <w:sz w:val="24"/>
          <w:szCs w:val="24"/>
        </w:rPr>
        <w:t>2.</w:t>
      </w:r>
      <w:r w:rsidR="00FC5CC3" w:rsidRPr="009B75E7">
        <w:rPr>
          <w:rFonts w:asciiTheme="majorBidi" w:hAnsiTheme="majorBidi" w:cstheme="majorBidi"/>
          <w:b/>
          <w:bCs/>
          <w:i/>
          <w:iCs/>
          <w:sz w:val="24"/>
          <w:szCs w:val="24"/>
        </w:rPr>
        <w:t>3</w:t>
      </w:r>
      <w:r w:rsidRPr="009B75E7">
        <w:rPr>
          <w:rFonts w:asciiTheme="majorBidi" w:hAnsiTheme="majorBidi" w:cstheme="majorBidi"/>
          <w:b/>
          <w:bCs/>
          <w:i/>
          <w:iCs/>
          <w:sz w:val="24"/>
          <w:szCs w:val="24"/>
        </w:rPr>
        <w:t>. Testing material</w:t>
      </w:r>
      <w:r w:rsidR="009B75E7">
        <w:rPr>
          <w:rFonts w:asciiTheme="majorBidi" w:hAnsiTheme="majorBidi" w:cstheme="majorBidi"/>
          <w:b/>
          <w:bCs/>
          <w:i/>
          <w:iCs/>
          <w:sz w:val="24"/>
          <w:szCs w:val="24"/>
        </w:rPr>
        <w:t>.</w:t>
      </w:r>
    </w:p>
    <w:p w:rsidR="00D66D67" w:rsidRPr="009B75E7" w:rsidRDefault="00D66D67" w:rsidP="00C2551B">
      <w:pPr>
        <w:bidi w:val="0"/>
        <w:spacing w:before="120" w:line="360" w:lineRule="auto"/>
        <w:jc w:val="both"/>
        <w:rPr>
          <w:rFonts w:asciiTheme="majorBidi" w:hAnsiTheme="majorBidi" w:cstheme="majorBidi"/>
          <w:b/>
          <w:bCs/>
          <w:i/>
          <w:iCs/>
          <w:sz w:val="24"/>
          <w:szCs w:val="24"/>
          <w:lang w:val="en-GB"/>
        </w:rPr>
      </w:pPr>
      <w:r w:rsidRPr="009B75E7">
        <w:rPr>
          <w:rFonts w:asciiTheme="majorBidi" w:hAnsiTheme="majorBidi" w:cstheme="majorBidi"/>
          <w:b/>
          <w:bCs/>
          <w:i/>
          <w:iCs/>
          <w:sz w:val="24"/>
          <w:szCs w:val="24"/>
          <w:lang w:val="en-GB"/>
        </w:rPr>
        <w:t>2.</w:t>
      </w:r>
      <w:r w:rsidR="00FC5CC3" w:rsidRPr="009B75E7">
        <w:rPr>
          <w:rFonts w:asciiTheme="majorBidi" w:hAnsiTheme="majorBidi" w:cstheme="majorBidi"/>
          <w:b/>
          <w:bCs/>
          <w:i/>
          <w:iCs/>
          <w:sz w:val="24"/>
          <w:szCs w:val="24"/>
          <w:lang w:val="en-GB"/>
        </w:rPr>
        <w:t>3</w:t>
      </w:r>
      <w:r w:rsidR="00C2551B">
        <w:rPr>
          <w:rFonts w:asciiTheme="majorBidi" w:hAnsiTheme="majorBidi" w:cstheme="majorBidi"/>
          <w:b/>
          <w:bCs/>
          <w:i/>
          <w:iCs/>
          <w:sz w:val="24"/>
          <w:szCs w:val="24"/>
          <w:lang w:val="en-GB"/>
        </w:rPr>
        <w:t>.</w:t>
      </w:r>
      <w:r w:rsidRPr="009B75E7">
        <w:rPr>
          <w:rFonts w:asciiTheme="majorBidi" w:hAnsiTheme="majorBidi" w:cstheme="majorBidi"/>
          <w:b/>
          <w:bCs/>
          <w:i/>
          <w:iCs/>
          <w:sz w:val="24"/>
          <w:szCs w:val="24"/>
          <w:lang w:val="en-GB"/>
        </w:rPr>
        <w:t>1</w:t>
      </w:r>
      <w:r w:rsidR="00C2551B">
        <w:rPr>
          <w:rFonts w:asciiTheme="majorBidi" w:hAnsiTheme="majorBidi" w:cstheme="majorBidi"/>
          <w:b/>
          <w:bCs/>
          <w:i/>
          <w:iCs/>
          <w:sz w:val="24"/>
          <w:szCs w:val="24"/>
          <w:lang w:val="en-GB"/>
        </w:rPr>
        <w:t>.</w:t>
      </w:r>
      <w:r w:rsidRPr="009B75E7">
        <w:rPr>
          <w:rFonts w:asciiTheme="majorBidi" w:hAnsiTheme="majorBidi" w:cstheme="majorBidi"/>
          <w:b/>
          <w:bCs/>
          <w:i/>
          <w:iCs/>
          <w:sz w:val="24"/>
          <w:szCs w:val="24"/>
          <w:lang w:val="en-GB"/>
        </w:rPr>
        <w:t xml:space="preserve"> Spray</w:t>
      </w:r>
      <w:r w:rsidR="00C2551B">
        <w:rPr>
          <w:rFonts w:asciiTheme="majorBidi" w:hAnsiTheme="majorBidi" w:cstheme="majorBidi"/>
          <w:b/>
          <w:bCs/>
          <w:i/>
          <w:iCs/>
          <w:sz w:val="24"/>
          <w:szCs w:val="24"/>
          <w:lang w:val="en-GB"/>
        </w:rPr>
        <w:t>ing</w:t>
      </w:r>
      <w:r w:rsidRPr="009B75E7">
        <w:rPr>
          <w:rFonts w:asciiTheme="majorBidi" w:hAnsiTheme="majorBidi" w:cstheme="majorBidi"/>
          <w:b/>
          <w:bCs/>
          <w:i/>
          <w:iCs/>
          <w:sz w:val="24"/>
          <w:szCs w:val="24"/>
          <w:lang w:val="en-GB"/>
        </w:rPr>
        <w:t xml:space="preserve"> material</w:t>
      </w:r>
      <w:r w:rsidR="00C2551B">
        <w:rPr>
          <w:rFonts w:asciiTheme="majorBidi" w:hAnsiTheme="majorBidi" w:cstheme="majorBidi"/>
          <w:b/>
          <w:bCs/>
          <w:i/>
          <w:iCs/>
          <w:sz w:val="24"/>
          <w:szCs w:val="24"/>
          <w:lang w:val="en-GB"/>
        </w:rPr>
        <w:t>.</w:t>
      </w:r>
    </w:p>
    <w:p w:rsidR="00D66D67" w:rsidRDefault="00D66D67" w:rsidP="002E2EF0">
      <w:pPr>
        <w:bidi w:val="0"/>
        <w:spacing w:line="360" w:lineRule="auto"/>
        <w:jc w:val="both"/>
        <w:rPr>
          <w:rFonts w:asciiTheme="majorBidi" w:hAnsiTheme="majorBidi" w:cstheme="majorBidi"/>
          <w:b/>
          <w:bCs/>
          <w:sz w:val="24"/>
          <w:szCs w:val="24"/>
          <w:lang w:val="en-GB"/>
        </w:rPr>
      </w:pPr>
      <w:r w:rsidRPr="00EE5BE5">
        <w:rPr>
          <w:rFonts w:asciiTheme="majorBidi" w:hAnsiTheme="majorBidi" w:cstheme="majorBidi"/>
          <w:b/>
          <w:bCs/>
          <w:sz w:val="24"/>
          <w:szCs w:val="24"/>
        </w:rPr>
        <w:t>The chemical composition in (weight %) and powder description of sprayed materials is given in table (1). The characteristics of sprayed and their acceptance criteria for coating is given in tables (2).</w:t>
      </w:r>
      <w:r w:rsidR="00B64815" w:rsidRPr="00EE5BE5">
        <w:rPr>
          <w:rFonts w:asciiTheme="majorBidi" w:hAnsiTheme="majorBidi" w:cstheme="majorBidi"/>
          <w:b/>
          <w:bCs/>
          <w:sz w:val="24"/>
          <w:szCs w:val="24"/>
          <w:lang w:val="en-GB"/>
        </w:rPr>
        <w:t xml:space="preserve"> Table (3) shows the different spray parameters of control unit PT-M1000, powder feeder (TWIN 10) and plasma torch F4.</w:t>
      </w:r>
      <w:r w:rsidR="00B64815" w:rsidRPr="00EE5BE5">
        <w:rPr>
          <w:rFonts w:asciiTheme="majorBidi" w:hAnsiTheme="majorBidi" w:cstheme="majorBidi"/>
          <w:b/>
          <w:bCs/>
          <w:sz w:val="24"/>
          <w:szCs w:val="24"/>
        </w:rPr>
        <w:t xml:space="preserve"> The effect of the plasma spray parameters; the plasma gas, arc current, injection angle, cooling and spraying distance on the coating performance was studied, while keeping other parameters given in tables (2, A) (3, A, B, C) constant, such as rate of flow of primary plasma gas i.e. </w:t>
      </w:r>
      <w:proofErr w:type="spellStart"/>
      <w:r w:rsidR="00B64815" w:rsidRPr="00EE5BE5">
        <w:rPr>
          <w:rFonts w:asciiTheme="majorBidi" w:hAnsiTheme="majorBidi" w:cstheme="majorBidi"/>
          <w:b/>
          <w:bCs/>
          <w:sz w:val="24"/>
          <w:szCs w:val="24"/>
        </w:rPr>
        <w:t>Ar</w:t>
      </w:r>
      <w:proofErr w:type="spellEnd"/>
      <w:r w:rsidR="00B64815" w:rsidRPr="00EE5BE5">
        <w:rPr>
          <w:rFonts w:asciiTheme="majorBidi" w:hAnsiTheme="majorBidi" w:cstheme="majorBidi"/>
          <w:b/>
          <w:bCs/>
          <w:sz w:val="24"/>
          <w:szCs w:val="24"/>
        </w:rPr>
        <w:t xml:space="preserve"> gas, and that of powder carrier gas at 47 L/min. The injector length distance and injector diameter are kept at 5.5 mm, while the grain size was 10-45 </w:t>
      </w:r>
      <w:r w:rsidR="00B64815" w:rsidRPr="00EE5BE5">
        <w:rPr>
          <w:rFonts w:asciiTheme="majorBidi" w:hAnsiTheme="majorBidi" w:cstheme="majorBidi"/>
          <w:b/>
          <w:bCs/>
          <w:sz w:val="24"/>
          <w:szCs w:val="24"/>
        </w:rPr>
        <w:sym w:font="Symbol" w:char="F06D"/>
      </w:r>
      <w:r w:rsidR="00B64815" w:rsidRPr="00EE5BE5">
        <w:rPr>
          <w:rFonts w:asciiTheme="majorBidi" w:hAnsiTheme="majorBidi" w:cstheme="majorBidi"/>
          <w:b/>
          <w:bCs/>
          <w:sz w:val="24"/>
          <w:szCs w:val="24"/>
        </w:rPr>
        <w:t xml:space="preserve">m. The microstructure (cross-sections) of sprayed alumina coatings at different spray parameters were examined by scanning electron microscope (SEM). The deviation of the plasma spray parameters from the optimum condition lead to  the fine microstructure of high dens coating become lower in quality i.e. increase of porosity, voids (pull-out effect), </w:t>
      </w:r>
      <w:r w:rsidR="002E2EF0">
        <w:rPr>
          <w:rFonts w:asciiTheme="majorBidi" w:hAnsiTheme="majorBidi" w:cstheme="majorBidi"/>
          <w:b/>
          <w:bCs/>
          <w:sz w:val="24"/>
          <w:szCs w:val="24"/>
        </w:rPr>
        <w:t>un-</w:t>
      </w:r>
      <w:r w:rsidR="00B64815" w:rsidRPr="00EE5BE5">
        <w:rPr>
          <w:rFonts w:asciiTheme="majorBidi" w:hAnsiTheme="majorBidi" w:cstheme="majorBidi"/>
          <w:b/>
          <w:bCs/>
          <w:sz w:val="24"/>
          <w:szCs w:val="24"/>
        </w:rPr>
        <w:t>melted phase, and delamination. The coating/ substrate interface of the as- sprayed samples is very sharp and distinct with no apparent visual evidence of any metallurgical reaction at this interface.</w:t>
      </w:r>
      <w:r w:rsidR="00EE5BE5">
        <w:rPr>
          <w:rFonts w:asciiTheme="majorBidi" w:hAnsiTheme="majorBidi" w:cstheme="majorBidi"/>
          <w:b/>
          <w:bCs/>
          <w:sz w:val="24"/>
          <w:szCs w:val="24"/>
        </w:rPr>
        <w:t xml:space="preserve"> </w:t>
      </w:r>
      <w:r w:rsidRPr="00EE5BE5">
        <w:rPr>
          <w:rFonts w:asciiTheme="majorBidi" w:hAnsiTheme="majorBidi" w:cstheme="majorBidi"/>
          <w:b/>
          <w:bCs/>
          <w:sz w:val="24"/>
          <w:szCs w:val="24"/>
          <w:lang w:val="en-GB"/>
        </w:rPr>
        <w:t>The key parameters controlling the thermo-mechanical properties of plasma sprayed (</w:t>
      </w:r>
      <w:r w:rsidR="00EE5BE5" w:rsidRPr="00EE5BE5">
        <w:rPr>
          <w:rFonts w:asciiTheme="majorBidi" w:hAnsiTheme="majorBidi" w:cstheme="majorBidi"/>
          <w:b/>
          <w:bCs/>
          <w:sz w:val="24"/>
          <w:szCs w:val="24"/>
          <w:lang w:val="en-GB"/>
        </w:rPr>
        <w:t>D.C</w:t>
      </w:r>
      <w:r w:rsidRPr="00EE5BE5">
        <w:rPr>
          <w:rFonts w:asciiTheme="majorBidi" w:hAnsiTheme="majorBidi" w:cstheme="majorBidi"/>
          <w:b/>
          <w:bCs/>
          <w:sz w:val="24"/>
          <w:szCs w:val="24"/>
          <w:lang w:val="en-GB"/>
        </w:rPr>
        <w:t xml:space="preserve">. plasma spraying) are the heat and momentum transfers between the plasma jets and the injected particles. These, beside the particles side and plasma gas nature, depends strongly on the plasma isotherms lengths and diameters which in turn controlled by nozzle. </w:t>
      </w:r>
    </w:p>
    <w:p w:rsidR="00C477D3" w:rsidRPr="00EE5BE5" w:rsidRDefault="00C477D3" w:rsidP="00C477D3">
      <w:pPr>
        <w:bidi w:val="0"/>
        <w:spacing w:line="360" w:lineRule="auto"/>
        <w:jc w:val="both"/>
        <w:rPr>
          <w:rFonts w:asciiTheme="majorBidi" w:hAnsiTheme="majorBidi" w:cstheme="majorBidi"/>
          <w:b/>
          <w:bCs/>
          <w:sz w:val="24"/>
          <w:szCs w:val="24"/>
        </w:rPr>
      </w:pPr>
      <w:r w:rsidRPr="00C477D3">
        <w:rPr>
          <w:rFonts w:asciiTheme="majorBidi" w:hAnsiTheme="majorBidi" w:cstheme="majorBidi"/>
          <w:b/>
          <w:bCs/>
          <w:noProof/>
          <w:sz w:val="24"/>
          <w:szCs w:val="24"/>
        </w:rPr>
        <w:lastRenderedPageBreak/>
        <w:drawing>
          <wp:inline distT="0" distB="0" distL="0" distR="0">
            <wp:extent cx="5789930" cy="404740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89930" cy="4047407"/>
                    </a:xfrm>
                    <a:prstGeom prst="rect">
                      <a:avLst/>
                    </a:prstGeom>
                    <a:noFill/>
                    <a:ln>
                      <a:noFill/>
                    </a:ln>
                  </pic:spPr>
                </pic:pic>
              </a:graphicData>
            </a:graphic>
          </wp:inline>
        </w:drawing>
      </w:r>
    </w:p>
    <w:p w:rsidR="002E2EF0" w:rsidRPr="002E2EF0" w:rsidRDefault="00C477D3" w:rsidP="002E2EF0">
      <w:pPr>
        <w:bidi w:val="0"/>
        <w:spacing w:before="120" w:line="360" w:lineRule="auto"/>
        <w:jc w:val="both"/>
        <w:rPr>
          <w:rFonts w:asciiTheme="majorBidi" w:hAnsiTheme="majorBidi" w:cstheme="majorBidi"/>
          <w:b/>
          <w:bCs/>
          <w:i/>
          <w:iCs/>
          <w:sz w:val="24"/>
          <w:szCs w:val="24"/>
          <w:lang w:val="en-GB"/>
        </w:rPr>
      </w:pPr>
      <w:r w:rsidRPr="002E2EF0">
        <w:rPr>
          <w:rFonts w:ascii="HelveticaNeueLTCom-Lt" w:hAnsi="HelveticaNeueLTCom-Lt" w:cs="HelveticaNeueLTCom-Lt"/>
          <w:b/>
          <w:bCs/>
          <w:sz w:val="24"/>
          <w:szCs w:val="24"/>
        </w:rPr>
        <w:t xml:space="preserve">SEM Photomicrograph showing morphology </w:t>
      </w:r>
      <w:proofErr w:type="spellStart"/>
      <w:r w:rsidR="002E2EF0" w:rsidRPr="002E2EF0">
        <w:rPr>
          <w:rFonts w:asciiTheme="majorBidi" w:hAnsiTheme="majorBidi" w:cstheme="majorBidi"/>
          <w:b/>
          <w:bCs/>
          <w:sz w:val="24"/>
          <w:szCs w:val="24"/>
          <w:lang w:val="en-GB"/>
        </w:rPr>
        <w:t>Amdry</w:t>
      </w:r>
      <w:proofErr w:type="spellEnd"/>
      <w:r w:rsidR="002E2EF0" w:rsidRPr="002E2EF0">
        <w:rPr>
          <w:rFonts w:asciiTheme="majorBidi" w:hAnsiTheme="majorBidi" w:cstheme="majorBidi"/>
          <w:b/>
          <w:bCs/>
          <w:sz w:val="24"/>
          <w:szCs w:val="24"/>
          <w:lang w:val="en-GB"/>
        </w:rPr>
        <w:t xml:space="preserve"> </w:t>
      </w:r>
      <w:proofErr w:type="spellStart"/>
      <w:r w:rsidR="002E2EF0" w:rsidRPr="002E2EF0">
        <w:rPr>
          <w:rFonts w:asciiTheme="majorBidi" w:hAnsiTheme="majorBidi" w:cstheme="majorBidi"/>
          <w:b/>
          <w:bCs/>
          <w:sz w:val="24"/>
          <w:szCs w:val="24"/>
          <w:lang w:val="en-GB"/>
        </w:rPr>
        <w:t>plasmatex</w:t>
      </w:r>
      <w:proofErr w:type="spellEnd"/>
      <w:r w:rsidR="002E2EF0" w:rsidRPr="002E2EF0">
        <w:rPr>
          <w:rFonts w:asciiTheme="majorBidi" w:hAnsiTheme="majorBidi" w:cstheme="majorBidi"/>
          <w:b/>
          <w:bCs/>
          <w:sz w:val="24"/>
          <w:szCs w:val="24"/>
          <w:lang w:val="en-GB"/>
        </w:rPr>
        <w:t xml:space="preserve"> 1006 (OT3)</w:t>
      </w:r>
    </w:p>
    <w:p w:rsidR="00D66D67" w:rsidRPr="00C2551B" w:rsidRDefault="00FC5CC3" w:rsidP="00C477D3">
      <w:pPr>
        <w:bidi w:val="0"/>
        <w:spacing w:before="120" w:line="360" w:lineRule="auto"/>
        <w:jc w:val="both"/>
        <w:rPr>
          <w:rFonts w:asciiTheme="majorBidi" w:hAnsiTheme="majorBidi" w:cstheme="majorBidi"/>
          <w:b/>
          <w:bCs/>
          <w:i/>
          <w:iCs/>
          <w:sz w:val="24"/>
          <w:szCs w:val="24"/>
          <w:lang w:val="en-GB"/>
        </w:rPr>
      </w:pPr>
      <w:r w:rsidRPr="00C2551B">
        <w:rPr>
          <w:rFonts w:asciiTheme="majorBidi" w:hAnsiTheme="majorBidi" w:cstheme="majorBidi"/>
          <w:b/>
          <w:bCs/>
          <w:i/>
          <w:iCs/>
          <w:sz w:val="24"/>
          <w:szCs w:val="24"/>
          <w:lang w:val="en-GB"/>
        </w:rPr>
        <w:t>2.3.2</w:t>
      </w:r>
      <w:r w:rsidR="00C2551B">
        <w:rPr>
          <w:rFonts w:asciiTheme="majorBidi" w:hAnsiTheme="majorBidi" w:cstheme="majorBidi"/>
          <w:b/>
          <w:bCs/>
          <w:i/>
          <w:iCs/>
          <w:sz w:val="24"/>
          <w:szCs w:val="24"/>
          <w:lang w:val="en-GB"/>
        </w:rPr>
        <w:t>.</w:t>
      </w:r>
      <w:r w:rsidRPr="00C2551B">
        <w:rPr>
          <w:rFonts w:asciiTheme="majorBidi" w:hAnsiTheme="majorBidi" w:cstheme="majorBidi"/>
          <w:b/>
          <w:bCs/>
          <w:i/>
          <w:iCs/>
          <w:sz w:val="24"/>
          <w:szCs w:val="24"/>
          <w:lang w:val="en-GB"/>
        </w:rPr>
        <w:t xml:space="preserve"> Substrate Material.</w:t>
      </w:r>
    </w:p>
    <w:p w:rsidR="00D66D67" w:rsidRPr="00EE5BE5" w:rsidRDefault="00E463AA" w:rsidP="00C477D3">
      <w:pPr>
        <w:bidi w:val="0"/>
        <w:spacing w:before="120" w:line="360" w:lineRule="auto"/>
        <w:jc w:val="both"/>
        <w:rPr>
          <w:rFonts w:asciiTheme="majorBidi" w:hAnsiTheme="majorBidi" w:cstheme="majorBidi"/>
          <w:b/>
          <w:bCs/>
          <w:sz w:val="24"/>
          <w:szCs w:val="24"/>
        </w:rPr>
      </w:pPr>
      <w:r w:rsidRPr="00EE5BE5">
        <w:rPr>
          <w:rFonts w:asciiTheme="majorBidi" w:hAnsiTheme="majorBidi" w:cstheme="majorBidi"/>
          <w:b/>
          <w:bCs/>
          <w:sz w:val="24"/>
          <w:szCs w:val="24"/>
          <w:lang w:val="en-GB"/>
        </w:rPr>
        <w:t>The Substrate Material</w:t>
      </w:r>
      <w:r w:rsidRPr="00EE5BE5">
        <w:rPr>
          <w:rFonts w:asciiTheme="majorBidi" w:hAnsiTheme="majorBidi" w:cstheme="majorBidi"/>
          <w:b/>
          <w:bCs/>
          <w:color w:val="383838"/>
          <w:sz w:val="24"/>
          <w:szCs w:val="24"/>
          <w:shd w:val="clear" w:color="auto" w:fill="FFFFFF"/>
        </w:rPr>
        <w:t xml:space="preserve"> </w:t>
      </w:r>
      <w:r w:rsidR="0001772D" w:rsidRPr="00EE5BE5">
        <w:rPr>
          <w:rFonts w:asciiTheme="majorBidi" w:hAnsiTheme="majorBidi" w:cstheme="majorBidi"/>
          <w:b/>
          <w:bCs/>
          <w:color w:val="383838"/>
          <w:sz w:val="24"/>
          <w:szCs w:val="24"/>
          <w:shd w:val="clear" w:color="auto" w:fill="FFFFFF"/>
        </w:rPr>
        <w:t xml:space="preserve">is </w:t>
      </w:r>
      <w:r w:rsidR="005E1AA4" w:rsidRPr="00EE5BE5">
        <w:rPr>
          <w:rFonts w:asciiTheme="majorBidi" w:hAnsiTheme="majorBidi" w:cstheme="majorBidi"/>
          <w:b/>
          <w:bCs/>
          <w:color w:val="383838"/>
          <w:sz w:val="24"/>
          <w:szCs w:val="24"/>
          <w:shd w:val="clear" w:color="auto" w:fill="FFFFFF"/>
        </w:rPr>
        <w:t>a high temperature</w:t>
      </w:r>
      <w:r w:rsidR="0001772D" w:rsidRPr="00EE5BE5">
        <w:rPr>
          <w:rFonts w:asciiTheme="majorBidi" w:hAnsiTheme="majorBidi" w:cstheme="majorBidi"/>
          <w:b/>
          <w:bCs/>
          <w:color w:val="383838"/>
          <w:sz w:val="24"/>
          <w:szCs w:val="24"/>
          <w:shd w:val="clear" w:color="auto" w:fill="FFFFFF"/>
        </w:rPr>
        <w:t xml:space="preserve"> austenitic steel possessing a minimum of 18% chromium and 8% nickel, combined with a maximum of 0.08% carbon. The 18% minimum chromium content provides corrosion and oxidation resistance. The alloy's metallurgical characteristics are established primarily by the nickel content (8% mm.), which also extends resistance to corrosion caused by reducing chemicals. Carbon, a necessity of mixed benefit, is held at a level (</w:t>
      </w:r>
      <w:r w:rsidR="005E1AA4" w:rsidRPr="00EE5BE5">
        <w:rPr>
          <w:rFonts w:asciiTheme="majorBidi" w:hAnsiTheme="majorBidi" w:cstheme="majorBidi"/>
          <w:b/>
          <w:bCs/>
          <w:color w:val="383838"/>
          <w:sz w:val="24"/>
          <w:szCs w:val="24"/>
          <w:shd w:val="clear" w:color="auto" w:fill="FFFFFF"/>
        </w:rPr>
        <w:t xml:space="preserve">0.04-0.10 </w:t>
      </w:r>
      <w:r w:rsidR="0001772D" w:rsidRPr="00EE5BE5">
        <w:rPr>
          <w:rFonts w:asciiTheme="majorBidi" w:hAnsiTheme="majorBidi" w:cstheme="majorBidi"/>
          <w:b/>
          <w:bCs/>
          <w:color w:val="383838"/>
          <w:sz w:val="24"/>
          <w:szCs w:val="24"/>
          <w:shd w:val="clear" w:color="auto" w:fill="FFFFFF"/>
        </w:rPr>
        <w:t>%) that is satisfactory for most service applications.</w:t>
      </w:r>
      <w:r w:rsidR="00EE5BE5">
        <w:rPr>
          <w:rFonts w:asciiTheme="majorBidi" w:hAnsiTheme="majorBidi" w:cstheme="majorBidi"/>
          <w:b/>
          <w:bCs/>
          <w:sz w:val="24"/>
          <w:szCs w:val="24"/>
        </w:rPr>
        <w:t xml:space="preserve"> </w:t>
      </w:r>
      <w:r w:rsidR="00D66D67" w:rsidRPr="00EE5BE5">
        <w:rPr>
          <w:rFonts w:asciiTheme="majorBidi" w:hAnsiTheme="majorBidi" w:cstheme="majorBidi"/>
          <w:b/>
          <w:bCs/>
          <w:sz w:val="24"/>
          <w:szCs w:val="24"/>
          <w:lang w:val="en-GB"/>
        </w:rPr>
        <w:t>Single specimens were cutt</w:t>
      </w:r>
      <w:r w:rsidR="00C477D3">
        <w:rPr>
          <w:rFonts w:asciiTheme="majorBidi" w:hAnsiTheme="majorBidi" w:cstheme="majorBidi"/>
          <w:b/>
          <w:bCs/>
          <w:sz w:val="24"/>
          <w:szCs w:val="24"/>
          <w:lang w:val="en-GB"/>
        </w:rPr>
        <w:t>ing</w:t>
      </w:r>
      <w:r w:rsidR="00D66D67" w:rsidRPr="00EE5BE5">
        <w:rPr>
          <w:rFonts w:asciiTheme="majorBidi" w:hAnsiTheme="majorBidi" w:cstheme="majorBidi"/>
          <w:b/>
          <w:bCs/>
          <w:sz w:val="24"/>
          <w:szCs w:val="24"/>
          <w:lang w:val="en-GB"/>
        </w:rPr>
        <w:t xml:space="preserve"> from flat steel alloy sheet with dimensions (40x20x1.2mm). The substrate processing includes a polishing step with emery papers followed by cleaning with tap water and acetone as final step. The specimens were preheated from 60-100</w:t>
      </w:r>
      <w:r w:rsidR="00D66D67" w:rsidRPr="00EE5BE5">
        <w:rPr>
          <w:rFonts w:asciiTheme="majorBidi" w:hAnsiTheme="majorBidi" w:cstheme="majorBidi"/>
          <w:b/>
          <w:bCs/>
          <w:sz w:val="24"/>
          <w:szCs w:val="24"/>
          <w:vertAlign w:val="superscript"/>
          <w:lang w:val="en-GB"/>
        </w:rPr>
        <w:t>o</w:t>
      </w:r>
      <w:r w:rsidR="00D66D67" w:rsidRPr="00EE5BE5">
        <w:rPr>
          <w:rFonts w:asciiTheme="majorBidi" w:hAnsiTheme="majorBidi" w:cstheme="majorBidi"/>
          <w:b/>
          <w:bCs/>
          <w:sz w:val="24"/>
          <w:szCs w:val="24"/>
          <w:lang w:val="en-GB"/>
        </w:rPr>
        <w:t xml:space="preserve">C then rinsed with acetone again. To improve the mechanical adhesion of the coatings and induces compressive stresses into the substrate </w:t>
      </w:r>
      <w:r w:rsidR="00D66D67" w:rsidRPr="00EE5BE5">
        <w:rPr>
          <w:rFonts w:asciiTheme="majorBidi" w:hAnsiTheme="majorBidi" w:cstheme="majorBidi"/>
          <w:b/>
          <w:bCs/>
          <w:sz w:val="24"/>
          <w:szCs w:val="24"/>
          <w:lang w:val="en-GB"/>
        </w:rPr>
        <w:lastRenderedPageBreak/>
        <w:t xml:space="preserve">material, the substrate was roughened by </w:t>
      </w:r>
      <w:r w:rsidR="00C477D3">
        <w:rPr>
          <w:rFonts w:asciiTheme="majorBidi" w:hAnsiTheme="majorBidi" w:cstheme="majorBidi"/>
          <w:b/>
          <w:bCs/>
          <w:sz w:val="24"/>
          <w:szCs w:val="24"/>
          <w:lang w:val="en-GB"/>
        </w:rPr>
        <w:t>sand blasting</w:t>
      </w:r>
      <w:r w:rsidR="00D66D67" w:rsidRPr="00EE5BE5">
        <w:rPr>
          <w:rFonts w:asciiTheme="majorBidi" w:hAnsiTheme="majorBidi" w:cstheme="majorBidi"/>
          <w:b/>
          <w:bCs/>
          <w:sz w:val="24"/>
          <w:szCs w:val="24"/>
          <w:lang w:val="en-GB"/>
        </w:rPr>
        <w:t xml:space="preserve"> using automatic adjustable device (robotized). The chemical composition</w:t>
      </w:r>
      <w:r w:rsidR="00DC43B1" w:rsidRPr="00EE5BE5">
        <w:rPr>
          <w:rFonts w:asciiTheme="majorBidi" w:hAnsiTheme="majorBidi" w:cstheme="majorBidi"/>
          <w:b/>
          <w:bCs/>
          <w:sz w:val="24"/>
          <w:szCs w:val="24"/>
          <w:lang w:val="en-GB"/>
        </w:rPr>
        <w:t xml:space="preserve"> and the mechanical properties</w:t>
      </w:r>
      <w:r w:rsidR="00D66D67" w:rsidRPr="00EE5BE5">
        <w:rPr>
          <w:rFonts w:asciiTheme="majorBidi" w:hAnsiTheme="majorBidi" w:cstheme="majorBidi"/>
          <w:b/>
          <w:bCs/>
          <w:sz w:val="24"/>
          <w:szCs w:val="24"/>
          <w:lang w:val="en-GB"/>
        </w:rPr>
        <w:t xml:space="preserve"> of the steel alloy substrate material used </w:t>
      </w:r>
      <w:r w:rsidR="00DC43B1" w:rsidRPr="00EE5BE5">
        <w:rPr>
          <w:rFonts w:asciiTheme="majorBidi" w:hAnsiTheme="majorBidi" w:cstheme="majorBidi"/>
          <w:b/>
          <w:bCs/>
          <w:sz w:val="24"/>
          <w:szCs w:val="24"/>
          <w:lang w:val="en-GB"/>
        </w:rPr>
        <w:t>are</w:t>
      </w:r>
      <w:r w:rsidR="00D66D67" w:rsidRPr="00EE5BE5">
        <w:rPr>
          <w:rFonts w:asciiTheme="majorBidi" w:hAnsiTheme="majorBidi" w:cstheme="majorBidi"/>
          <w:b/>
          <w:bCs/>
          <w:sz w:val="24"/>
          <w:szCs w:val="24"/>
          <w:lang w:val="en-GB"/>
        </w:rPr>
        <w:t xml:space="preserve"> listed in table (4) as detected by XRD (X-ray diffraction) (Fig. 2). The quantitative identification of the base material has analysed by using spectrum </w:t>
      </w:r>
      <w:proofErr w:type="spellStart"/>
      <w:r w:rsidR="00D66D67" w:rsidRPr="00EE5BE5">
        <w:rPr>
          <w:rFonts w:asciiTheme="majorBidi" w:hAnsiTheme="majorBidi" w:cstheme="majorBidi"/>
          <w:b/>
          <w:bCs/>
          <w:sz w:val="24"/>
          <w:szCs w:val="24"/>
          <w:lang w:val="en-GB"/>
        </w:rPr>
        <w:t>lable</w:t>
      </w:r>
      <w:proofErr w:type="spellEnd"/>
      <w:r w:rsidR="00D66D67" w:rsidRPr="00EE5BE5">
        <w:rPr>
          <w:rFonts w:asciiTheme="majorBidi" w:hAnsiTheme="majorBidi" w:cstheme="majorBidi"/>
          <w:b/>
          <w:bCs/>
          <w:sz w:val="24"/>
          <w:szCs w:val="24"/>
          <w:lang w:val="en-GB"/>
        </w:rPr>
        <w:t xml:space="preserve"> technique (EDX) analysis, Fig. (3). </w:t>
      </w:r>
      <w:r w:rsidR="0061353D" w:rsidRPr="00EE5BE5">
        <w:rPr>
          <w:rFonts w:asciiTheme="majorBidi" w:hAnsiTheme="majorBidi" w:cstheme="majorBidi"/>
          <w:b/>
          <w:bCs/>
          <w:sz w:val="24"/>
          <w:szCs w:val="24"/>
          <w:lang w:val="en-GB"/>
        </w:rPr>
        <w:t>the</w:t>
      </w:r>
      <w:r w:rsidR="00D66D67" w:rsidRPr="00EE5BE5">
        <w:rPr>
          <w:rFonts w:asciiTheme="majorBidi" w:hAnsiTheme="majorBidi" w:cstheme="majorBidi"/>
          <w:b/>
          <w:bCs/>
          <w:sz w:val="24"/>
          <w:szCs w:val="24"/>
          <w:lang w:val="en-GB"/>
        </w:rPr>
        <w:t xml:space="preserve"> optimum </w:t>
      </w:r>
      <w:r w:rsidR="0061353D" w:rsidRPr="00EE5BE5">
        <w:rPr>
          <w:rFonts w:asciiTheme="majorBidi" w:hAnsiTheme="majorBidi" w:cstheme="majorBidi"/>
          <w:b/>
          <w:bCs/>
          <w:sz w:val="24"/>
          <w:szCs w:val="24"/>
          <w:lang w:val="en-GB"/>
        </w:rPr>
        <w:t>parameters of substrate material preparation for applying spray coating are</w:t>
      </w:r>
      <w:r w:rsidR="00D66D67" w:rsidRPr="00EE5BE5">
        <w:rPr>
          <w:rFonts w:asciiTheme="majorBidi" w:hAnsiTheme="majorBidi" w:cstheme="majorBidi"/>
          <w:b/>
          <w:bCs/>
          <w:sz w:val="24"/>
          <w:szCs w:val="24"/>
          <w:lang w:val="en-GB"/>
        </w:rPr>
        <w:t xml:space="preserve"> given in table (5).</w:t>
      </w:r>
    </w:p>
    <w:p w:rsidR="00FC5CC3" w:rsidRPr="00C2551B" w:rsidRDefault="00FC5CC3" w:rsidP="00FC5CC3">
      <w:pPr>
        <w:bidi w:val="0"/>
        <w:spacing w:line="360" w:lineRule="auto"/>
        <w:jc w:val="both"/>
        <w:rPr>
          <w:rFonts w:asciiTheme="majorBidi" w:hAnsiTheme="majorBidi" w:cstheme="majorBidi"/>
          <w:b/>
          <w:bCs/>
          <w:i/>
          <w:iCs/>
          <w:sz w:val="24"/>
          <w:szCs w:val="24"/>
          <w:lang w:val="en-GB"/>
        </w:rPr>
      </w:pPr>
      <w:r w:rsidRPr="00C2551B">
        <w:rPr>
          <w:rFonts w:asciiTheme="majorBidi" w:hAnsiTheme="majorBidi" w:cstheme="majorBidi"/>
          <w:b/>
          <w:bCs/>
          <w:i/>
          <w:iCs/>
          <w:sz w:val="24"/>
          <w:szCs w:val="24"/>
          <w:lang w:val="en-GB"/>
        </w:rPr>
        <w:t>2.4</w:t>
      </w:r>
      <w:r w:rsidR="00C2551B" w:rsidRPr="00C2551B">
        <w:rPr>
          <w:rFonts w:asciiTheme="majorBidi" w:hAnsiTheme="majorBidi" w:cstheme="majorBidi"/>
          <w:b/>
          <w:bCs/>
          <w:i/>
          <w:iCs/>
          <w:sz w:val="24"/>
          <w:szCs w:val="24"/>
          <w:lang w:val="en-GB"/>
        </w:rPr>
        <w:t>.</w:t>
      </w:r>
      <w:r w:rsidRPr="00C2551B">
        <w:rPr>
          <w:rFonts w:asciiTheme="majorBidi" w:hAnsiTheme="majorBidi" w:cstheme="majorBidi"/>
          <w:b/>
          <w:bCs/>
          <w:i/>
          <w:iCs/>
          <w:sz w:val="24"/>
          <w:szCs w:val="24"/>
          <w:lang w:val="en-GB"/>
        </w:rPr>
        <w:t xml:space="preserve"> Surface Investigation.</w:t>
      </w:r>
    </w:p>
    <w:p w:rsidR="00FC5CC3" w:rsidRPr="00C2551B" w:rsidRDefault="00FC5CC3" w:rsidP="00FC5CC3">
      <w:pPr>
        <w:bidi w:val="0"/>
        <w:spacing w:before="120" w:line="360" w:lineRule="auto"/>
        <w:jc w:val="both"/>
        <w:rPr>
          <w:rFonts w:asciiTheme="majorBidi" w:hAnsiTheme="majorBidi" w:cstheme="majorBidi"/>
          <w:b/>
          <w:bCs/>
          <w:i/>
          <w:iCs/>
          <w:sz w:val="24"/>
          <w:szCs w:val="24"/>
          <w:lang w:val="en-GB"/>
        </w:rPr>
      </w:pPr>
      <w:r w:rsidRPr="00C2551B">
        <w:rPr>
          <w:rFonts w:asciiTheme="majorBidi" w:hAnsiTheme="majorBidi" w:cstheme="majorBidi"/>
          <w:b/>
          <w:bCs/>
          <w:i/>
          <w:iCs/>
          <w:sz w:val="24"/>
          <w:szCs w:val="24"/>
          <w:lang w:val="en-GB"/>
        </w:rPr>
        <w:t>2.4.1</w:t>
      </w:r>
      <w:r w:rsidR="00C2551B">
        <w:rPr>
          <w:rFonts w:asciiTheme="majorBidi" w:hAnsiTheme="majorBidi" w:cstheme="majorBidi"/>
          <w:b/>
          <w:bCs/>
          <w:i/>
          <w:iCs/>
          <w:sz w:val="24"/>
          <w:szCs w:val="24"/>
          <w:lang w:val="en-GB"/>
        </w:rPr>
        <w:t>.</w:t>
      </w:r>
      <w:r w:rsidRPr="00C2551B">
        <w:rPr>
          <w:rFonts w:asciiTheme="majorBidi" w:hAnsiTheme="majorBidi" w:cstheme="majorBidi"/>
          <w:b/>
          <w:bCs/>
          <w:i/>
          <w:iCs/>
          <w:sz w:val="24"/>
          <w:szCs w:val="24"/>
          <w:lang w:val="en-GB"/>
        </w:rPr>
        <w:t xml:space="preserve"> </w:t>
      </w:r>
      <w:r w:rsidR="002E2EF0" w:rsidRPr="00C2551B">
        <w:rPr>
          <w:rFonts w:asciiTheme="majorBidi" w:hAnsiTheme="majorBidi" w:cstheme="majorBidi"/>
          <w:b/>
          <w:bCs/>
          <w:i/>
          <w:iCs/>
          <w:sz w:val="24"/>
          <w:szCs w:val="24"/>
          <w:lang w:val="en-GB"/>
        </w:rPr>
        <w:t>Metallographic</w:t>
      </w:r>
      <w:r w:rsidRPr="00C2551B">
        <w:rPr>
          <w:rFonts w:asciiTheme="majorBidi" w:hAnsiTheme="majorBidi" w:cstheme="majorBidi"/>
          <w:b/>
          <w:bCs/>
          <w:i/>
          <w:iCs/>
          <w:sz w:val="24"/>
          <w:szCs w:val="24"/>
          <w:lang w:val="en-GB"/>
        </w:rPr>
        <w:t xml:space="preserve"> examination.</w:t>
      </w:r>
    </w:p>
    <w:p w:rsidR="00FC5CC3" w:rsidRPr="00EE5BE5" w:rsidRDefault="00FC5CC3" w:rsidP="00C77389">
      <w:pPr>
        <w:bidi w:val="0"/>
        <w:spacing w:before="120" w:line="360" w:lineRule="auto"/>
        <w:ind w:firstLine="720"/>
        <w:jc w:val="both"/>
        <w:rPr>
          <w:rFonts w:asciiTheme="majorBidi" w:hAnsiTheme="majorBidi" w:cstheme="majorBidi"/>
          <w:b/>
          <w:bCs/>
          <w:sz w:val="24"/>
          <w:szCs w:val="24"/>
          <w:lang w:val="en-GB"/>
        </w:rPr>
      </w:pPr>
      <w:r w:rsidRPr="00EE5BE5">
        <w:rPr>
          <w:rFonts w:asciiTheme="majorBidi" w:hAnsiTheme="majorBidi" w:cstheme="majorBidi"/>
          <w:b/>
          <w:bCs/>
          <w:sz w:val="24"/>
          <w:szCs w:val="24"/>
          <w:lang w:val="en-GB"/>
        </w:rPr>
        <w:t>A sample, on which a deposit has been applied, is cut perpendicular to its coated surface, then encapsulated and polished. Micrographic cross-section is initially, observed overall magnified by 100 or 200 times. Area considered as representative of the sample are re-examined with a magnification of 200-1000. Cross sections were made in the plane perpendicular to the treated surface using an optical microscope with different magnification. The metallographic examination of the coat has been investigated by using scanning electron microscopic examinations (SEM). The material of a flat sheet metal specimen has dimensions</w:t>
      </w:r>
      <w:r w:rsidR="00C77389" w:rsidRPr="00EE5BE5">
        <w:rPr>
          <w:rFonts w:asciiTheme="majorBidi" w:hAnsiTheme="majorBidi" w:cstheme="majorBidi"/>
          <w:b/>
          <w:bCs/>
          <w:sz w:val="24"/>
          <w:szCs w:val="24"/>
          <w:lang w:val="en-GB"/>
        </w:rPr>
        <w:t xml:space="preserve"> of</w:t>
      </w:r>
      <w:r w:rsidRPr="00EE5BE5">
        <w:rPr>
          <w:rFonts w:asciiTheme="majorBidi" w:hAnsiTheme="majorBidi" w:cstheme="majorBidi"/>
          <w:b/>
          <w:bCs/>
          <w:sz w:val="24"/>
          <w:szCs w:val="24"/>
          <w:lang w:val="en-GB"/>
        </w:rPr>
        <w:t xml:space="preserve"> 40 mm x 20mm x 1.2mm after having coated the specimen thickness surface; make a cross-section perpendicular to the scanning direction. The coating thickness to be applied (measured with a flat anvil </w:t>
      </w:r>
      <w:r w:rsidR="002E2EF0" w:rsidRPr="00EE5BE5">
        <w:rPr>
          <w:rFonts w:asciiTheme="majorBidi" w:hAnsiTheme="majorBidi" w:cstheme="majorBidi"/>
          <w:b/>
          <w:bCs/>
          <w:sz w:val="24"/>
          <w:szCs w:val="24"/>
          <w:lang w:val="en-GB"/>
        </w:rPr>
        <w:t>micrometres</w:t>
      </w:r>
      <w:r w:rsidRPr="00EE5BE5">
        <w:rPr>
          <w:rFonts w:asciiTheme="majorBidi" w:hAnsiTheme="majorBidi" w:cstheme="majorBidi"/>
          <w:b/>
          <w:bCs/>
          <w:sz w:val="24"/>
          <w:szCs w:val="24"/>
          <w:lang w:val="en-GB"/>
        </w:rPr>
        <w:t>) is mentioned on the drawing or any additional document, with a 0.12mm minimum.</w:t>
      </w:r>
    </w:p>
    <w:p w:rsidR="00FC5CC3" w:rsidRPr="00C2551B" w:rsidRDefault="00FC5CC3" w:rsidP="00FC5CC3">
      <w:pPr>
        <w:bidi w:val="0"/>
        <w:spacing w:before="240" w:line="360" w:lineRule="auto"/>
        <w:jc w:val="both"/>
        <w:rPr>
          <w:rFonts w:asciiTheme="majorBidi" w:hAnsiTheme="majorBidi" w:cstheme="majorBidi"/>
          <w:b/>
          <w:bCs/>
          <w:i/>
          <w:iCs/>
          <w:sz w:val="24"/>
          <w:szCs w:val="24"/>
          <w:lang w:val="en-GB"/>
        </w:rPr>
      </w:pPr>
      <w:r w:rsidRPr="00C2551B">
        <w:rPr>
          <w:rFonts w:asciiTheme="majorBidi" w:hAnsiTheme="majorBidi" w:cstheme="majorBidi"/>
          <w:b/>
          <w:bCs/>
          <w:i/>
          <w:iCs/>
          <w:sz w:val="24"/>
          <w:szCs w:val="24"/>
          <w:lang w:val="en-GB"/>
        </w:rPr>
        <w:t>2.4.2. Mechanical properties investigation.</w:t>
      </w:r>
    </w:p>
    <w:p w:rsidR="00FC5CC3" w:rsidRPr="00C2551B" w:rsidRDefault="00FC5CC3" w:rsidP="00FC5CC3">
      <w:pPr>
        <w:bidi w:val="0"/>
        <w:spacing w:before="120" w:line="360" w:lineRule="auto"/>
        <w:jc w:val="both"/>
        <w:rPr>
          <w:rFonts w:asciiTheme="majorBidi" w:hAnsiTheme="majorBidi" w:cstheme="majorBidi"/>
          <w:b/>
          <w:bCs/>
          <w:i/>
          <w:iCs/>
          <w:sz w:val="24"/>
          <w:szCs w:val="24"/>
          <w:lang w:val="en-GB"/>
        </w:rPr>
      </w:pPr>
      <w:r w:rsidRPr="00C2551B">
        <w:rPr>
          <w:rFonts w:asciiTheme="majorBidi" w:hAnsiTheme="majorBidi" w:cstheme="majorBidi"/>
          <w:b/>
          <w:bCs/>
          <w:i/>
          <w:iCs/>
          <w:sz w:val="24"/>
          <w:szCs w:val="24"/>
          <w:lang w:val="en-GB"/>
        </w:rPr>
        <w:t xml:space="preserve">2.4.2.1 </w:t>
      </w:r>
      <w:r w:rsidR="002E2EF0" w:rsidRPr="00C2551B">
        <w:rPr>
          <w:rFonts w:asciiTheme="majorBidi" w:hAnsiTheme="majorBidi" w:cstheme="majorBidi"/>
          <w:b/>
          <w:bCs/>
          <w:i/>
          <w:iCs/>
          <w:sz w:val="24"/>
          <w:szCs w:val="24"/>
          <w:lang w:val="en-GB"/>
        </w:rPr>
        <w:t>Micro hardness</w:t>
      </w:r>
      <w:r w:rsidRPr="00C2551B">
        <w:rPr>
          <w:rFonts w:asciiTheme="majorBidi" w:hAnsiTheme="majorBidi" w:cstheme="majorBidi"/>
          <w:b/>
          <w:bCs/>
          <w:i/>
          <w:iCs/>
          <w:sz w:val="24"/>
          <w:szCs w:val="24"/>
          <w:lang w:val="en-GB"/>
        </w:rPr>
        <w:t xml:space="preserve"> and hardness testing.</w:t>
      </w:r>
    </w:p>
    <w:p w:rsidR="00FC5CC3" w:rsidRPr="00EE5BE5" w:rsidRDefault="00FC5CC3" w:rsidP="002E2EF0">
      <w:pPr>
        <w:bidi w:val="0"/>
        <w:spacing w:before="120" w:line="360" w:lineRule="auto"/>
        <w:ind w:firstLine="720"/>
        <w:jc w:val="both"/>
        <w:rPr>
          <w:rFonts w:asciiTheme="majorBidi" w:hAnsiTheme="majorBidi" w:cstheme="majorBidi"/>
          <w:b/>
          <w:bCs/>
          <w:sz w:val="24"/>
          <w:szCs w:val="24"/>
          <w:lang w:val="en-GB"/>
        </w:rPr>
      </w:pPr>
      <w:r w:rsidRPr="00EE5BE5">
        <w:rPr>
          <w:rFonts w:asciiTheme="majorBidi" w:hAnsiTheme="majorBidi" w:cstheme="majorBidi"/>
          <w:b/>
          <w:bCs/>
          <w:sz w:val="24"/>
          <w:szCs w:val="24"/>
          <w:lang w:val="en-GB"/>
        </w:rPr>
        <w:t>The micro-hardness of the treated and untreated surfaces was determined using identical micro-hardness tester using micro-</w:t>
      </w:r>
      <w:r w:rsidR="002E2EF0" w:rsidRPr="00EE5BE5">
        <w:rPr>
          <w:rFonts w:asciiTheme="majorBidi" w:hAnsiTheme="majorBidi" w:cstheme="majorBidi"/>
          <w:b/>
          <w:bCs/>
          <w:sz w:val="24"/>
          <w:szCs w:val="24"/>
          <w:lang w:val="en-GB"/>
        </w:rPr>
        <w:t>Vickers</w:t>
      </w:r>
      <w:r w:rsidRPr="00EE5BE5">
        <w:rPr>
          <w:rFonts w:asciiTheme="majorBidi" w:hAnsiTheme="majorBidi" w:cstheme="majorBidi"/>
          <w:b/>
          <w:bCs/>
          <w:sz w:val="24"/>
          <w:szCs w:val="24"/>
          <w:lang w:val="en-GB"/>
        </w:rPr>
        <w:t xml:space="preserve"> machine with 30 </w:t>
      </w:r>
      <w:r w:rsidR="002E2EF0">
        <w:rPr>
          <w:rFonts w:asciiTheme="majorBidi" w:hAnsiTheme="majorBidi" w:cstheme="majorBidi"/>
          <w:b/>
          <w:bCs/>
          <w:sz w:val="24"/>
          <w:szCs w:val="24"/>
          <w:lang w:val="en-GB"/>
        </w:rPr>
        <w:t>gm.</w:t>
      </w:r>
      <w:r w:rsidRPr="00EE5BE5">
        <w:rPr>
          <w:rFonts w:asciiTheme="majorBidi" w:hAnsiTheme="majorBidi" w:cstheme="majorBidi"/>
          <w:b/>
          <w:bCs/>
          <w:sz w:val="24"/>
          <w:szCs w:val="24"/>
          <w:lang w:val="en-GB"/>
        </w:rPr>
        <w:t xml:space="preserve"> load for 15 second. The hardness after plasma thermal spraying process at different zones was determined for surface-treated specimens. A specimen without plasma thermal spray coating was used as reference. The Vickers micro-hardness test is used for coatings measurements under load 3N (e.g. HV</w:t>
      </w:r>
      <w:r w:rsidRPr="00EE5BE5">
        <w:rPr>
          <w:rFonts w:asciiTheme="majorBidi" w:hAnsiTheme="majorBidi" w:cstheme="majorBidi"/>
          <w:b/>
          <w:bCs/>
          <w:sz w:val="24"/>
          <w:szCs w:val="24"/>
          <w:vertAlign w:val="subscript"/>
          <w:lang w:val="en-GB"/>
        </w:rPr>
        <w:t>3</w:t>
      </w:r>
      <w:r w:rsidRPr="00EE5BE5">
        <w:rPr>
          <w:rFonts w:asciiTheme="majorBidi" w:hAnsiTheme="majorBidi" w:cstheme="majorBidi"/>
          <w:b/>
          <w:bCs/>
          <w:sz w:val="24"/>
          <w:szCs w:val="24"/>
          <w:lang w:val="en-GB"/>
        </w:rPr>
        <w:t xml:space="preserve"> is the Vickers number for 3N load) describe the </w:t>
      </w:r>
      <w:r w:rsidRPr="00EE5BE5">
        <w:rPr>
          <w:rFonts w:asciiTheme="majorBidi" w:hAnsiTheme="majorBidi" w:cstheme="majorBidi"/>
          <w:b/>
          <w:bCs/>
          <w:sz w:val="24"/>
          <w:szCs w:val="24"/>
          <w:lang w:val="en-GB"/>
        </w:rPr>
        <w:lastRenderedPageBreak/>
        <w:t>micro-hardness of individual lamellae. The commercially available testers flow the normal procedures (e.g. ASTM E-384-73 standard).</w:t>
      </w:r>
    </w:p>
    <w:p w:rsidR="00FC5CC3" w:rsidRPr="00C2551B" w:rsidRDefault="00FC5CC3" w:rsidP="00FC5CC3">
      <w:pPr>
        <w:bidi w:val="0"/>
        <w:spacing w:before="240" w:line="360" w:lineRule="auto"/>
        <w:jc w:val="both"/>
        <w:rPr>
          <w:rFonts w:asciiTheme="majorBidi" w:hAnsiTheme="majorBidi" w:cstheme="majorBidi"/>
          <w:b/>
          <w:bCs/>
          <w:i/>
          <w:iCs/>
          <w:sz w:val="24"/>
          <w:szCs w:val="24"/>
          <w:lang w:val="en-GB"/>
        </w:rPr>
      </w:pPr>
      <w:r w:rsidRPr="00C2551B">
        <w:rPr>
          <w:rFonts w:asciiTheme="majorBidi" w:hAnsiTheme="majorBidi" w:cstheme="majorBidi"/>
          <w:b/>
          <w:bCs/>
          <w:i/>
          <w:iCs/>
          <w:sz w:val="24"/>
          <w:szCs w:val="24"/>
          <w:lang w:val="en-GB"/>
        </w:rPr>
        <w:t>2.5.2.2</w:t>
      </w:r>
      <w:r w:rsidR="00C2551B" w:rsidRPr="00C2551B">
        <w:rPr>
          <w:rFonts w:asciiTheme="majorBidi" w:hAnsiTheme="majorBidi" w:cstheme="majorBidi"/>
          <w:b/>
          <w:bCs/>
          <w:i/>
          <w:iCs/>
          <w:sz w:val="24"/>
          <w:szCs w:val="24"/>
          <w:lang w:val="en-GB"/>
        </w:rPr>
        <w:t>.</w:t>
      </w:r>
      <w:r w:rsidR="00C2551B">
        <w:rPr>
          <w:rFonts w:asciiTheme="majorBidi" w:hAnsiTheme="majorBidi" w:cstheme="majorBidi"/>
          <w:b/>
          <w:bCs/>
          <w:i/>
          <w:iCs/>
          <w:sz w:val="24"/>
          <w:szCs w:val="24"/>
          <w:lang w:val="en-GB"/>
        </w:rPr>
        <w:t xml:space="preserve"> Tensile bonding test.</w:t>
      </w:r>
    </w:p>
    <w:p w:rsidR="00FC5CC3" w:rsidRPr="00EE5BE5" w:rsidRDefault="00FC5CC3" w:rsidP="00FC5CC3">
      <w:pPr>
        <w:bidi w:val="0"/>
        <w:spacing w:before="120" w:line="360" w:lineRule="auto"/>
        <w:ind w:firstLine="720"/>
        <w:jc w:val="both"/>
        <w:rPr>
          <w:rFonts w:asciiTheme="majorBidi" w:hAnsiTheme="majorBidi" w:cstheme="majorBidi"/>
          <w:b/>
          <w:bCs/>
          <w:sz w:val="24"/>
          <w:szCs w:val="24"/>
          <w:lang w:val="en-GB"/>
        </w:rPr>
      </w:pPr>
      <w:r w:rsidRPr="00EE5BE5">
        <w:rPr>
          <w:rFonts w:asciiTheme="majorBidi" w:hAnsiTheme="majorBidi" w:cstheme="majorBidi"/>
          <w:b/>
          <w:bCs/>
          <w:sz w:val="24"/>
          <w:szCs w:val="24"/>
          <w:lang w:val="en-GB"/>
        </w:rPr>
        <w:t>Tensile bond strength measurement was using ASTM 633-96 or DIN 50160 standards. Bonding of sprayed coating is measured by using a traction machine. The installation must allow carrying out the test perpendicular to the coated surface, and the load application rate must be constant, between 0.8 and 1.2mm/min</w:t>
      </w:r>
      <w:r w:rsidRPr="00EE5BE5">
        <w:rPr>
          <w:rFonts w:asciiTheme="majorBidi" w:hAnsiTheme="majorBidi" w:cstheme="majorBidi"/>
          <w:b/>
          <w:bCs/>
          <w:sz w:val="24"/>
          <w:szCs w:val="24"/>
          <w:vertAlign w:val="superscript"/>
          <w:lang w:val="en-GB"/>
        </w:rPr>
        <w:t>-1</w:t>
      </w:r>
      <w:r w:rsidRPr="00EE5BE5">
        <w:rPr>
          <w:rFonts w:asciiTheme="majorBidi" w:hAnsiTheme="majorBidi" w:cstheme="majorBidi"/>
          <w:b/>
          <w:bCs/>
          <w:sz w:val="24"/>
          <w:szCs w:val="24"/>
          <w:lang w:val="en-GB"/>
        </w:rPr>
        <w:t xml:space="preserve">. Bond strength value or stress to rupture is the ratio between the rupture load and the bonding </w:t>
      </w:r>
      <w:r w:rsidR="00C77389" w:rsidRPr="00EE5BE5">
        <w:rPr>
          <w:rFonts w:asciiTheme="majorBidi" w:hAnsiTheme="majorBidi" w:cstheme="majorBidi"/>
          <w:b/>
          <w:bCs/>
          <w:sz w:val="24"/>
          <w:szCs w:val="24"/>
          <w:lang w:val="en-GB"/>
        </w:rPr>
        <w:t>surface;</w:t>
      </w:r>
      <w:r w:rsidRPr="00EE5BE5">
        <w:rPr>
          <w:rFonts w:asciiTheme="majorBidi" w:hAnsiTheme="majorBidi" w:cstheme="majorBidi"/>
          <w:b/>
          <w:bCs/>
          <w:sz w:val="24"/>
          <w:szCs w:val="24"/>
          <w:lang w:val="en-GB"/>
        </w:rPr>
        <w:t xml:space="preserve"> this is expressed in </w:t>
      </w:r>
      <w:proofErr w:type="spellStart"/>
      <w:r w:rsidRPr="00EE5BE5">
        <w:rPr>
          <w:rFonts w:asciiTheme="majorBidi" w:hAnsiTheme="majorBidi" w:cstheme="majorBidi"/>
          <w:b/>
          <w:bCs/>
          <w:sz w:val="24"/>
          <w:szCs w:val="24"/>
          <w:lang w:val="en-GB"/>
        </w:rPr>
        <w:t>migapascale</w:t>
      </w:r>
      <w:proofErr w:type="spellEnd"/>
      <w:r w:rsidRPr="00EE5BE5">
        <w:rPr>
          <w:rFonts w:asciiTheme="majorBidi" w:hAnsiTheme="majorBidi" w:cstheme="majorBidi"/>
          <w:b/>
          <w:bCs/>
          <w:sz w:val="24"/>
          <w:szCs w:val="24"/>
          <w:lang w:val="en-GB"/>
        </w:rPr>
        <w:t xml:space="preserve"> (</w:t>
      </w:r>
      <w:proofErr w:type="spellStart"/>
      <w:r w:rsidRPr="00EE5BE5">
        <w:rPr>
          <w:rFonts w:asciiTheme="majorBidi" w:hAnsiTheme="majorBidi" w:cstheme="majorBidi"/>
          <w:b/>
          <w:bCs/>
          <w:sz w:val="24"/>
          <w:szCs w:val="24"/>
          <w:lang w:val="en-GB"/>
        </w:rPr>
        <w:t>MPa</w:t>
      </w:r>
      <w:proofErr w:type="spellEnd"/>
      <w:r w:rsidRPr="00EE5BE5">
        <w:rPr>
          <w:rFonts w:asciiTheme="majorBidi" w:hAnsiTheme="majorBidi" w:cstheme="majorBidi"/>
          <w:b/>
          <w:bCs/>
          <w:sz w:val="24"/>
          <w:szCs w:val="24"/>
          <w:lang w:val="en-GB"/>
        </w:rPr>
        <w:t>). For coating with a single layer, thicknesses required is 150</w:t>
      </w:r>
      <w:r w:rsidRPr="00EE5BE5">
        <w:rPr>
          <w:rFonts w:asciiTheme="majorBidi" w:hAnsiTheme="majorBidi" w:cstheme="majorBidi"/>
          <w:b/>
          <w:bCs/>
          <w:sz w:val="24"/>
          <w:szCs w:val="24"/>
          <w:lang w:val="en-GB"/>
        </w:rPr>
        <w:sym w:font="Symbol" w:char="F06D"/>
      </w:r>
      <w:r w:rsidRPr="00EE5BE5">
        <w:rPr>
          <w:rFonts w:asciiTheme="majorBidi" w:hAnsiTheme="majorBidi" w:cstheme="majorBidi"/>
          <w:b/>
          <w:bCs/>
          <w:sz w:val="24"/>
          <w:szCs w:val="24"/>
          <w:lang w:val="en-GB"/>
        </w:rPr>
        <w:t>m to 200</w:t>
      </w:r>
      <w:r w:rsidRPr="00EE5BE5">
        <w:rPr>
          <w:rFonts w:asciiTheme="majorBidi" w:hAnsiTheme="majorBidi" w:cstheme="majorBidi"/>
          <w:b/>
          <w:bCs/>
          <w:sz w:val="24"/>
          <w:szCs w:val="24"/>
          <w:lang w:val="en-GB"/>
        </w:rPr>
        <w:sym w:font="Symbol" w:char="F06D"/>
      </w:r>
      <w:r w:rsidRPr="00EE5BE5">
        <w:rPr>
          <w:rFonts w:asciiTheme="majorBidi" w:hAnsiTheme="majorBidi" w:cstheme="majorBidi"/>
          <w:b/>
          <w:bCs/>
          <w:sz w:val="24"/>
          <w:szCs w:val="24"/>
          <w:lang w:val="en-GB"/>
        </w:rPr>
        <w:t xml:space="preserve">m. Surface preparation conditions for receiving the coating must be identical to those applied on the item. The surface to be glued must be degreased, sand blasted and dusted. Gluing process takes place by use FM1000 epoxy polyamide film glue (American </w:t>
      </w:r>
      <w:proofErr w:type="spellStart"/>
      <w:r w:rsidRPr="00EE5BE5">
        <w:rPr>
          <w:rFonts w:asciiTheme="majorBidi" w:hAnsiTheme="majorBidi" w:cstheme="majorBidi"/>
          <w:b/>
          <w:bCs/>
          <w:sz w:val="24"/>
          <w:szCs w:val="24"/>
          <w:lang w:val="en-GB"/>
        </w:rPr>
        <w:t>Cyanamide</w:t>
      </w:r>
      <w:proofErr w:type="spellEnd"/>
      <w:r w:rsidRPr="00EE5BE5">
        <w:rPr>
          <w:rFonts w:asciiTheme="majorBidi" w:hAnsiTheme="majorBidi" w:cstheme="majorBidi"/>
          <w:b/>
          <w:bCs/>
          <w:sz w:val="24"/>
          <w:szCs w:val="24"/>
          <w:lang w:val="en-GB"/>
        </w:rPr>
        <w:t>) or equivalent.</w:t>
      </w:r>
    </w:p>
    <w:p w:rsidR="00FC5CC3" w:rsidRPr="00C2551B" w:rsidRDefault="00FC5CC3" w:rsidP="00FC5CC3">
      <w:pPr>
        <w:bidi w:val="0"/>
        <w:spacing w:before="240" w:line="360" w:lineRule="auto"/>
        <w:jc w:val="both"/>
        <w:rPr>
          <w:rFonts w:asciiTheme="majorBidi" w:hAnsiTheme="majorBidi" w:cstheme="majorBidi"/>
          <w:b/>
          <w:bCs/>
          <w:i/>
          <w:iCs/>
          <w:sz w:val="24"/>
          <w:szCs w:val="24"/>
          <w:lang w:val="en-GB"/>
        </w:rPr>
      </w:pPr>
      <w:r w:rsidRPr="00C2551B">
        <w:rPr>
          <w:rFonts w:asciiTheme="majorBidi" w:hAnsiTheme="majorBidi" w:cstheme="majorBidi"/>
          <w:b/>
          <w:bCs/>
          <w:i/>
          <w:iCs/>
          <w:sz w:val="24"/>
          <w:szCs w:val="24"/>
          <w:lang w:val="en-GB"/>
        </w:rPr>
        <w:t>2.5.3</w:t>
      </w:r>
      <w:r w:rsidR="00C2551B" w:rsidRPr="00C2551B">
        <w:rPr>
          <w:rFonts w:asciiTheme="majorBidi" w:hAnsiTheme="majorBidi" w:cstheme="majorBidi"/>
          <w:b/>
          <w:bCs/>
          <w:i/>
          <w:iCs/>
          <w:sz w:val="24"/>
          <w:szCs w:val="24"/>
          <w:lang w:val="en-GB"/>
        </w:rPr>
        <w:t>.</w:t>
      </w:r>
      <w:r w:rsidRPr="00C2551B">
        <w:rPr>
          <w:rFonts w:asciiTheme="majorBidi" w:hAnsiTheme="majorBidi" w:cstheme="majorBidi"/>
          <w:b/>
          <w:bCs/>
          <w:i/>
          <w:iCs/>
          <w:sz w:val="24"/>
          <w:szCs w:val="24"/>
          <w:lang w:val="en-GB"/>
        </w:rPr>
        <w:t xml:space="preserve"> Particle velocity and s</w:t>
      </w:r>
      <w:r w:rsidR="00C2551B" w:rsidRPr="00C2551B">
        <w:rPr>
          <w:rFonts w:asciiTheme="majorBidi" w:hAnsiTheme="majorBidi" w:cstheme="majorBidi"/>
          <w:b/>
          <w:bCs/>
          <w:i/>
          <w:iCs/>
          <w:sz w:val="24"/>
          <w:szCs w:val="24"/>
          <w:lang w:val="en-GB"/>
        </w:rPr>
        <w:t>urface temperature measurements.</w:t>
      </w:r>
    </w:p>
    <w:p w:rsidR="00FC5CC3" w:rsidRPr="00EE5BE5" w:rsidRDefault="00FC5CC3" w:rsidP="00C77389">
      <w:pPr>
        <w:bidi w:val="0"/>
        <w:spacing w:before="240" w:line="360" w:lineRule="auto"/>
        <w:ind w:firstLine="720"/>
        <w:jc w:val="both"/>
        <w:rPr>
          <w:rFonts w:asciiTheme="majorBidi" w:hAnsiTheme="majorBidi" w:cstheme="majorBidi"/>
          <w:b/>
          <w:bCs/>
          <w:sz w:val="24"/>
          <w:szCs w:val="24"/>
          <w:lang w:val="en-GB"/>
        </w:rPr>
      </w:pPr>
      <w:r w:rsidRPr="00EE5BE5">
        <w:rPr>
          <w:rFonts w:asciiTheme="majorBidi" w:hAnsiTheme="majorBidi" w:cstheme="majorBidi"/>
          <w:b/>
          <w:bCs/>
          <w:sz w:val="24"/>
          <w:szCs w:val="24"/>
          <w:lang w:val="en-GB"/>
        </w:rPr>
        <w:t xml:space="preserve">Especially in the field of particle diagnostics, many systems are available to measure particle velocity and surface temperature on-line. One of the particle measurement systems is the DPV-2000 system made by TECNAR Canada. The DPV-2000 system enables the on-line measurement of surface temperature, velocity and diameter of single particles in a spray plum by the principle of two-wavelength </w:t>
      </w:r>
      <w:proofErr w:type="spellStart"/>
      <w:r w:rsidRPr="00EE5BE5">
        <w:rPr>
          <w:rFonts w:asciiTheme="majorBidi" w:hAnsiTheme="majorBidi" w:cstheme="majorBidi"/>
          <w:b/>
          <w:bCs/>
          <w:sz w:val="24"/>
          <w:szCs w:val="24"/>
          <w:lang w:val="en-GB"/>
        </w:rPr>
        <w:t>pyrometry</w:t>
      </w:r>
      <w:proofErr w:type="spellEnd"/>
      <w:r w:rsidR="00C77389" w:rsidRPr="00EE5BE5">
        <w:rPr>
          <w:rFonts w:asciiTheme="majorBidi" w:hAnsiTheme="majorBidi" w:cstheme="majorBidi"/>
          <w:b/>
          <w:bCs/>
          <w:sz w:val="24"/>
          <w:szCs w:val="24"/>
          <w:lang w:val="en-GB"/>
        </w:rPr>
        <w:t xml:space="preserve">. </w:t>
      </w:r>
      <w:r w:rsidRPr="00EE5BE5">
        <w:rPr>
          <w:rFonts w:asciiTheme="majorBidi" w:hAnsiTheme="majorBidi" w:cstheme="majorBidi"/>
          <w:b/>
          <w:bCs/>
          <w:sz w:val="24"/>
          <w:szCs w:val="24"/>
          <w:lang w:val="en-GB"/>
        </w:rPr>
        <w:t>In this study, a commercially available DPV-2000 system was used to investigate APS of Al</w:t>
      </w:r>
      <w:r w:rsidRPr="00EE5BE5">
        <w:rPr>
          <w:rFonts w:asciiTheme="majorBidi" w:hAnsiTheme="majorBidi" w:cstheme="majorBidi"/>
          <w:b/>
          <w:bCs/>
          <w:sz w:val="24"/>
          <w:szCs w:val="24"/>
          <w:vertAlign w:val="subscript"/>
          <w:lang w:val="en-GB"/>
        </w:rPr>
        <w:t>2</w:t>
      </w:r>
      <w:r w:rsidRPr="00EE5BE5">
        <w:rPr>
          <w:rFonts w:asciiTheme="majorBidi" w:hAnsiTheme="majorBidi" w:cstheme="majorBidi"/>
          <w:b/>
          <w:bCs/>
          <w:sz w:val="24"/>
          <w:szCs w:val="24"/>
          <w:lang w:val="en-GB"/>
        </w:rPr>
        <w:t>O</w:t>
      </w:r>
      <w:r w:rsidRPr="00EE5BE5">
        <w:rPr>
          <w:rFonts w:asciiTheme="majorBidi" w:hAnsiTheme="majorBidi" w:cstheme="majorBidi"/>
          <w:b/>
          <w:bCs/>
          <w:sz w:val="24"/>
          <w:szCs w:val="24"/>
          <w:vertAlign w:val="subscript"/>
          <w:lang w:val="en-GB"/>
        </w:rPr>
        <w:t>3</w:t>
      </w:r>
      <w:r w:rsidRPr="00EE5BE5">
        <w:rPr>
          <w:rFonts w:asciiTheme="majorBidi" w:hAnsiTheme="majorBidi" w:cstheme="majorBidi"/>
          <w:b/>
          <w:bCs/>
          <w:sz w:val="24"/>
          <w:szCs w:val="24"/>
          <w:lang w:val="en-GB"/>
        </w:rPr>
        <w:t>. The investigation centred on the influence of the spray parameters on the particle in-flight properties and the melting behaviour of the power.</w:t>
      </w:r>
    </w:p>
    <w:p w:rsidR="00FC5CC3" w:rsidRPr="00C2551B" w:rsidRDefault="00FC5CC3" w:rsidP="00FC5CC3">
      <w:pPr>
        <w:bidi w:val="0"/>
        <w:spacing w:before="240" w:line="360" w:lineRule="auto"/>
        <w:jc w:val="both"/>
        <w:rPr>
          <w:rFonts w:asciiTheme="majorBidi" w:hAnsiTheme="majorBidi" w:cstheme="majorBidi"/>
          <w:b/>
          <w:bCs/>
          <w:i/>
          <w:iCs/>
          <w:sz w:val="24"/>
          <w:szCs w:val="24"/>
          <w:lang w:val="en-GB"/>
        </w:rPr>
      </w:pPr>
      <w:r w:rsidRPr="00C2551B">
        <w:rPr>
          <w:rFonts w:asciiTheme="majorBidi" w:hAnsiTheme="majorBidi" w:cstheme="majorBidi"/>
          <w:b/>
          <w:bCs/>
          <w:i/>
          <w:iCs/>
          <w:sz w:val="24"/>
          <w:szCs w:val="24"/>
          <w:lang w:val="en-GB"/>
        </w:rPr>
        <w:t>2.5.4</w:t>
      </w:r>
      <w:r w:rsidR="00C2551B" w:rsidRPr="00C2551B">
        <w:rPr>
          <w:rFonts w:asciiTheme="majorBidi" w:hAnsiTheme="majorBidi" w:cstheme="majorBidi"/>
          <w:b/>
          <w:bCs/>
          <w:i/>
          <w:iCs/>
          <w:sz w:val="24"/>
          <w:szCs w:val="24"/>
          <w:lang w:val="en-GB"/>
        </w:rPr>
        <w:t>. Porosity and pore distribution.</w:t>
      </w:r>
    </w:p>
    <w:p w:rsidR="00FC5CC3" w:rsidRDefault="00FC5CC3" w:rsidP="00C77389">
      <w:pPr>
        <w:bidi w:val="0"/>
        <w:spacing w:before="120" w:line="360" w:lineRule="auto"/>
        <w:ind w:firstLine="720"/>
        <w:jc w:val="both"/>
        <w:rPr>
          <w:rFonts w:asciiTheme="majorBidi" w:hAnsiTheme="majorBidi" w:cstheme="majorBidi"/>
          <w:b/>
          <w:bCs/>
          <w:sz w:val="24"/>
          <w:szCs w:val="24"/>
          <w:lang w:val="en-GB"/>
        </w:rPr>
      </w:pPr>
      <w:r w:rsidRPr="00EE5BE5">
        <w:rPr>
          <w:rFonts w:asciiTheme="majorBidi" w:hAnsiTheme="majorBidi" w:cstheme="majorBidi"/>
          <w:b/>
          <w:bCs/>
          <w:sz w:val="24"/>
          <w:szCs w:val="24"/>
          <w:lang w:val="en-GB"/>
        </w:rPr>
        <w:t xml:space="preserve">The thermally sprayed coatings are composed at least two phases: porosity and solid matrix. Very often the solid matrix contains separate phases resulting from rapid solidification and cooling. The normal procedure for coating materials (e.g. American B 328-73) seems to be quite well adapted to test thermal sprayed coatings. Porosity </w:t>
      </w:r>
      <w:r w:rsidR="00C77389" w:rsidRPr="00EE5BE5">
        <w:rPr>
          <w:rFonts w:asciiTheme="majorBidi" w:hAnsiTheme="majorBidi" w:cstheme="majorBidi"/>
          <w:b/>
          <w:bCs/>
          <w:sz w:val="24"/>
          <w:szCs w:val="24"/>
          <w:lang w:val="en-GB"/>
        </w:rPr>
        <w:t>was</w:t>
      </w:r>
      <w:r w:rsidRPr="00EE5BE5">
        <w:rPr>
          <w:rFonts w:asciiTheme="majorBidi" w:hAnsiTheme="majorBidi" w:cstheme="majorBidi"/>
          <w:b/>
          <w:bCs/>
          <w:sz w:val="24"/>
          <w:szCs w:val="24"/>
          <w:lang w:val="en-GB"/>
        </w:rPr>
        <w:t xml:space="preserve"> </w:t>
      </w:r>
      <w:r w:rsidRPr="00EE5BE5">
        <w:rPr>
          <w:rFonts w:asciiTheme="majorBidi" w:hAnsiTheme="majorBidi" w:cstheme="majorBidi"/>
          <w:b/>
          <w:bCs/>
          <w:sz w:val="24"/>
          <w:szCs w:val="24"/>
          <w:lang w:val="en-GB"/>
        </w:rPr>
        <w:lastRenderedPageBreak/>
        <w:t xml:space="preserve">tested with commercially available mercury intrusion </w:t>
      </w:r>
      <w:proofErr w:type="spellStart"/>
      <w:r w:rsidRPr="00EE5BE5">
        <w:rPr>
          <w:rFonts w:asciiTheme="majorBidi" w:hAnsiTheme="majorBidi" w:cstheme="majorBidi"/>
          <w:b/>
          <w:bCs/>
          <w:sz w:val="24"/>
          <w:szCs w:val="24"/>
          <w:lang w:val="en-GB"/>
        </w:rPr>
        <w:t>porosimetry</w:t>
      </w:r>
      <w:proofErr w:type="spellEnd"/>
      <w:r w:rsidRPr="00EE5BE5">
        <w:rPr>
          <w:rFonts w:asciiTheme="majorBidi" w:hAnsiTheme="majorBidi" w:cstheme="majorBidi"/>
          <w:b/>
          <w:bCs/>
          <w:sz w:val="24"/>
          <w:szCs w:val="24"/>
          <w:lang w:val="en-GB"/>
        </w:rPr>
        <w:t xml:space="preserve"> (MIP). The method consists of evacuating the sample and immersing in mercury at low pressure. The mercury is then pressurized and the series of pressures and corresponding volumes of intruded mercury is determined. This method enables the total porosity and pore distribution to be determined. The porosity influences many mechanical and physical properties of the coatings. Finally, the determination of the porosity in many cases enables the predication of other properties of the sprayed material. We must refer to a comparison of EDX results for typical as deposited coating of Al</w:t>
      </w:r>
      <w:r w:rsidRPr="00EE5BE5">
        <w:rPr>
          <w:rFonts w:asciiTheme="majorBidi" w:hAnsiTheme="majorBidi" w:cstheme="majorBidi"/>
          <w:b/>
          <w:bCs/>
          <w:sz w:val="24"/>
          <w:szCs w:val="24"/>
          <w:vertAlign w:val="subscript"/>
          <w:lang w:val="en-GB"/>
        </w:rPr>
        <w:t>2</w:t>
      </w:r>
      <w:r w:rsidRPr="00EE5BE5">
        <w:rPr>
          <w:rFonts w:asciiTheme="majorBidi" w:hAnsiTheme="majorBidi" w:cstheme="majorBidi"/>
          <w:b/>
          <w:bCs/>
          <w:sz w:val="24"/>
          <w:szCs w:val="24"/>
          <w:lang w:val="en-GB"/>
        </w:rPr>
        <w:t>O</w:t>
      </w:r>
      <w:r w:rsidRPr="00EE5BE5">
        <w:rPr>
          <w:rFonts w:asciiTheme="majorBidi" w:hAnsiTheme="majorBidi" w:cstheme="majorBidi"/>
          <w:b/>
          <w:bCs/>
          <w:sz w:val="24"/>
          <w:szCs w:val="24"/>
          <w:vertAlign w:val="subscript"/>
          <w:lang w:val="en-GB"/>
        </w:rPr>
        <w:t>3</w:t>
      </w:r>
      <w:r w:rsidRPr="00EE5BE5">
        <w:rPr>
          <w:rFonts w:asciiTheme="majorBidi" w:hAnsiTheme="majorBidi" w:cstheme="majorBidi"/>
          <w:b/>
          <w:bCs/>
          <w:sz w:val="24"/>
          <w:szCs w:val="24"/>
          <w:lang w:val="en-GB"/>
        </w:rPr>
        <w:t>-3 wt</w:t>
      </w:r>
      <w:r w:rsidR="002E2EF0">
        <w:rPr>
          <w:rFonts w:asciiTheme="majorBidi" w:hAnsiTheme="majorBidi" w:cstheme="majorBidi"/>
          <w:b/>
          <w:bCs/>
          <w:sz w:val="24"/>
          <w:szCs w:val="24"/>
          <w:lang w:val="en-GB"/>
        </w:rPr>
        <w:t>.</w:t>
      </w:r>
      <w:r w:rsidRPr="00EE5BE5">
        <w:rPr>
          <w:rFonts w:asciiTheme="majorBidi" w:hAnsiTheme="majorBidi" w:cstheme="majorBidi"/>
          <w:b/>
          <w:bCs/>
          <w:sz w:val="24"/>
          <w:szCs w:val="24"/>
          <w:lang w:val="en-GB"/>
        </w:rPr>
        <w:t>% TiO</w:t>
      </w:r>
      <w:r w:rsidRPr="00EE5BE5">
        <w:rPr>
          <w:rFonts w:asciiTheme="majorBidi" w:hAnsiTheme="majorBidi" w:cstheme="majorBidi"/>
          <w:b/>
          <w:bCs/>
          <w:sz w:val="24"/>
          <w:szCs w:val="24"/>
          <w:vertAlign w:val="subscript"/>
          <w:lang w:val="en-GB"/>
        </w:rPr>
        <w:t>2</w:t>
      </w:r>
      <w:r w:rsidRPr="00EE5BE5">
        <w:rPr>
          <w:rFonts w:asciiTheme="majorBidi" w:hAnsiTheme="majorBidi" w:cstheme="majorBidi"/>
          <w:b/>
          <w:bCs/>
          <w:sz w:val="24"/>
          <w:szCs w:val="24"/>
          <w:lang w:val="en-GB"/>
        </w:rPr>
        <w:t>, Al</w:t>
      </w:r>
      <w:r w:rsidRPr="00EE5BE5">
        <w:rPr>
          <w:rFonts w:asciiTheme="majorBidi" w:hAnsiTheme="majorBidi" w:cstheme="majorBidi"/>
          <w:b/>
          <w:bCs/>
          <w:sz w:val="24"/>
          <w:szCs w:val="24"/>
          <w:vertAlign w:val="subscript"/>
          <w:lang w:val="en-GB"/>
        </w:rPr>
        <w:t>2</w:t>
      </w:r>
      <w:r w:rsidRPr="00EE5BE5">
        <w:rPr>
          <w:rFonts w:asciiTheme="majorBidi" w:hAnsiTheme="majorBidi" w:cstheme="majorBidi"/>
          <w:b/>
          <w:bCs/>
          <w:sz w:val="24"/>
          <w:szCs w:val="24"/>
          <w:lang w:val="en-GB"/>
        </w:rPr>
        <w:t>O</w:t>
      </w:r>
      <w:r w:rsidRPr="00EE5BE5">
        <w:rPr>
          <w:rFonts w:asciiTheme="majorBidi" w:hAnsiTheme="majorBidi" w:cstheme="majorBidi"/>
          <w:b/>
          <w:bCs/>
          <w:sz w:val="24"/>
          <w:szCs w:val="24"/>
          <w:vertAlign w:val="subscript"/>
          <w:lang w:val="en-GB"/>
        </w:rPr>
        <w:t>3</w:t>
      </w:r>
      <w:r w:rsidRPr="00EE5BE5">
        <w:rPr>
          <w:rFonts w:asciiTheme="majorBidi" w:hAnsiTheme="majorBidi" w:cstheme="majorBidi"/>
          <w:b/>
          <w:bCs/>
          <w:sz w:val="24"/>
          <w:szCs w:val="24"/>
          <w:lang w:val="en-GB"/>
        </w:rPr>
        <w:t xml:space="preserve">-6 </w:t>
      </w:r>
      <w:proofErr w:type="spellStart"/>
      <w:r w:rsidRPr="00EE5BE5">
        <w:rPr>
          <w:rFonts w:asciiTheme="majorBidi" w:hAnsiTheme="majorBidi" w:cstheme="majorBidi"/>
          <w:b/>
          <w:bCs/>
          <w:sz w:val="24"/>
          <w:szCs w:val="24"/>
          <w:lang w:val="en-GB"/>
        </w:rPr>
        <w:t>wt</w:t>
      </w:r>
      <w:proofErr w:type="spellEnd"/>
      <w:r w:rsidRPr="00EE5BE5">
        <w:rPr>
          <w:rFonts w:asciiTheme="majorBidi" w:hAnsiTheme="majorBidi" w:cstheme="majorBidi"/>
          <w:b/>
          <w:bCs/>
          <w:sz w:val="24"/>
          <w:szCs w:val="24"/>
          <w:lang w:val="en-GB"/>
        </w:rPr>
        <w:t>% TiO</w:t>
      </w:r>
      <w:r w:rsidRPr="00EE5BE5">
        <w:rPr>
          <w:rFonts w:asciiTheme="majorBidi" w:hAnsiTheme="majorBidi" w:cstheme="majorBidi"/>
          <w:b/>
          <w:bCs/>
          <w:sz w:val="24"/>
          <w:szCs w:val="24"/>
          <w:vertAlign w:val="subscript"/>
          <w:lang w:val="en-GB"/>
        </w:rPr>
        <w:t>2</w:t>
      </w:r>
      <w:r w:rsidRPr="00EE5BE5">
        <w:rPr>
          <w:rFonts w:asciiTheme="majorBidi" w:hAnsiTheme="majorBidi" w:cstheme="majorBidi"/>
          <w:b/>
          <w:bCs/>
          <w:sz w:val="24"/>
          <w:szCs w:val="24"/>
          <w:lang w:val="en-GB"/>
        </w:rPr>
        <w:t>, and Al</w:t>
      </w:r>
      <w:r w:rsidRPr="00EE5BE5">
        <w:rPr>
          <w:rFonts w:asciiTheme="majorBidi" w:hAnsiTheme="majorBidi" w:cstheme="majorBidi"/>
          <w:b/>
          <w:bCs/>
          <w:sz w:val="24"/>
          <w:szCs w:val="24"/>
          <w:vertAlign w:val="subscript"/>
          <w:lang w:val="en-GB"/>
        </w:rPr>
        <w:t>2</w:t>
      </w:r>
      <w:r w:rsidRPr="00EE5BE5">
        <w:rPr>
          <w:rFonts w:asciiTheme="majorBidi" w:hAnsiTheme="majorBidi" w:cstheme="majorBidi"/>
          <w:b/>
          <w:bCs/>
          <w:sz w:val="24"/>
          <w:szCs w:val="24"/>
          <w:lang w:val="en-GB"/>
        </w:rPr>
        <w:t>O</w:t>
      </w:r>
      <w:r w:rsidRPr="00EE5BE5">
        <w:rPr>
          <w:rFonts w:asciiTheme="majorBidi" w:hAnsiTheme="majorBidi" w:cstheme="majorBidi"/>
          <w:b/>
          <w:bCs/>
          <w:sz w:val="24"/>
          <w:szCs w:val="24"/>
          <w:vertAlign w:val="subscript"/>
          <w:lang w:val="en-GB"/>
        </w:rPr>
        <w:t>3</w:t>
      </w:r>
      <w:r w:rsidRPr="00EE5BE5">
        <w:rPr>
          <w:rFonts w:asciiTheme="majorBidi" w:hAnsiTheme="majorBidi" w:cstheme="majorBidi"/>
          <w:b/>
          <w:bCs/>
          <w:sz w:val="24"/>
          <w:szCs w:val="24"/>
          <w:lang w:val="en-GB"/>
        </w:rPr>
        <w:t>-13wt% TiO</w:t>
      </w:r>
      <w:r w:rsidRPr="00EE5BE5">
        <w:rPr>
          <w:rFonts w:asciiTheme="majorBidi" w:hAnsiTheme="majorBidi" w:cstheme="majorBidi"/>
          <w:b/>
          <w:bCs/>
          <w:sz w:val="24"/>
          <w:szCs w:val="24"/>
          <w:vertAlign w:val="subscript"/>
          <w:lang w:val="en-GB"/>
        </w:rPr>
        <w:t>2</w:t>
      </w:r>
      <w:r w:rsidRPr="00EE5BE5">
        <w:rPr>
          <w:rFonts w:asciiTheme="majorBidi" w:hAnsiTheme="majorBidi" w:cstheme="majorBidi"/>
          <w:b/>
          <w:bCs/>
          <w:sz w:val="24"/>
          <w:szCs w:val="24"/>
          <w:lang w:val="en-GB"/>
        </w:rPr>
        <w:t>. The chemical compositions (wt</w:t>
      </w:r>
      <w:r w:rsidR="002E2EF0">
        <w:rPr>
          <w:rFonts w:asciiTheme="majorBidi" w:hAnsiTheme="majorBidi" w:cstheme="majorBidi"/>
          <w:b/>
          <w:bCs/>
          <w:sz w:val="24"/>
          <w:szCs w:val="24"/>
          <w:lang w:val="en-GB"/>
        </w:rPr>
        <w:t>.</w:t>
      </w:r>
      <w:r w:rsidRPr="00EE5BE5">
        <w:rPr>
          <w:rFonts w:asciiTheme="majorBidi" w:hAnsiTheme="majorBidi" w:cstheme="majorBidi"/>
          <w:b/>
          <w:bCs/>
          <w:sz w:val="24"/>
          <w:szCs w:val="24"/>
          <w:lang w:val="en-GB"/>
        </w:rPr>
        <w:t>%) of the coat have been investigated by using electron dispersive x-ray (EDX) analysis and the phases formed due to thermal spray process have been examined by means of x-ray diffraction (XRD).</w:t>
      </w:r>
    </w:p>
    <w:p w:rsidR="00FC5CC3" w:rsidRPr="00C2551B" w:rsidRDefault="00FC5CC3" w:rsidP="00FC5CC3">
      <w:pPr>
        <w:bidi w:val="0"/>
        <w:spacing w:before="240" w:line="360" w:lineRule="auto"/>
        <w:jc w:val="both"/>
        <w:rPr>
          <w:rFonts w:asciiTheme="majorBidi" w:hAnsiTheme="majorBidi" w:cstheme="majorBidi"/>
          <w:b/>
          <w:bCs/>
          <w:i/>
          <w:iCs/>
          <w:sz w:val="24"/>
          <w:szCs w:val="24"/>
          <w:lang w:val="en-GB"/>
        </w:rPr>
      </w:pPr>
      <w:r w:rsidRPr="00C2551B">
        <w:rPr>
          <w:rFonts w:asciiTheme="majorBidi" w:hAnsiTheme="majorBidi" w:cstheme="majorBidi"/>
          <w:b/>
          <w:bCs/>
          <w:i/>
          <w:iCs/>
          <w:sz w:val="24"/>
          <w:szCs w:val="24"/>
          <w:lang w:val="en-GB"/>
        </w:rPr>
        <w:t>2</w:t>
      </w:r>
      <w:r w:rsidR="00C2551B" w:rsidRPr="00C2551B">
        <w:rPr>
          <w:rFonts w:asciiTheme="majorBidi" w:hAnsiTheme="majorBidi" w:cstheme="majorBidi"/>
          <w:b/>
          <w:bCs/>
          <w:i/>
          <w:iCs/>
          <w:sz w:val="24"/>
          <w:szCs w:val="24"/>
          <w:lang w:val="en-GB"/>
        </w:rPr>
        <w:t>.5.5. Corrosion resistance test.</w:t>
      </w:r>
    </w:p>
    <w:p w:rsidR="00FC5CC3" w:rsidRPr="00EF6FA8" w:rsidRDefault="00FC5CC3" w:rsidP="00EF6FA8">
      <w:pPr>
        <w:bidi w:val="0"/>
        <w:spacing w:before="120" w:line="360" w:lineRule="auto"/>
        <w:ind w:firstLine="720"/>
        <w:jc w:val="both"/>
        <w:rPr>
          <w:rFonts w:asciiTheme="majorBidi" w:hAnsiTheme="majorBidi" w:cstheme="majorBidi"/>
          <w:b/>
          <w:bCs/>
          <w:sz w:val="24"/>
          <w:szCs w:val="24"/>
          <w:lang w:val="en-GB"/>
        </w:rPr>
      </w:pPr>
      <w:r w:rsidRPr="00EE5BE5">
        <w:rPr>
          <w:rFonts w:asciiTheme="majorBidi" w:hAnsiTheme="majorBidi" w:cstheme="majorBidi"/>
          <w:b/>
          <w:bCs/>
          <w:sz w:val="24"/>
          <w:szCs w:val="24"/>
          <w:lang w:val="en-GB"/>
        </w:rPr>
        <w:t xml:space="preserve">Electrochemical accelerated corrosion experiments were performed in a conventional three electrode glass cell assembly with the specimen as the working electrode. The specimen is tightened to the </w:t>
      </w:r>
      <w:r w:rsidR="002E2EF0" w:rsidRPr="00EE5BE5">
        <w:rPr>
          <w:rFonts w:asciiTheme="majorBidi" w:hAnsiTheme="majorBidi" w:cstheme="majorBidi"/>
          <w:b/>
          <w:bCs/>
          <w:sz w:val="24"/>
          <w:szCs w:val="24"/>
          <w:lang w:val="en-GB"/>
        </w:rPr>
        <w:t>outside</w:t>
      </w:r>
      <w:r w:rsidRPr="00EE5BE5">
        <w:rPr>
          <w:rFonts w:asciiTheme="majorBidi" w:hAnsiTheme="majorBidi" w:cstheme="majorBidi"/>
          <w:b/>
          <w:bCs/>
          <w:sz w:val="24"/>
          <w:szCs w:val="24"/>
          <w:lang w:val="en-GB"/>
        </w:rPr>
        <w:t xml:space="preserve"> face of the cell using two screws. Stainless steel rod was used as the counter electrodes while the reference electrode was Ag/</w:t>
      </w:r>
      <w:proofErr w:type="spellStart"/>
      <w:r w:rsidRPr="00EE5BE5">
        <w:rPr>
          <w:rFonts w:asciiTheme="majorBidi" w:hAnsiTheme="majorBidi" w:cstheme="majorBidi"/>
          <w:b/>
          <w:bCs/>
          <w:sz w:val="24"/>
          <w:szCs w:val="24"/>
          <w:lang w:val="en-GB"/>
        </w:rPr>
        <w:t>AgCl</w:t>
      </w:r>
      <w:proofErr w:type="spellEnd"/>
      <w:r w:rsidRPr="00EE5BE5">
        <w:rPr>
          <w:rFonts w:asciiTheme="majorBidi" w:hAnsiTheme="majorBidi" w:cstheme="majorBidi"/>
          <w:b/>
          <w:bCs/>
          <w:sz w:val="24"/>
          <w:szCs w:val="24"/>
          <w:lang w:val="en-GB"/>
        </w:rPr>
        <w:t xml:space="preserve">. The electrolyte was consisted of 3.5% </w:t>
      </w:r>
      <w:proofErr w:type="spellStart"/>
      <w:r w:rsidRPr="00EE5BE5">
        <w:rPr>
          <w:rFonts w:asciiTheme="majorBidi" w:hAnsiTheme="majorBidi" w:cstheme="majorBidi"/>
          <w:b/>
          <w:bCs/>
          <w:sz w:val="24"/>
          <w:szCs w:val="24"/>
          <w:lang w:val="en-GB"/>
        </w:rPr>
        <w:t>NaCl</w:t>
      </w:r>
      <w:proofErr w:type="spellEnd"/>
      <w:r w:rsidRPr="00EE5BE5">
        <w:rPr>
          <w:rFonts w:asciiTheme="majorBidi" w:hAnsiTheme="majorBidi" w:cstheme="majorBidi"/>
          <w:b/>
          <w:bCs/>
          <w:sz w:val="24"/>
          <w:szCs w:val="24"/>
          <w:lang w:val="en-GB"/>
        </w:rPr>
        <w:t xml:space="preserve"> solution made up from distilled water and reagent grade </w:t>
      </w:r>
      <w:proofErr w:type="spellStart"/>
      <w:r w:rsidRPr="00EE5BE5">
        <w:rPr>
          <w:rFonts w:asciiTheme="majorBidi" w:hAnsiTheme="majorBidi" w:cstheme="majorBidi"/>
          <w:b/>
          <w:bCs/>
          <w:sz w:val="24"/>
          <w:szCs w:val="24"/>
          <w:lang w:val="en-GB"/>
        </w:rPr>
        <w:t>NaCl</w:t>
      </w:r>
      <w:proofErr w:type="spellEnd"/>
      <w:r w:rsidRPr="00EE5BE5">
        <w:rPr>
          <w:rFonts w:asciiTheme="majorBidi" w:hAnsiTheme="majorBidi" w:cstheme="majorBidi"/>
          <w:b/>
          <w:bCs/>
          <w:sz w:val="24"/>
          <w:szCs w:val="24"/>
          <w:lang w:val="en-GB"/>
        </w:rPr>
        <w:t xml:space="preserve"> (Fisher scientific) Experiments were carried out at room temperature. The electrical contact was achieved through thick copper wires soldered to the electrodes. Linear polarization and </w:t>
      </w:r>
      <w:proofErr w:type="spellStart"/>
      <w:r w:rsidRPr="00EE5BE5">
        <w:rPr>
          <w:rFonts w:asciiTheme="majorBidi" w:hAnsiTheme="majorBidi" w:cstheme="majorBidi"/>
          <w:b/>
          <w:bCs/>
          <w:sz w:val="24"/>
          <w:szCs w:val="24"/>
          <w:lang w:val="en-GB"/>
        </w:rPr>
        <w:t>potentiodynamic</w:t>
      </w:r>
      <w:proofErr w:type="spellEnd"/>
      <w:r w:rsidRPr="00EE5BE5">
        <w:rPr>
          <w:rFonts w:asciiTheme="majorBidi" w:hAnsiTheme="majorBidi" w:cstheme="majorBidi"/>
          <w:b/>
          <w:bCs/>
          <w:sz w:val="24"/>
          <w:szCs w:val="24"/>
          <w:lang w:val="en-GB"/>
        </w:rPr>
        <w:t xml:space="preserve"> techniques were used to determine the corrosion rate as well as the corrosion behaviour of specimens. These experiments were carried out using AUTOLAP PGSTAT 30 show in fig. (4).</w:t>
      </w:r>
      <w:r w:rsidR="00EF6FA8">
        <w:rPr>
          <w:rFonts w:asciiTheme="majorBidi" w:hAnsiTheme="majorBidi" w:cstheme="majorBidi"/>
          <w:b/>
          <w:bCs/>
          <w:sz w:val="24"/>
          <w:szCs w:val="24"/>
          <w:lang w:val="en-GB"/>
        </w:rPr>
        <w:t xml:space="preserve"> </w:t>
      </w:r>
      <w:r w:rsidRPr="00EE5BE5">
        <w:rPr>
          <w:rFonts w:asciiTheme="majorBidi" w:hAnsiTheme="majorBidi" w:cstheme="majorBidi"/>
          <w:b/>
          <w:bCs/>
          <w:sz w:val="24"/>
          <w:szCs w:val="24"/>
          <w:lang w:val="en-GB"/>
        </w:rPr>
        <w:t>Accelerated corrosion experiments were carried out using; linear polarization technique by subjecting the working electrode to a potential range of 25mv below and above corrosion potential (</w:t>
      </w:r>
      <w:proofErr w:type="spellStart"/>
      <w:r w:rsidRPr="00EE5BE5">
        <w:rPr>
          <w:rFonts w:asciiTheme="majorBidi" w:hAnsiTheme="majorBidi" w:cstheme="majorBidi"/>
          <w:b/>
          <w:bCs/>
          <w:sz w:val="24"/>
          <w:szCs w:val="24"/>
          <w:lang w:val="en-GB"/>
        </w:rPr>
        <w:t>E</w:t>
      </w:r>
      <w:r w:rsidRPr="00EE5BE5">
        <w:rPr>
          <w:rFonts w:asciiTheme="majorBidi" w:hAnsiTheme="majorBidi" w:cstheme="majorBidi"/>
          <w:b/>
          <w:bCs/>
          <w:sz w:val="24"/>
          <w:szCs w:val="24"/>
          <w:vertAlign w:val="subscript"/>
          <w:lang w:val="en-GB"/>
        </w:rPr>
        <w:t>corr</w:t>
      </w:r>
      <w:proofErr w:type="spellEnd"/>
      <w:r w:rsidRPr="00EE5BE5">
        <w:rPr>
          <w:rFonts w:asciiTheme="majorBidi" w:hAnsiTheme="majorBidi" w:cstheme="majorBidi"/>
          <w:b/>
          <w:bCs/>
          <w:sz w:val="24"/>
          <w:szCs w:val="24"/>
          <w:lang w:val="en-GB"/>
        </w:rPr>
        <w:t>) at a scan rate of 0.1mv/sec. The corrosion current (</w:t>
      </w:r>
      <w:proofErr w:type="spellStart"/>
      <w:r w:rsidRPr="00EE5BE5">
        <w:rPr>
          <w:rFonts w:asciiTheme="majorBidi" w:hAnsiTheme="majorBidi" w:cstheme="majorBidi"/>
          <w:b/>
          <w:bCs/>
          <w:sz w:val="24"/>
          <w:szCs w:val="24"/>
          <w:lang w:val="en-GB"/>
        </w:rPr>
        <w:t>I</w:t>
      </w:r>
      <w:r w:rsidRPr="00EE5BE5">
        <w:rPr>
          <w:rFonts w:asciiTheme="majorBidi" w:hAnsiTheme="majorBidi" w:cstheme="majorBidi"/>
          <w:b/>
          <w:bCs/>
          <w:sz w:val="24"/>
          <w:szCs w:val="24"/>
          <w:vertAlign w:val="subscript"/>
          <w:lang w:val="en-GB"/>
        </w:rPr>
        <w:t>corr</w:t>
      </w:r>
      <w:proofErr w:type="spellEnd"/>
      <w:r w:rsidRPr="00EE5BE5">
        <w:rPr>
          <w:rFonts w:asciiTheme="majorBidi" w:hAnsiTheme="majorBidi" w:cstheme="majorBidi"/>
          <w:b/>
          <w:bCs/>
          <w:sz w:val="24"/>
          <w:szCs w:val="24"/>
          <w:lang w:val="en-GB"/>
        </w:rPr>
        <w:t>) and hence the corrosion rate (CR) can be related to the slope of the potential vs. current plot (</w:t>
      </w:r>
      <w:r w:rsidRPr="00EE5BE5">
        <w:rPr>
          <w:rFonts w:asciiTheme="majorBidi" w:hAnsiTheme="majorBidi" w:cstheme="majorBidi"/>
          <w:b/>
          <w:bCs/>
          <w:sz w:val="24"/>
          <w:szCs w:val="24"/>
          <w:lang w:val="en-GB"/>
        </w:rPr>
        <w:sym w:font="Symbol" w:char="F044"/>
      </w:r>
      <w:r w:rsidRPr="00EE5BE5">
        <w:rPr>
          <w:rFonts w:asciiTheme="majorBidi" w:hAnsiTheme="majorBidi" w:cstheme="majorBidi"/>
          <w:b/>
          <w:bCs/>
          <w:sz w:val="24"/>
          <w:szCs w:val="24"/>
          <w:lang w:val="en-GB"/>
        </w:rPr>
        <w:t>E/</w:t>
      </w:r>
      <w:r w:rsidRPr="00EE5BE5">
        <w:rPr>
          <w:rFonts w:asciiTheme="majorBidi" w:hAnsiTheme="majorBidi" w:cstheme="majorBidi"/>
          <w:b/>
          <w:bCs/>
          <w:sz w:val="24"/>
          <w:szCs w:val="24"/>
          <w:lang w:val="en-GB"/>
        </w:rPr>
        <w:sym w:font="Symbol" w:char="F044"/>
      </w:r>
      <w:r w:rsidRPr="00EE5BE5">
        <w:rPr>
          <w:rFonts w:asciiTheme="majorBidi" w:hAnsiTheme="majorBidi" w:cstheme="majorBidi"/>
          <w:b/>
          <w:bCs/>
          <w:sz w:val="24"/>
          <w:szCs w:val="24"/>
          <w:lang w:val="en-GB"/>
        </w:rPr>
        <w:t>I), known as the polarization resistance (R</w:t>
      </w:r>
      <w:r w:rsidRPr="00EE5BE5">
        <w:rPr>
          <w:rFonts w:asciiTheme="majorBidi" w:hAnsiTheme="majorBidi" w:cstheme="majorBidi"/>
          <w:b/>
          <w:bCs/>
          <w:sz w:val="24"/>
          <w:szCs w:val="24"/>
          <w:vertAlign w:val="subscript"/>
          <w:lang w:val="en-GB"/>
        </w:rPr>
        <w:t>P</w:t>
      </w:r>
      <w:r w:rsidRPr="00EE5BE5">
        <w:rPr>
          <w:rFonts w:asciiTheme="majorBidi" w:hAnsiTheme="majorBidi" w:cstheme="majorBidi"/>
          <w:b/>
          <w:bCs/>
          <w:sz w:val="24"/>
          <w:szCs w:val="24"/>
          <w:lang w:val="en-GB"/>
        </w:rPr>
        <w:t xml:space="preserve">) and simply by </w:t>
      </w:r>
      <w:proofErr w:type="spellStart"/>
      <w:r w:rsidRPr="00EE5BE5">
        <w:rPr>
          <w:rFonts w:asciiTheme="majorBidi" w:hAnsiTheme="majorBidi" w:cstheme="majorBidi"/>
          <w:b/>
          <w:bCs/>
          <w:sz w:val="24"/>
          <w:szCs w:val="24"/>
          <w:lang w:val="en-GB"/>
        </w:rPr>
        <w:t>I</w:t>
      </w:r>
      <w:r w:rsidRPr="00EE5BE5">
        <w:rPr>
          <w:rFonts w:asciiTheme="majorBidi" w:hAnsiTheme="majorBidi" w:cstheme="majorBidi"/>
          <w:b/>
          <w:bCs/>
          <w:sz w:val="24"/>
          <w:szCs w:val="24"/>
          <w:vertAlign w:val="subscript"/>
          <w:lang w:val="en-GB"/>
        </w:rPr>
        <w:t>corr</w:t>
      </w:r>
      <w:proofErr w:type="spellEnd"/>
      <w:r w:rsidRPr="00EE5BE5">
        <w:rPr>
          <w:rFonts w:asciiTheme="majorBidi" w:hAnsiTheme="majorBidi" w:cstheme="majorBidi"/>
          <w:b/>
          <w:bCs/>
          <w:sz w:val="24"/>
          <w:szCs w:val="24"/>
          <w:lang w:val="en-GB"/>
        </w:rPr>
        <w:t xml:space="preserve"> = B/ R</w:t>
      </w:r>
      <w:r w:rsidRPr="00EE5BE5">
        <w:rPr>
          <w:rFonts w:asciiTheme="majorBidi" w:hAnsiTheme="majorBidi" w:cstheme="majorBidi"/>
          <w:b/>
          <w:bCs/>
          <w:sz w:val="24"/>
          <w:szCs w:val="24"/>
          <w:vertAlign w:val="subscript"/>
          <w:lang w:val="en-GB"/>
        </w:rPr>
        <w:t>P</w:t>
      </w:r>
      <w:r w:rsidRPr="00EE5BE5">
        <w:rPr>
          <w:rFonts w:asciiTheme="majorBidi" w:hAnsiTheme="majorBidi" w:cstheme="majorBidi"/>
          <w:b/>
          <w:bCs/>
          <w:sz w:val="24"/>
          <w:szCs w:val="24"/>
          <w:lang w:val="en-GB"/>
        </w:rPr>
        <w:t xml:space="preserve">, where B is a constant. </w:t>
      </w:r>
      <w:proofErr w:type="spellStart"/>
      <w:r w:rsidRPr="00EE5BE5">
        <w:rPr>
          <w:rFonts w:asciiTheme="majorBidi" w:hAnsiTheme="majorBidi" w:cstheme="majorBidi"/>
          <w:b/>
          <w:bCs/>
          <w:sz w:val="24"/>
          <w:szCs w:val="24"/>
          <w:lang w:val="en-GB"/>
        </w:rPr>
        <w:t>Potentiodynamic</w:t>
      </w:r>
      <w:proofErr w:type="spellEnd"/>
      <w:r w:rsidRPr="00EE5BE5">
        <w:rPr>
          <w:rFonts w:asciiTheme="majorBidi" w:hAnsiTheme="majorBidi" w:cstheme="majorBidi"/>
          <w:b/>
          <w:bCs/>
          <w:sz w:val="24"/>
          <w:szCs w:val="24"/>
          <w:lang w:val="en-GB"/>
        </w:rPr>
        <w:t xml:space="preserve"> polarization tests were conducted by sweeping the potential </w:t>
      </w:r>
      <w:r w:rsidRPr="00EE5BE5">
        <w:rPr>
          <w:rFonts w:asciiTheme="majorBidi" w:hAnsiTheme="majorBidi" w:cstheme="majorBidi"/>
          <w:b/>
          <w:bCs/>
          <w:sz w:val="24"/>
          <w:szCs w:val="24"/>
          <w:lang w:val="en-GB"/>
        </w:rPr>
        <w:lastRenderedPageBreak/>
        <w:t xml:space="preserve">with scan rate of 1mV/s from -100 mV below </w:t>
      </w:r>
      <w:proofErr w:type="spellStart"/>
      <w:r w:rsidRPr="00EE5BE5">
        <w:rPr>
          <w:rFonts w:asciiTheme="majorBidi" w:hAnsiTheme="majorBidi" w:cstheme="majorBidi"/>
          <w:b/>
          <w:bCs/>
          <w:sz w:val="24"/>
          <w:szCs w:val="24"/>
          <w:lang w:val="en-GB"/>
        </w:rPr>
        <w:t>E</w:t>
      </w:r>
      <w:r w:rsidRPr="00EE5BE5">
        <w:rPr>
          <w:rFonts w:asciiTheme="majorBidi" w:hAnsiTheme="majorBidi" w:cstheme="majorBidi"/>
          <w:b/>
          <w:bCs/>
          <w:sz w:val="24"/>
          <w:szCs w:val="24"/>
          <w:vertAlign w:val="subscript"/>
          <w:lang w:val="en-GB"/>
        </w:rPr>
        <w:t>corr</w:t>
      </w:r>
      <w:proofErr w:type="spellEnd"/>
      <w:r w:rsidRPr="00EE5BE5">
        <w:rPr>
          <w:rFonts w:asciiTheme="majorBidi" w:hAnsiTheme="majorBidi" w:cstheme="majorBidi"/>
          <w:b/>
          <w:bCs/>
          <w:sz w:val="24"/>
          <w:szCs w:val="24"/>
          <w:lang w:val="en-GB"/>
        </w:rPr>
        <w:t xml:space="preserve"> to 1000mV above </w:t>
      </w:r>
      <w:proofErr w:type="spellStart"/>
      <w:r w:rsidRPr="00EE5BE5">
        <w:rPr>
          <w:rFonts w:asciiTheme="majorBidi" w:hAnsiTheme="majorBidi" w:cstheme="majorBidi"/>
          <w:b/>
          <w:bCs/>
          <w:sz w:val="24"/>
          <w:szCs w:val="24"/>
          <w:lang w:val="en-GB"/>
        </w:rPr>
        <w:t>E</w:t>
      </w:r>
      <w:r w:rsidRPr="00EE5BE5">
        <w:rPr>
          <w:rFonts w:asciiTheme="majorBidi" w:hAnsiTheme="majorBidi" w:cstheme="majorBidi"/>
          <w:b/>
          <w:bCs/>
          <w:sz w:val="24"/>
          <w:szCs w:val="24"/>
          <w:vertAlign w:val="subscript"/>
          <w:lang w:val="en-GB"/>
        </w:rPr>
        <w:t>corr</w:t>
      </w:r>
      <w:proofErr w:type="spellEnd"/>
      <w:r w:rsidRPr="00EE5BE5">
        <w:rPr>
          <w:rFonts w:asciiTheme="majorBidi" w:hAnsiTheme="majorBidi" w:cstheme="majorBidi"/>
          <w:b/>
          <w:bCs/>
          <w:sz w:val="24"/>
          <w:szCs w:val="24"/>
          <w:lang w:val="en-GB"/>
        </w:rPr>
        <w:t>. This test was performed to study the corrosion behaviour of specimens before and after plasma thermal spray technique.</w:t>
      </w:r>
    </w:p>
    <w:p w:rsidR="009F146C" w:rsidRDefault="009F146C" w:rsidP="009F146C">
      <w:pPr>
        <w:bidi w:val="0"/>
        <w:spacing w:before="240" w:line="360" w:lineRule="auto"/>
        <w:rPr>
          <w:rFonts w:asciiTheme="majorBidi" w:hAnsiTheme="majorBidi" w:cstheme="majorBidi"/>
          <w:b/>
          <w:bCs/>
          <w:sz w:val="24"/>
          <w:szCs w:val="24"/>
          <w:lang w:val="en-GB"/>
        </w:rPr>
      </w:pPr>
    </w:p>
    <w:p w:rsidR="009F146C" w:rsidRPr="00EE5BE5" w:rsidRDefault="009F146C" w:rsidP="009F146C">
      <w:pPr>
        <w:bidi w:val="0"/>
        <w:spacing w:before="240" w:line="360" w:lineRule="auto"/>
        <w:rPr>
          <w:rFonts w:asciiTheme="majorBidi" w:hAnsiTheme="majorBidi" w:cstheme="majorBidi"/>
          <w:b/>
          <w:bCs/>
          <w:sz w:val="24"/>
          <w:szCs w:val="24"/>
          <w:lang w:val="en-GB"/>
        </w:rPr>
        <w:sectPr w:rsidR="009F146C" w:rsidRPr="00EE5BE5" w:rsidSect="00E84556">
          <w:headerReference w:type="default" r:id="rId11"/>
          <w:type w:val="continuous"/>
          <w:pgSz w:w="11906" w:h="16838" w:code="9"/>
          <w:pgMar w:top="1985" w:right="991" w:bottom="1701" w:left="1797" w:header="1134" w:footer="1134" w:gutter="0"/>
          <w:cols w:space="720"/>
          <w:bidi/>
          <w:rtlGutter/>
          <w:docGrid w:linePitch="360"/>
        </w:sectPr>
      </w:pPr>
    </w:p>
    <w:p w:rsidR="00D66D67" w:rsidRPr="00617578" w:rsidRDefault="00D66D67" w:rsidP="009F146C">
      <w:pPr>
        <w:bidi w:val="0"/>
        <w:spacing w:before="240" w:line="240" w:lineRule="auto"/>
        <w:jc w:val="both"/>
        <w:rPr>
          <w:rFonts w:asciiTheme="majorBidi" w:hAnsiTheme="majorBidi" w:cstheme="majorBidi"/>
          <w:b/>
          <w:bCs/>
          <w:i/>
          <w:iCs/>
          <w:sz w:val="24"/>
          <w:szCs w:val="24"/>
          <w:lang w:val="en-GB"/>
        </w:rPr>
      </w:pPr>
      <w:r w:rsidRPr="00617578">
        <w:rPr>
          <w:rFonts w:asciiTheme="majorBidi" w:hAnsiTheme="majorBidi" w:cstheme="majorBidi"/>
          <w:b/>
          <w:bCs/>
          <w:i/>
          <w:iCs/>
          <w:sz w:val="24"/>
          <w:szCs w:val="24"/>
          <w:u w:val="single"/>
          <w:lang w:val="en-GB"/>
        </w:rPr>
        <w:lastRenderedPageBreak/>
        <w:t>Table (1):</w:t>
      </w:r>
      <w:r w:rsidRPr="00617578">
        <w:rPr>
          <w:rFonts w:asciiTheme="majorBidi" w:hAnsiTheme="majorBidi" w:cstheme="majorBidi"/>
          <w:b/>
          <w:bCs/>
          <w:i/>
          <w:iCs/>
          <w:sz w:val="24"/>
          <w:szCs w:val="24"/>
          <w:lang w:val="en-GB"/>
        </w:rPr>
        <w:t xml:space="preserve"> Chemical composition and powder number of sprayed </w:t>
      </w:r>
      <w:r w:rsidR="00EF6FA8" w:rsidRPr="00617578">
        <w:rPr>
          <w:rFonts w:asciiTheme="majorBidi" w:hAnsiTheme="majorBidi" w:cstheme="majorBidi"/>
          <w:b/>
          <w:bCs/>
          <w:i/>
          <w:iCs/>
          <w:sz w:val="24"/>
          <w:szCs w:val="24"/>
          <w:lang w:val="en-GB"/>
        </w:rPr>
        <w:t>materials.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3"/>
        <w:gridCol w:w="1964"/>
        <w:gridCol w:w="1123"/>
        <w:gridCol w:w="1566"/>
        <w:gridCol w:w="1239"/>
        <w:gridCol w:w="1839"/>
      </w:tblGrid>
      <w:tr w:rsidR="00D66D67" w:rsidRPr="00EE5BE5" w:rsidTr="0061353D">
        <w:tc>
          <w:tcPr>
            <w:tcW w:w="0" w:type="auto"/>
            <w:vMerge w:val="restart"/>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Spray powder</w:t>
            </w:r>
          </w:p>
        </w:tc>
        <w:tc>
          <w:tcPr>
            <w:tcW w:w="0" w:type="auto"/>
            <w:gridSpan w:val="2"/>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Powder no. in</w:t>
            </w:r>
          </w:p>
        </w:tc>
        <w:tc>
          <w:tcPr>
            <w:tcW w:w="0" w:type="auto"/>
            <w:gridSpan w:val="2"/>
            <w:vMerge w:val="restart"/>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Chemical composition (%)</w:t>
            </w:r>
          </w:p>
        </w:tc>
        <w:tc>
          <w:tcPr>
            <w:tcW w:w="0" w:type="auto"/>
            <w:vMerge w:val="restart"/>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Kind</w:t>
            </w:r>
          </w:p>
        </w:tc>
      </w:tr>
      <w:tr w:rsidR="00D66D67" w:rsidRPr="00EE5BE5" w:rsidTr="009F146C">
        <w:trPr>
          <w:trHeight w:val="822"/>
        </w:trPr>
        <w:tc>
          <w:tcPr>
            <w:tcW w:w="0" w:type="auto"/>
            <w:vMerge/>
            <w:tcBorders>
              <w:bottom w:val="single" w:sz="4" w:space="0" w:color="auto"/>
            </w:tcBorders>
            <w:shd w:val="clear" w:color="auto" w:fill="E0E0E0"/>
          </w:tcPr>
          <w:p w:rsidR="00D66D67" w:rsidRPr="00EE5BE5" w:rsidRDefault="00D66D67" w:rsidP="009F146C">
            <w:pPr>
              <w:bidi w:val="0"/>
              <w:spacing w:before="240" w:line="240" w:lineRule="auto"/>
              <w:jc w:val="both"/>
              <w:rPr>
                <w:rFonts w:asciiTheme="majorBidi" w:hAnsiTheme="majorBidi" w:cstheme="majorBidi"/>
                <w:b/>
                <w:bCs/>
                <w:sz w:val="24"/>
                <w:szCs w:val="24"/>
                <w:lang w:val="en-GB"/>
              </w:rPr>
            </w:pPr>
          </w:p>
        </w:tc>
        <w:tc>
          <w:tcPr>
            <w:tcW w:w="0" w:type="auto"/>
            <w:tcBorders>
              <w:bottom w:val="single" w:sz="4" w:space="0" w:color="auto"/>
            </w:tcBorders>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proofErr w:type="spellStart"/>
            <w:r w:rsidRPr="00EE5BE5">
              <w:rPr>
                <w:rFonts w:asciiTheme="majorBidi" w:hAnsiTheme="majorBidi" w:cstheme="majorBidi"/>
                <w:b/>
                <w:bCs/>
                <w:sz w:val="24"/>
                <w:szCs w:val="24"/>
                <w:lang w:val="en-GB"/>
              </w:rPr>
              <w:t>Amdry</w:t>
            </w:r>
            <w:proofErr w:type="spellEnd"/>
            <w:r w:rsidRPr="00EE5BE5">
              <w:rPr>
                <w:rFonts w:asciiTheme="majorBidi" w:hAnsiTheme="majorBidi" w:cstheme="majorBidi"/>
                <w:b/>
                <w:bCs/>
                <w:sz w:val="24"/>
                <w:szCs w:val="24"/>
                <w:lang w:val="en-GB"/>
              </w:rPr>
              <w:t xml:space="preserve"> </w:t>
            </w:r>
            <w:proofErr w:type="spellStart"/>
            <w:r w:rsidRPr="00EE5BE5">
              <w:rPr>
                <w:rFonts w:asciiTheme="majorBidi" w:hAnsiTheme="majorBidi" w:cstheme="majorBidi"/>
                <w:b/>
                <w:bCs/>
                <w:sz w:val="24"/>
                <w:szCs w:val="24"/>
                <w:lang w:val="en-GB"/>
              </w:rPr>
              <w:t>plasmatex</w:t>
            </w:r>
            <w:proofErr w:type="spellEnd"/>
          </w:p>
        </w:tc>
        <w:tc>
          <w:tcPr>
            <w:tcW w:w="0" w:type="auto"/>
            <w:tcBorders>
              <w:bottom w:val="single" w:sz="4" w:space="0" w:color="auto"/>
            </w:tcBorders>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METCO</w:t>
            </w:r>
          </w:p>
        </w:tc>
        <w:tc>
          <w:tcPr>
            <w:tcW w:w="0" w:type="auto"/>
            <w:gridSpan w:val="2"/>
            <w:vMerge/>
            <w:tcBorders>
              <w:bottom w:val="single" w:sz="4" w:space="0" w:color="auto"/>
            </w:tcBorders>
            <w:shd w:val="clear" w:color="auto" w:fill="E0E0E0"/>
          </w:tcPr>
          <w:p w:rsidR="00D66D67" w:rsidRPr="00EE5BE5" w:rsidRDefault="00D66D67" w:rsidP="009F146C">
            <w:pPr>
              <w:bidi w:val="0"/>
              <w:spacing w:before="240" w:line="240" w:lineRule="auto"/>
              <w:jc w:val="both"/>
              <w:rPr>
                <w:rFonts w:asciiTheme="majorBidi" w:hAnsiTheme="majorBidi" w:cstheme="majorBidi"/>
                <w:b/>
                <w:bCs/>
                <w:sz w:val="24"/>
                <w:szCs w:val="24"/>
                <w:lang w:val="en-GB"/>
              </w:rPr>
            </w:pPr>
          </w:p>
        </w:tc>
        <w:tc>
          <w:tcPr>
            <w:tcW w:w="0" w:type="auto"/>
            <w:vMerge/>
            <w:tcBorders>
              <w:bottom w:val="single" w:sz="4" w:space="0" w:color="auto"/>
            </w:tcBorders>
            <w:shd w:val="clear" w:color="auto" w:fill="E0E0E0"/>
          </w:tcPr>
          <w:p w:rsidR="00D66D67" w:rsidRPr="00EE5BE5" w:rsidRDefault="00D66D67" w:rsidP="009F146C">
            <w:pPr>
              <w:bidi w:val="0"/>
              <w:spacing w:before="240" w:line="240" w:lineRule="auto"/>
              <w:jc w:val="both"/>
              <w:rPr>
                <w:rFonts w:asciiTheme="majorBidi" w:hAnsiTheme="majorBidi" w:cstheme="majorBidi"/>
                <w:b/>
                <w:bCs/>
                <w:sz w:val="24"/>
                <w:szCs w:val="24"/>
                <w:lang w:val="en-GB"/>
              </w:rPr>
            </w:pPr>
          </w:p>
        </w:tc>
      </w:tr>
      <w:tr w:rsidR="00D66D67" w:rsidRPr="00EE5BE5" w:rsidTr="0061353D">
        <w:tc>
          <w:tcPr>
            <w:tcW w:w="0" w:type="auto"/>
            <w:vMerge w:val="restart"/>
            <w:vAlign w:val="center"/>
          </w:tcPr>
          <w:p w:rsidR="00D66D67" w:rsidRPr="00EE5BE5" w:rsidRDefault="00D66D67" w:rsidP="009F146C">
            <w:pPr>
              <w:bidi w:val="0"/>
              <w:spacing w:before="240" w:line="240" w:lineRule="auto"/>
              <w:rPr>
                <w:rFonts w:asciiTheme="majorBidi" w:hAnsiTheme="majorBidi" w:cstheme="majorBidi"/>
                <w:b/>
                <w:bCs/>
                <w:sz w:val="24"/>
                <w:szCs w:val="24"/>
                <w:lang w:val="en-GB"/>
              </w:rPr>
            </w:pPr>
            <w:r w:rsidRPr="00EE5BE5">
              <w:rPr>
                <w:rFonts w:asciiTheme="majorBidi" w:hAnsiTheme="majorBidi" w:cstheme="majorBidi"/>
                <w:b/>
                <w:bCs/>
                <w:sz w:val="24"/>
                <w:szCs w:val="24"/>
                <w:lang w:val="en-GB"/>
              </w:rPr>
              <w:t>Alumina</w:t>
            </w:r>
          </w:p>
        </w:tc>
        <w:tc>
          <w:tcPr>
            <w:tcW w:w="0" w:type="auto"/>
            <w:vMerge w:val="restart"/>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1006 (OT3)</w:t>
            </w:r>
          </w:p>
        </w:tc>
        <w:tc>
          <w:tcPr>
            <w:tcW w:w="0" w:type="auto"/>
            <w:vMerge w:val="restart"/>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101</w:t>
            </w:r>
          </w:p>
        </w:tc>
        <w:tc>
          <w:tcPr>
            <w:tcW w:w="0" w:type="auto"/>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AL</w:t>
            </w:r>
            <w:r w:rsidRPr="00EE5BE5">
              <w:rPr>
                <w:rFonts w:asciiTheme="majorBidi" w:hAnsiTheme="majorBidi" w:cstheme="majorBidi"/>
                <w:b/>
                <w:bCs/>
                <w:sz w:val="24"/>
                <w:szCs w:val="24"/>
                <w:vertAlign w:val="subscript"/>
                <w:lang w:val="en-GB"/>
              </w:rPr>
              <w:t>2</w:t>
            </w:r>
            <w:r w:rsidRPr="00EE5BE5">
              <w:rPr>
                <w:rFonts w:asciiTheme="majorBidi" w:hAnsiTheme="majorBidi" w:cstheme="majorBidi"/>
                <w:b/>
                <w:bCs/>
                <w:sz w:val="24"/>
                <w:szCs w:val="24"/>
                <w:lang w:val="en-GB"/>
              </w:rPr>
              <w:t>O</w:t>
            </w:r>
            <w:r w:rsidRPr="00EE5BE5">
              <w:rPr>
                <w:rFonts w:asciiTheme="majorBidi" w:hAnsiTheme="majorBidi" w:cstheme="majorBidi"/>
                <w:b/>
                <w:bCs/>
                <w:sz w:val="24"/>
                <w:szCs w:val="24"/>
                <w:vertAlign w:val="subscript"/>
                <w:lang w:val="en-GB"/>
              </w:rPr>
              <w:t>3</w:t>
            </w:r>
          </w:p>
        </w:tc>
        <w:tc>
          <w:tcPr>
            <w:tcW w:w="0" w:type="auto"/>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TiO</w:t>
            </w:r>
            <w:r w:rsidRPr="00EE5BE5">
              <w:rPr>
                <w:rFonts w:asciiTheme="majorBidi" w:hAnsiTheme="majorBidi" w:cstheme="majorBidi"/>
                <w:b/>
                <w:bCs/>
                <w:sz w:val="24"/>
                <w:szCs w:val="24"/>
                <w:vertAlign w:val="subscript"/>
                <w:lang w:val="en-GB"/>
              </w:rPr>
              <w:t>2</w:t>
            </w:r>
          </w:p>
        </w:tc>
        <w:tc>
          <w:tcPr>
            <w:tcW w:w="0" w:type="auto"/>
            <w:vMerge w:val="restart"/>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Ceramic powder</w:t>
            </w:r>
          </w:p>
        </w:tc>
      </w:tr>
      <w:tr w:rsidR="00D66D67" w:rsidRPr="00EE5BE5" w:rsidTr="0061353D">
        <w:tc>
          <w:tcPr>
            <w:tcW w:w="0" w:type="auto"/>
            <w:vMerge/>
            <w:vAlign w:val="center"/>
          </w:tcPr>
          <w:p w:rsidR="00D66D67" w:rsidRPr="00EE5BE5" w:rsidRDefault="00D66D67" w:rsidP="009F146C">
            <w:pPr>
              <w:bidi w:val="0"/>
              <w:spacing w:before="240" w:line="240" w:lineRule="auto"/>
              <w:rPr>
                <w:rFonts w:asciiTheme="majorBidi" w:hAnsiTheme="majorBidi" w:cstheme="majorBidi"/>
                <w:b/>
                <w:bCs/>
                <w:sz w:val="24"/>
                <w:szCs w:val="24"/>
                <w:lang w:val="en-GB"/>
              </w:rPr>
            </w:pPr>
          </w:p>
        </w:tc>
        <w:tc>
          <w:tcPr>
            <w:tcW w:w="0" w:type="auto"/>
            <w:vMerge/>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p>
        </w:tc>
        <w:tc>
          <w:tcPr>
            <w:tcW w:w="0" w:type="auto"/>
            <w:vMerge/>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p>
        </w:tc>
        <w:tc>
          <w:tcPr>
            <w:tcW w:w="0" w:type="auto"/>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97</w:t>
            </w:r>
          </w:p>
        </w:tc>
        <w:tc>
          <w:tcPr>
            <w:tcW w:w="0" w:type="auto"/>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3</w:t>
            </w:r>
          </w:p>
        </w:tc>
        <w:tc>
          <w:tcPr>
            <w:tcW w:w="0" w:type="auto"/>
            <w:vMerge/>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p>
        </w:tc>
      </w:tr>
    </w:tbl>
    <w:p w:rsidR="00D66D67" w:rsidRPr="00617578" w:rsidRDefault="00EF6FA8" w:rsidP="009F146C">
      <w:pPr>
        <w:bidi w:val="0"/>
        <w:spacing w:before="240" w:line="240" w:lineRule="auto"/>
        <w:ind w:left="1440" w:hanging="1440"/>
        <w:jc w:val="both"/>
        <w:rPr>
          <w:rFonts w:asciiTheme="majorBidi" w:hAnsiTheme="majorBidi" w:cstheme="majorBidi"/>
          <w:b/>
          <w:bCs/>
          <w:i/>
          <w:iCs/>
          <w:sz w:val="24"/>
          <w:szCs w:val="24"/>
          <w:lang w:val="en-GB"/>
        </w:rPr>
      </w:pPr>
      <w:r w:rsidRPr="00617578">
        <w:rPr>
          <w:rFonts w:asciiTheme="majorBidi" w:hAnsiTheme="majorBidi" w:cstheme="majorBidi"/>
          <w:b/>
          <w:bCs/>
          <w:i/>
          <w:iCs/>
          <w:sz w:val="24"/>
          <w:szCs w:val="24"/>
          <w:u w:val="single"/>
          <w:lang w:val="en-GB"/>
        </w:rPr>
        <w:t>Table (2):</w:t>
      </w:r>
      <w:r w:rsidRPr="00617578">
        <w:rPr>
          <w:rFonts w:asciiTheme="majorBidi" w:hAnsiTheme="majorBidi" w:cstheme="majorBidi"/>
          <w:b/>
          <w:bCs/>
          <w:i/>
          <w:iCs/>
          <w:sz w:val="24"/>
          <w:szCs w:val="24"/>
          <w:lang w:val="en-GB"/>
        </w:rPr>
        <w:t xml:space="preserve"> </w:t>
      </w:r>
      <w:r w:rsidR="00D63355" w:rsidRPr="00617578">
        <w:rPr>
          <w:rFonts w:asciiTheme="majorBidi" w:hAnsiTheme="majorBidi" w:cstheme="majorBidi"/>
          <w:b/>
          <w:bCs/>
          <w:i/>
          <w:iCs/>
          <w:sz w:val="24"/>
          <w:szCs w:val="24"/>
          <w:lang w:val="en-GB"/>
        </w:rPr>
        <w:t>Characteristics</w:t>
      </w:r>
      <w:r w:rsidR="00D66D67" w:rsidRPr="00617578">
        <w:rPr>
          <w:rFonts w:asciiTheme="majorBidi" w:hAnsiTheme="majorBidi" w:cstheme="majorBidi"/>
          <w:b/>
          <w:bCs/>
          <w:i/>
          <w:iCs/>
          <w:sz w:val="24"/>
          <w:szCs w:val="24"/>
          <w:lang w:val="en-GB"/>
        </w:rPr>
        <w:t xml:space="preserve"> of </w:t>
      </w:r>
      <w:r w:rsidR="00D63355" w:rsidRPr="00617578">
        <w:rPr>
          <w:rFonts w:asciiTheme="majorBidi" w:hAnsiTheme="majorBidi" w:cstheme="majorBidi"/>
          <w:b/>
          <w:bCs/>
          <w:i/>
          <w:iCs/>
          <w:sz w:val="24"/>
          <w:szCs w:val="24"/>
          <w:lang w:val="en-GB"/>
        </w:rPr>
        <w:t xml:space="preserve">the </w:t>
      </w:r>
      <w:proofErr w:type="spellStart"/>
      <w:r w:rsidR="00D63355" w:rsidRPr="00617578">
        <w:rPr>
          <w:rFonts w:asciiTheme="majorBidi" w:hAnsiTheme="majorBidi" w:cstheme="majorBidi"/>
          <w:b/>
          <w:bCs/>
          <w:i/>
          <w:iCs/>
          <w:sz w:val="24"/>
          <w:szCs w:val="24"/>
          <w:lang w:val="en-GB"/>
        </w:rPr>
        <w:t>spraied</w:t>
      </w:r>
      <w:proofErr w:type="spellEnd"/>
      <w:r w:rsidR="00D63355" w:rsidRPr="00617578">
        <w:rPr>
          <w:rFonts w:asciiTheme="majorBidi" w:hAnsiTheme="majorBidi" w:cstheme="majorBidi"/>
          <w:b/>
          <w:bCs/>
          <w:i/>
          <w:iCs/>
          <w:sz w:val="24"/>
          <w:szCs w:val="24"/>
          <w:lang w:val="en-GB"/>
        </w:rPr>
        <w:t xml:space="preserve"> powder</w:t>
      </w:r>
      <w:r w:rsidR="00D66D67" w:rsidRPr="00617578">
        <w:rPr>
          <w:rFonts w:asciiTheme="majorBidi" w:hAnsiTheme="majorBidi" w:cstheme="majorBidi"/>
          <w:b/>
          <w:bCs/>
          <w:i/>
          <w:iCs/>
          <w:sz w:val="24"/>
          <w:szCs w:val="24"/>
          <w:lang w:val="en-GB"/>
        </w:rPr>
        <w:t xml:space="preserve"> and </w:t>
      </w:r>
      <w:r w:rsidRPr="00617578">
        <w:rPr>
          <w:rFonts w:asciiTheme="majorBidi" w:hAnsiTheme="majorBidi" w:cstheme="majorBidi"/>
          <w:b/>
          <w:bCs/>
          <w:i/>
          <w:iCs/>
          <w:sz w:val="24"/>
          <w:szCs w:val="24"/>
          <w:lang w:val="en-GB"/>
        </w:rPr>
        <w:t>the</w:t>
      </w:r>
      <w:r w:rsidR="00D66D67" w:rsidRPr="00617578">
        <w:rPr>
          <w:rFonts w:asciiTheme="majorBidi" w:hAnsiTheme="majorBidi" w:cstheme="majorBidi"/>
          <w:b/>
          <w:bCs/>
          <w:i/>
          <w:iCs/>
          <w:sz w:val="24"/>
          <w:szCs w:val="24"/>
          <w:lang w:val="en-GB"/>
        </w:rPr>
        <w:t xml:space="preserve"> acceptance </w:t>
      </w:r>
      <w:r w:rsidRPr="00617578">
        <w:rPr>
          <w:rFonts w:asciiTheme="majorBidi" w:hAnsiTheme="majorBidi" w:cstheme="majorBidi"/>
          <w:b/>
          <w:bCs/>
          <w:i/>
          <w:iCs/>
          <w:sz w:val="24"/>
          <w:szCs w:val="24"/>
          <w:lang w:val="en-GB"/>
        </w:rPr>
        <w:t>criteria.</w:t>
      </w:r>
    </w:p>
    <w:tbl>
      <w:tblPr>
        <w:tblW w:w="0" w:type="auto"/>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0"/>
        <w:gridCol w:w="968"/>
        <w:gridCol w:w="1440"/>
        <w:gridCol w:w="1843"/>
        <w:gridCol w:w="1847"/>
        <w:gridCol w:w="1744"/>
      </w:tblGrid>
      <w:tr w:rsidR="00D66D67" w:rsidRPr="00EE5BE5" w:rsidTr="009F146C">
        <w:trPr>
          <w:trHeight w:val="876"/>
        </w:trPr>
        <w:tc>
          <w:tcPr>
            <w:tcW w:w="2448" w:type="dxa"/>
            <w:gridSpan w:val="2"/>
            <w:shd w:val="clear" w:color="auto" w:fill="auto"/>
            <w:vAlign w:val="center"/>
          </w:tcPr>
          <w:p w:rsidR="00D66D67" w:rsidRPr="00EE5BE5" w:rsidRDefault="00D66D67" w:rsidP="009F146C">
            <w:pPr>
              <w:bidi w:val="0"/>
              <w:spacing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Allowed thick-ness (mm)</w:t>
            </w:r>
          </w:p>
        </w:tc>
        <w:tc>
          <w:tcPr>
            <w:tcW w:w="1440" w:type="dxa"/>
            <w:vMerge w:val="restart"/>
            <w:shd w:val="clear" w:color="auto" w:fill="auto"/>
            <w:vAlign w:val="center"/>
          </w:tcPr>
          <w:p w:rsidR="00D66D67" w:rsidRPr="00EE5BE5" w:rsidRDefault="00D66D67" w:rsidP="009F146C">
            <w:pPr>
              <w:bidi w:val="0"/>
              <w:spacing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Grain size (</w:t>
            </w:r>
            <w:r w:rsidRPr="00EE5BE5">
              <w:rPr>
                <w:rFonts w:asciiTheme="majorBidi" w:hAnsiTheme="majorBidi" w:cstheme="majorBidi"/>
                <w:b/>
                <w:bCs/>
                <w:sz w:val="24"/>
                <w:szCs w:val="24"/>
                <w:lang w:val="en-GB"/>
              </w:rPr>
              <w:sym w:font="Symbol" w:char="F06D"/>
            </w:r>
            <w:r w:rsidRPr="00EE5BE5">
              <w:rPr>
                <w:rFonts w:asciiTheme="majorBidi" w:hAnsiTheme="majorBidi" w:cstheme="majorBidi"/>
                <w:b/>
                <w:bCs/>
                <w:sz w:val="24"/>
                <w:szCs w:val="24"/>
                <w:lang w:val="en-GB"/>
              </w:rPr>
              <w:t>m)</w:t>
            </w:r>
          </w:p>
        </w:tc>
        <w:tc>
          <w:tcPr>
            <w:tcW w:w="1843" w:type="dxa"/>
            <w:vMerge w:val="restart"/>
            <w:shd w:val="clear" w:color="auto" w:fill="auto"/>
            <w:vAlign w:val="center"/>
          </w:tcPr>
          <w:p w:rsidR="00D66D67" w:rsidRPr="00EE5BE5" w:rsidRDefault="00D66D67" w:rsidP="009F146C">
            <w:pPr>
              <w:bidi w:val="0"/>
              <w:spacing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Micro</w:t>
            </w:r>
            <w:r w:rsidR="009F146C">
              <w:rPr>
                <w:rFonts w:asciiTheme="majorBidi" w:hAnsiTheme="majorBidi" w:cstheme="majorBidi"/>
                <w:b/>
                <w:bCs/>
                <w:sz w:val="24"/>
                <w:szCs w:val="24"/>
                <w:lang w:val="en-GB"/>
              </w:rPr>
              <w:t>-</w:t>
            </w:r>
            <w:r w:rsidRPr="00EE5BE5">
              <w:rPr>
                <w:rFonts w:asciiTheme="majorBidi" w:hAnsiTheme="majorBidi" w:cstheme="majorBidi"/>
                <w:b/>
                <w:bCs/>
                <w:sz w:val="24"/>
                <w:szCs w:val="24"/>
                <w:lang w:val="en-GB"/>
              </w:rPr>
              <w:t>hardness (H.V</w:t>
            </w:r>
            <w:r w:rsidRPr="00EE5BE5">
              <w:rPr>
                <w:rFonts w:asciiTheme="majorBidi" w:hAnsiTheme="majorBidi" w:cstheme="majorBidi"/>
                <w:b/>
                <w:bCs/>
                <w:sz w:val="24"/>
                <w:szCs w:val="24"/>
                <w:vertAlign w:val="subscript"/>
                <w:lang w:val="en-GB"/>
              </w:rPr>
              <w:t>3</w:t>
            </w:r>
            <w:r w:rsidRPr="00EE5BE5">
              <w:rPr>
                <w:rFonts w:asciiTheme="majorBidi" w:hAnsiTheme="majorBidi" w:cstheme="majorBidi"/>
                <w:b/>
                <w:bCs/>
                <w:sz w:val="24"/>
                <w:szCs w:val="24"/>
                <w:lang w:val="en-GB"/>
              </w:rPr>
              <w:t>)</w:t>
            </w:r>
          </w:p>
        </w:tc>
        <w:tc>
          <w:tcPr>
            <w:tcW w:w="1847" w:type="dxa"/>
            <w:vMerge w:val="restart"/>
            <w:shd w:val="clear" w:color="auto" w:fill="auto"/>
            <w:vAlign w:val="center"/>
          </w:tcPr>
          <w:p w:rsidR="00D66D67" w:rsidRPr="00EE5BE5" w:rsidRDefault="00D66D67" w:rsidP="009F146C">
            <w:pPr>
              <w:bidi w:val="0"/>
              <w:spacing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Tensile bond strength (</w:t>
            </w:r>
            <w:proofErr w:type="spellStart"/>
            <w:r w:rsidRPr="00EE5BE5">
              <w:rPr>
                <w:rFonts w:asciiTheme="majorBidi" w:hAnsiTheme="majorBidi" w:cstheme="majorBidi"/>
                <w:b/>
                <w:bCs/>
                <w:sz w:val="24"/>
                <w:szCs w:val="24"/>
                <w:lang w:val="en-GB"/>
              </w:rPr>
              <w:t>M.Pa</w:t>
            </w:r>
            <w:proofErr w:type="spellEnd"/>
            <w:r w:rsidRPr="00EE5BE5">
              <w:rPr>
                <w:rFonts w:asciiTheme="majorBidi" w:hAnsiTheme="majorBidi" w:cstheme="majorBidi"/>
                <w:b/>
                <w:bCs/>
                <w:sz w:val="24"/>
                <w:szCs w:val="24"/>
                <w:lang w:val="en-GB"/>
              </w:rPr>
              <w:t>)</w:t>
            </w:r>
          </w:p>
        </w:tc>
        <w:tc>
          <w:tcPr>
            <w:tcW w:w="1744" w:type="dxa"/>
            <w:vMerge w:val="restart"/>
            <w:shd w:val="clear" w:color="auto" w:fill="auto"/>
            <w:vAlign w:val="center"/>
          </w:tcPr>
          <w:p w:rsidR="00D66D67" w:rsidRPr="00EE5BE5" w:rsidRDefault="00D66D67" w:rsidP="009F146C">
            <w:pPr>
              <w:bidi w:val="0"/>
              <w:spacing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Porosity (%)</w:t>
            </w:r>
          </w:p>
        </w:tc>
      </w:tr>
      <w:tr w:rsidR="00D66D67" w:rsidRPr="00EE5BE5" w:rsidTr="009F146C">
        <w:trPr>
          <w:trHeight w:val="597"/>
        </w:trPr>
        <w:tc>
          <w:tcPr>
            <w:tcW w:w="1480" w:type="dxa"/>
            <w:shd w:val="clear" w:color="auto" w:fill="auto"/>
            <w:vAlign w:val="center"/>
          </w:tcPr>
          <w:p w:rsidR="00D66D67" w:rsidRPr="00EE5BE5" w:rsidRDefault="00D66D67" w:rsidP="009F146C">
            <w:pPr>
              <w:bidi w:val="0"/>
              <w:spacing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Min.</w:t>
            </w:r>
          </w:p>
        </w:tc>
        <w:tc>
          <w:tcPr>
            <w:tcW w:w="968" w:type="dxa"/>
            <w:shd w:val="clear" w:color="auto" w:fill="auto"/>
            <w:vAlign w:val="center"/>
          </w:tcPr>
          <w:p w:rsidR="00D66D67" w:rsidRPr="00EE5BE5" w:rsidRDefault="00D66D67" w:rsidP="009F146C">
            <w:pPr>
              <w:bidi w:val="0"/>
              <w:spacing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Max.</w:t>
            </w:r>
          </w:p>
        </w:tc>
        <w:tc>
          <w:tcPr>
            <w:tcW w:w="1440" w:type="dxa"/>
            <w:vMerge/>
            <w:shd w:val="clear" w:color="auto" w:fill="auto"/>
            <w:vAlign w:val="center"/>
          </w:tcPr>
          <w:p w:rsidR="00D66D67" w:rsidRPr="00EE5BE5" w:rsidRDefault="00D66D67" w:rsidP="009F146C">
            <w:pPr>
              <w:bidi w:val="0"/>
              <w:spacing w:line="240" w:lineRule="auto"/>
              <w:jc w:val="center"/>
              <w:rPr>
                <w:rFonts w:asciiTheme="majorBidi" w:hAnsiTheme="majorBidi" w:cstheme="majorBidi"/>
                <w:b/>
                <w:bCs/>
                <w:sz w:val="24"/>
                <w:szCs w:val="24"/>
                <w:lang w:val="en-GB"/>
              </w:rPr>
            </w:pPr>
          </w:p>
        </w:tc>
        <w:tc>
          <w:tcPr>
            <w:tcW w:w="1843" w:type="dxa"/>
            <w:vMerge/>
            <w:shd w:val="clear" w:color="auto" w:fill="auto"/>
            <w:vAlign w:val="center"/>
          </w:tcPr>
          <w:p w:rsidR="00D66D67" w:rsidRPr="00EE5BE5" w:rsidRDefault="00D66D67" w:rsidP="009F146C">
            <w:pPr>
              <w:bidi w:val="0"/>
              <w:spacing w:line="240" w:lineRule="auto"/>
              <w:jc w:val="center"/>
              <w:rPr>
                <w:rFonts w:asciiTheme="majorBidi" w:hAnsiTheme="majorBidi" w:cstheme="majorBidi"/>
                <w:b/>
                <w:bCs/>
                <w:sz w:val="24"/>
                <w:szCs w:val="24"/>
                <w:lang w:val="en-GB"/>
              </w:rPr>
            </w:pPr>
          </w:p>
        </w:tc>
        <w:tc>
          <w:tcPr>
            <w:tcW w:w="1847" w:type="dxa"/>
            <w:vMerge/>
            <w:shd w:val="clear" w:color="auto" w:fill="auto"/>
            <w:vAlign w:val="center"/>
          </w:tcPr>
          <w:p w:rsidR="00D66D67" w:rsidRPr="00EE5BE5" w:rsidRDefault="00D66D67" w:rsidP="009F146C">
            <w:pPr>
              <w:bidi w:val="0"/>
              <w:spacing w:line="240" w:lineRule="auto"/>
              <w:jc w:val="center"/>
              <w:rPr>
                <w:rFonts w:asciiTheme="majorBidi" w:hAnsiTheme="majorBidi" w:cstheme="majorBidi"/>
                <w:b/>
                <w:bCs/>
                <w:sz w:val="24"/>
                <w:szCs w:val="24"/>
                <w:lang w:val="en-GB"/>
              </w:rPr>
            </w:pPr>
          </w:p>
        </w:tc>
        <w:tc>
          <w:tcPr>
            <w:tcW w:w="1744" w:type="dxa"/>
            <w:vMerge/>
            <w:shd w:val="clear" w:color="auto" w:fill="auto"/>
            <w:vAlign w:val="center"/>
          </w:tcPr>
          <w:p w:rsidR="00D66D67" w:rsidRPr="00EE5BE5" w:rsidRDefault="00D66D67" w:rsidP="009F146C">
            <w:pPr>
              <w:bidi w:val="0"/>
              <w:spacing w:line="240" w:lineRule="auto"/>
              <w:jc w:val="center"/>
              <w:rPr>
                <w:rFonts w:asciiTheme="majorBidi" w:hAnsiTheme="majorBidi" w:cstheme="majorBidi"/>
                <w:b/>
                <w:bCs/>
                <w:sz w:val="24"/>
                <w:szCs w:val="24"/>
                <w:lang w:val="en-GB"/>
              </w:rPr>
            </w:pPr>
          </w:p>
        </w:tc>
      </w:tr>
      <w:tr w:rsidR="00D66D67" w:rsidRPr="00EE5BE5" w:rsidTr="009F146C">
        <w:tc>
          <w:tcPr>
            <w:tcW w:w="1480" w:type="dxa"/>
            <w:shd w:val="clear" w:color="auto" w:fill="auto"/>
            <w:vAlign w:val="center"/>
          </w:tcPr>
          <w:p w:rsidR="00D66D67" w:rsidRPr="00EE5BE5" w:rsidRDefault="00D66D67" w:rsidP="009F146C">
            <w:pPr>
              <w:bidi w:val="0"/>
              <w:spacing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150</w:t>
            </w:r>
          </w:p>
        </w:tc>
        <w:tc>
          <w:tcPr>
            <w:tcW w:w="968" w:type="dxa"/>
            <w:shd w:val="clear" w:color="auto" w:fill="auto"/>
            <w:vAlign w:val="center"/>
          </w:tcPr>
          <w:p w:rsidR="00D66D67" w:rsidRPr="00EE5BE5" w:rsidRDefault="00D66D67" w:rsidP="009F146C">
            <w:pPr>
              <w:bidi w:val="0"/>
              <w:spacing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250</w:t>
            </w:r>
          </w:p>
        </w:tc>
        <w:tc>
          <w:tcPr>
            <w:tcW w:w="1440" w:type="dxa"/>
            <w:shd w:val="clear" w:color="auto" w:fill="auto"/>
            <w:vAlign w:val="center"/>
          </w:tcPr>
          <w:p w:rsidR="00D66D67" w:rsidRPr="00EE5BE5" w:rsidRDefault="00D66D67" w:rsidP="009F146C">
            <w:pPr>
              <w:bidi w:val="0"/>
              <w:spacing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10 – 45</w:t>
            </w:r>
          </w:p>
        </w:tc>
        <w:tc>
          <w:tcPr>
            <w:tcW w:w="1843" w:type="dxa"/>
            <w:shd w:val="clear" w:color="auto" w:fill="auto"/>
            <w:vAlign w:val="center"/>
          </w:tcPr>
          <w:p w:rsidR="00D66D67" w:rsidRPr="00EE5BE5" w:rsidRDefault="00D66D67" w:rsidP="009F146C">
            <w:pPr>
              <w:bidi w:val="0"/>
              <w:spacing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650</w:t>
            </w:r>
          </w:p>
        </w:tc>
        <w:tc>
          <w:tcPr>
            <w:tcW w:w="1847" w:type="dxa"/>
            <w:shd w:val="clear" w:color="auto" w:fill="auto"/>
            <w:vAlign w:val="center"/>
          </w:tcPr>
          <w:p w:rsidR="00D66D67" w:rsidRPr="00EE5BE5" w:rsidRDefault="00D66D67" w:rsidP="009F146C">
            <w:pPr>
              <w:bidi w:val="0"/>
              <w:spacing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45</w:t>
            </w:r>
          </w:p>
        </w:tc>
        <w:tc>
          <w:tcPr>
            <w:tcW w:w="1744" w:type="dxa"/>
            <w:shd w:val="clear" w:color="auto" w:fill="auto"/>
            <w:vAlign w:val="center"/>
          </w:tcPr>
          <w:p w:rsidR="00D66D67" w:rsidRPr="00EE5BE5" w:rsidRDefault="00D66D67" w:rsidP="009F146C">
            <w:pPr>
              <w:bidi w:val="0"/>
              <w:spacing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&lt; 10</w:t>
            </w:r>
          </w:p>
        </w:tc>
      </w:tr>
    </w:tbl>
    <w:p w:rsidR="00D66D67" w:rsidRPr="00617578" w:rsidRDefault="00D66D67" w:rsidP="009F146C">
      <w:pPr>
        <w:bidi w:val="0"/>
        <w:spacing w:before="240" w:line="240" w:lineRule="auto"/>
        <w:ind w:left="1440" w:hanging="1440"/>
        <w:rPr>
          <w:rFonts w:asciiTheme="majorBidi" w:hAnsiTheme="majorBidi" w:cstheme="majorBidi"/>
          <w:b/>
          <w:bCs/>
          <w:i/>
          <w:iCs/>
          <w:sz w:val="24"/>
          <w:szCs w:val="24"/>
          <w:lang w:val="en-GB"/>
        </w:rPr>
      </w:pPr>
      <w:r w:rsidRPr="00617578">
        <w:rPr>
          <w:rFonts w:asciiTheme="majorBidi" w:hAnsiTheme="majorBidi" w:cstheme="majorBidi"/>
          <w:b/>
          <w:bCs/>
          <w:i/>
          <w:iCs/>
          <w:sz w:val="24"/>
          <w:szCs w:val="24"/>
          <w:u w:val="single"/>
          <w:lang w:val="en-GB"/>
        </w:rPr>
        <w:t>Table (3):</w:t>
      </w:r>
      <w:r w:rsidRPr="00617578">
        <w:rPr>
          <w:rFonts w:asciiTheme="majorBidi" w:hAnsiTheme="majorBidi" w:cstheme="majorBidi"/>
          <w:b/>
          <w:bCs/>
          <w:i/>
          <w:iCs/>
          <w:sz w:val="24"/>
          <w:szCs w:val="24"/>
          <w:lang w:val="en-GB"/>
        </w:rPr>
        <w:t xml:space="preserve"> Spray parameters of control unit, powder feeder and plasma torch for thermal spraying of alumina and tungsten carbide materials</w:t>
      </w:r>
    </w:p>
    <w:p w:rsidR="00D66D67" w:rsidRPr="00617578" w:rsidRDefault="00617578" w:rsidP="009F146C">
      <w:pPr>
        <w:bidi w:val="0"/>
        <w:spacing w:before="240" w:line="240" w:lineRule="auto"/>
        <w:ind w:left="1440" w:hanging="1440"/>
        <w:jc w:val="both"/>
        <w:rPr>
          <w:rFonts w:asciiTheme="majorBidi" w:hAnsiTheme="majorBidi" w:cstheme="majorBidi"/>
          <w:b/>
          <w:bCs/>
          <w:i/>
          <w:iCs/>
          <w:sz w:val="24"/>
          <w:szCs w:val="24"/>
          <w:lang w:val="en-GB"/>
        </w:rPr>
      </w:pPr>
      <w:r w:rsidRPr="00617578">
        <w:rPr>
          <w:rFonts w:asciiTheme="majorBidi" w:hAnsiTheme="majorBidi" w:cstheme="majorBidi"/>
          <w:b/>
          <w:bCs/>
          <w:i/>
          <w:iCs/>
          <w:sz w:val="24"/>
          <w:szCs w:val="24"/>
          <w:u w:val="single"/>
          <w:lang w:val="en-GB"/>
        </w:rPr>
        <w:t>Table (3</w:t>
      </w:r>
      <w:r>
        <w:rPr>
          <w:rFonts w:asciiTheme="majorBidi" w:hAnsiTheme="majorBidi" w:cstheme="majorBidi"/>
          <w:b/>
          <w:bCs/>
          <w:i/>
          <w:iCs/>
          <w:sz w:val="24"/>
          <w:szCs w:val="24"/>
          <w:u w:val="single"/>
          <w:lang w:val="en-GB"/>
        </w:rPr>
        <w:t>-</w:t>
      </w:r>
      <w:r w:rsidR="00D66D67" w:rsidRPr="00617578">
        <w:rPr>
          <w:rFonts w:asciiTheme="majorBidi" w:hAnsiTheme="majorBidi" w:cstheme="majorBidi"/>
          <w:b/>
          <w:bCs/>
          <w:i/>
          <w:iCs/>
          <w:sz w:val="24"/>
          <w:szCs w:val="24"/>
          <w:u w:val="single"/>
          <w:lang w:val="en-GB"/>
        </w:rPr>
        <w:t>A)</w:t>
      </w:r>
      <w:r w:rsidR="00D66D67" w:rsidRPr="00617578">
        <w:rPr>
          <w:rFonts w:asciiTheme="majorBidi" w:hAnsiTheme="majorBidi" w:cstheme="majorBidi"/>
          <w:b/>
          <w:bCs/>
          <w:i/>
          <w:iCs/>
          <w:sz w:val="24"/>
          <w:szCs w:val="24"/>
          <w:lang w:val="en-GB"/>
        </w:rPr>
        <w:t xml:space="preserve"> Control unit (PT M1000) parameters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2176"/>
        <w:gridCol w:w="1391"/>
        <w:gridCol w:w="1492"/>
        <w:gridCol w:w="1536"/>
        <w:gridCol w:w="1263"/>
      </w:tblGrid>
      <w:tr w:rsidR="00D66D67" w:rsidRPr="00EE5BE5" w:rsidTr="009F146C">
        <w:tc>
          <w:tcPr>
            <w:tcW w:w="0" w:type="auto"/>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Spray powder</w:t>
            </w:r>
          </w:p>
        </w:tc>
        <w:tc>
          <w:tcPr>
            <w:tcW w:w="2176" w:type="dxa"/>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Gases</w:t>
            </w:r>
          </w:p>
        </w:tc>
        <w:tc>
          <w:tcPr>
            <w:tcW w:w="1391" w:type="dxa"/>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Flow rate (L/min)</w:t>
            </w:r>
          </w:p>
        </w:tc>
        <w:tc>
          <w:tcPr>
            <w:tcW w:w="0" w:type="auto"/>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Pressure (bar)</w:t>
            </w:r>
          </w:p>
        </w:tc>
        <w:tc>
          <w:tcPr>
            <w:tcW w:w="0" w:type="auto"/>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Current (Amp)</w:t>
            </w:r>
          </w:p>
        </w:tc>
        <w:tc>
          <w:tcPr>
            <w:tcW w:w="0" w:type="auto"/>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Voltage (</w:t>
            </w:r>
            <w:r w:rsidRPr="00EE5BE5">
              <w:rPr>
                <w:rFonts w:asciiTheme="majorBidi" w:hAnsiTheme="majorBidi" w:cstheme="majorBidi"/>
                <w:b/>
                <w:bCs/>
                <w:caps/>
                <w:sz w:val="24"/>
                <w:szCs w:val="24"/>
                <w:lang w:val="en-GB"/>
              </w:rPr>
              <w:t>v</w:t>
            </w:r>
            <w:r w:rsidRPr="00EE5BE5">
              <w:rPr>
                <w:rFonts w:asciiTheme="majorBidi" w:hAnsiTheme="majorBidi" w:cstheme="majorBidi"/>
                <w:b/>
                <w:bCs/>
                <w:sz w:val="24"/>
                <w:szCs w:val="24"/>
                <w:lang w:val="en-GB"/>
              </w:rPr>
              <w:t>)</w:t>
            </w:r>
          </w:p>
        </w:tc>
      </w:tr>
      <w:tr w:rsidR="00D66D67" w:rsidRPr="00EE5BE5" w:rsidTr="009F146C">
        <w:tc>
          <w:tcPr>
            <w:tcW w:w="0" w:type="auto"/>
            <w:vMerge w:val="restart"/>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Alumina</w:t>
            </w:r>
          </w:p>
        </w:tc>
        <w:tc>
          <w:tcPr>
            <w:tcW w:w="2176" w:type="dxa"/>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Main gas (</w:t>
            </w:r>
            <w:proofErr w:type="spellStart"/>
            <w:r w:rsidRPr="00EE5BE5">
              <w:rPr>
                <w:rFonts w:asciiTheme="majorBidi" w:hAnsiTheme="majorBidi" w:cstheme="majorBidi"/>
                <w:b/>
                <w:bCs/>
                <w:sz w:val="24"/>
                <w:szCs w:val="24"/>
                <w:lang w:val="en-GB"/>
              </w:rPr>
              <w:t>Ar</w:t>
            </w:r>
            <w:proofErr w:type="spellEnd"/>
            <w:r w:rsidRPr="00EE5BE5">
              <w:rPr>
                <w:rFonts w:asciiTheme="majorBidi" w:hAnsiTheme="majorBidi" w:cstheme="majorBidi"/>
                <w:b/>
                <w:bCs/>
                <w:sz w:val="24"/>
                <w:szCs w:val="24"/>
                <w:lang w:val="en-GB"/>
              </w:rPr>
              <w:t>)</w:t>
            </w:r>
          </w:p>
        </w:tc>
        <w:tc>
          <w:tcPr>
            <w:tcW w:w="1391" w:type="dxa"/>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47</w:t>
            </w:r>
          </w:p>
        </w:tc>
        <w:tc>
          <w:tcPr>
            <w:tcW w:w="0" w:type="auto"/>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2.5</w:t>
            </w:r>
          </w:p>
        </w:tc>
        <w:tc>
          <w:tcPr>
            <w:tcW w:w="0" w:type="auto"/>
            <w:vMerge w:val="restart"/>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500</w:t>
            </w:r>
          </w:p>
        </w:tc>
        <w:tc>
          <w:tcPr>
            <w:tcW w:w="0" w:type="auto"/>
            <w:vMerge w:val="restart"/>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70-72</w:t>
            </w:r>
          </w:p>
        </w:tc>
      </w:tr>
      <w:tr w:rsidR="00D66D67" w:rsidRPr="00EE5BE5" w:rsidTr="009F146C">
        <w:tc>
          <w:tcPr>
            <w:tcW w:w="0" w:type="auto"/>
            <w:vMerge/>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p>
        </w:tc>
        <w:tc>
          <w:tcPr>
            <w:tcW w:w="2176" w:type="dxa"/>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Secondary gas (H</w:t>
            </w:r>
            <w:r w:rsidRPr="00EE5BE5">
              <w:rPr>
                <w:rFonts w:asciiTheme="majorBidi" w:hAnsiTheme="majorBidi" w:cstheme="majorBidi"/>
                <w:b/>
                <w:bCs/>
                <w:sz w:val="24"/>
                <w:szCs w:val="24"/>
                <w:vertAlign w:val="subscript"/>
                <w:lang w:val="en-GB"/>
              </w:rPr>
              <w:t>2</w:t>
            </w:r>
            <w:r w:rsidRPr="00EE5BE5">
              <w:rPr>
                <w:rFonts w:asciiTheme="majorBidi" w:hAnsiTheme="majorBidi" w:cstheme="majorBidi"/>
                <w:b/>
                <w:bCs/>
                <w:sz w:val="24"/>
                <w:szCs w:val="24"/>
                <w:lang w:val="en-GB"/>
              </w:rPr>
              <w:t>)</w:t>
            </w:r>
          </w:p>
        </w:tc>
        <w:tc>
          <w:tcPr>
            <w:tcW w:w="1391" w:type="dxa"/>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12</w:t>
            </w:r>
          </w:p>
        </w:tc>
        <w:tc>
          <w:tcPr>
            <w:tcW w:w="0" w:type="auto"/>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2.5</w:t>
            </w:r>
          </w:p>
        </w:tc>
        <w:tc>
          <w:tcPr>
            <w:tcW w:w="0" w:type="auto"/>
            <w:vMerge/>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p>
        </w:tc>
        <w:tc>
          <w:tcPr>
            <w:tcW w:w="0" w:type="auto"/>
            <w:vMerge/>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p>
        </w:tc>
      </w:tr>
    </w:tbl>
    <w:p w:rsidR="00D66D67" w:rsidRPr="00617578" w:rsidRDefault="00EF6FA8" w:rsidP="009F146C">
      <w:pPr>
        <w:bidi w:val="0"/>
        <w:spacing w:before="240" w:line="240" w:lineRule="auto"/>
        <w:jc w:val="both"/>
        <w:rPr>
          <w:rFonts w:asciiTheme="majorBidi" w:hAnsiTheme="majorBidi" w:cstheme="majorBidi"/>
          <w:b/>
          <w:bCs/>
          <w:i/>
          <w:iCs/>
          <w:sz w:val="24"/>
          <w:szCs w:val="24"/>
          <w:lang w:val="en-GB"/>
        </w:rPr>
      </w:pPr>
      <w:r w:rsidRPr="00617578">
        <w:rPr>
          <w:rFonts w:asciiTheme="majorBidi" w:hAnsiTheme="majorBidi" w:cstheme="majorBidi"/>
          <w:b/>
          <w:bCs/>
          <w:i/>
          <w:iCs/>
          <w:sz w:val="24"/>
          <w:szCs w:val="24"/>
          <w:lang w:val="en-GB"/>
        </w:rPr>
        <w:lastRenderedPageBreak/>
        <w:t xml:space="preserve"> </w:t>
      </w:r>
      <w:r w:rsidR="00617578" w:rsidRPr="00617578">
        <w:rPr>
          <w:rFonts w:asciiTheme="majorBidi" w:hAnsiTheme="majorBidi" w:cstheme="majorBidi"/>
          <w:b/>
          <w:bCs/>
          <w:i/>
          <w:iCs/>
          <w:sz w:val="24"/>
          <w:szCs w:val="24"/>
          <w:u w:val="single"/>
          <w:lang w:val="en-GB"/>
        </w:rPr>
        <w:t>Table (3</w:t>
      </w:r>
      <w:r w:rsidR="00617578">
        <w:rPr>
          <w:rFonts w:asciiTheme="majorBidi" w:hAnsiTheme="majorBidi" w:cstheme="majorBidi"/>
          <w:b/>
          <w:bCs/>
          <w:i/>
          <w:iCs/>
          <w:sz w:val="24"/>
          <w:szCs w:val="24"/>
          <w:u w:val="single"/>
          <w:lang w:val="en-GB"/>
        </w:rPr>
        <w:t>-</w:t>
      </w:r>
      <w:r w:rsidR="00D66D67" w:rsidRPr="00617578">
        <w:rPr>
          <w:rFonts w:asciiTheme="majorBidi" w:hAnsiTheme="majorBidi" w:cstheme="majorBidi"/>
          <w:b/>
          <w:bCs/>
          <w:i/>
          <w:iCs/>
          <w:sz w:val="24"/>
          <w:szCs w:val="24"/>
          <w:u w:val="single"/>
          <w:lang w:val="en-GB"/>
        </w:rPr>
        <w:t>B)</w:t>
      </w:r>
      <w:r w:rsidR="00D66D67" w:rsidRPr="00617578">
        <w:rPr>
          <w:rFonts w:asciiTheme="majorBidi" w:hAnsiTheme="majorBidi" w:cstheme="majorBidi"/>
          <w:b/>
          <w:bCs/>
          <w:i/>
          <w:iCs/>
          <w:sz w:val="24"/>
          <w:szCs w:val="24"/>
          <w:lang w:val="en-GB"/>
        </w:rPr>
        <w:t xml:space="preserve"> Plasma torch (Gun) parameters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1057"/>
        <w:gridCol w:w="2303"/>
        <w:gridCol w:w="2223"/>
        <w:gridCol w:w="2213"/>
      </w:tblGrid>
      <w:tr w:rsidR="00D66D67" w:rsidRPr="00EE5BE5" w:rsidTr="0061353D">
        <w:tc>
          <w:tcPr>
            <w:tcW w:w="0" w:type="auto"/>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Spray powder</w:t>
            </w:r>
          </w:p>
        </w:tc>
        <w:tc>
          <w:tcPr>
            <w:tcW w:w="0" w:type="auto"/>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Gun type</w:t>
            </w:r>
          </w:p>
        </w:tc>
        <w:tc>
          <w:tcPr>
            <w:tcW w:w="0" w:type="auto"/>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Injector diameter (mm)</w:t>
            </w:r>
          </w:p>
        </w:tc>
        <w:tc>
          <w:tcPr>
            <w:tcW w:w="0" w:type="auto"/>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Injector distance (mm)</w:t>
            </w:r>
          </w:p>
        </w:tc>
        <w:tc>
          <w:tcPr>
            <w:tcW w:w="0" w:type="auto"/>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Injector angle (degree)</w:t>
            </w:r>
          </w:p>
        </w:tc>
      </w:tr>
      <w:tr w:rsidR="00D66D67" w:rsidRPr="00EE5BE5" w:rsidTr="0061353D">
        <w:tc>
          <w:tcPr>
            <w:tcW w:w="0" w:type="auto"/>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Alumina</w:t>
            </w:r>
          </w:p>
        </w:tc>
        <w:tc>
          <w:tcPr>
            <w:tcW w:w="0" w:type="auto"/>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F4</w:t>
            </w:r>
          </w:p>
        </w:tc>
        <w:tc>
          <w:tcPr>
            <w:tcW w:w="0" w:type="auto"/>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1.8</w:t>
            </w:r>
          </w:p>
        </w:tc>
        <w:tc>
          <w:tcPr>
            <w:tcW w:w="0" w:type="auto"/>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5.5</w:t>
            </w:r>
          </w:p>
        </w:tc>
        <w:tc>
          <w:tcPr>
            <w:tcW w:w="0" w:type="auto"/>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90</w:t>
            </w:r>
            <w:r w:rsidRPr="00EE5BE5">
              <w:rPr>
                <w:rFonts w:asciiTheme="majorBidi" w:hAnsiTheme="majorBidi" w:cstheme="majorBidi"/>
                <w:b/>
                <w:bCs/>
                <w:sz w:val="24"/>
                <w:szCs w:val="24"/>
                <w:vertAlign w:val="superscript"/>
                <w:lang w:val="en-GB"/>
              </w:rPr>
              <w:t>o</w:t>
            </w:r>
          </w:p>
        </w:tc>
      </w:tr>
    </w:tbl>
    <w:p w:rsidR="00D66D67" w:rsidRPr="00617578" w:rsidRDefault="00617578" w:rsidP="009F146C">
      <w:pPr>
        <w:bidi w:val="0"/>
        <w:spacing w:before="240" w:line="240" w:lineRule="auto"/>
        <w:ind w:left="1440" w:hanging="1440"/>
        <w:jc w:val="both"/>
        <w:rPr>
          <w:rFonts w:asciiTheme="majorBidi" w:hAnsiTheme="majorBidi" w:cstheme="majorBidi"/>
          <w:b/>
          <w:bCs/>
          <w:i/>
          <w:iCs/>
          <w:sz w:val="24"/>
          <w:szCs w:val="24"/>
          <w:lang w:val="en-GB"/>
        </w:rPr>
      </w:pPr>
      <w:r w:rsidRPr="00617578">
        <w:rPr>
          <w:rFonts w:asciiTheme="majorBidi" w:hAnsiTheme="majorBidi" w:cstheme="majorBidi"/>
          <w:b/>
          <w:bCs/>
          <w:i/>
          <w:iCs/>
          <w:sz w:val="24"/>
          <w:szCs w:val="24"/>
          <w:u w:val="single"/>
          <w:lang w:val="en-GB"/>
        </w:rPr>
        <w:t>Table (3</w:t>
      </w:r>
      <w:r>
        <w:rPr>
          <w:rFonts w:asciiTheme="majorBidi" w:hAnsiTheme="majorBidi" w:cstheme="majorBidi"/>
          <w:b/>
          <w:bCs/>
          <w:i/>
          <w:iCs/>
          <w:sz w:val="24"/>
          <w:szCs w:val="24"/>
          <w:u w:val="single"/>
          <w:lang w:val="en-GB"/>
        </w:rPr>
        <w:t>-</w:t>
      </w:r>
      <w:r w:rsidR="00D66D67" w:rsidRPr="00617578">
        <w:rPr>
          <w:rFonts w:asciiTheme="majorBidi" w:hAnsiTheme="majorBidi" w:cstheme="majorBidi"/>
          <w:b/>
          <w:bCs/>
          <w:i/>
          <w:iCs/>
          <w:sz w:val="24"/>
          <w:szCs w:val="24"/>
          <w:u w:val="single"/>
          <w:lang w:val="en-GB"/>
        </w:rPr>
        <w:t>C</w:t>
      </w:r>
      <w:r w:rsidRPr="00617578">
        <w:rPr>
          <w:rFonts w:asciiTheme="majorBidi" w:hAnsiTheme="majorBidi" w:cstheme="majorBidi"/>
          <w:b/>
          <w:bCs/>
          <w:i/>
          <w:iCs/>
          <w:sz w:val="24"/>
          <w:szCs w:val="24"/>
          <w:u w:val="single"/>
          <w:lang w:val="en-GB"/>
        </w:rPr>
        <w:t>)</w:t>
      </w:r>
      <w:r w:rsidRPr="00617578">
        <w:rPr>
          <w:rFonts w:asciiTheme="majorBidi" w:hAnsiTheme="majorBidi" w:cstheme="majorBidi"/>
          <w:b/>
          <w:bCs/>
          <w:i/>
          <w:iCs/>
          <w:sz w:val="24"/>
          <w:szCs w:val="24"/>
          <w:lang w:val="en-GB"/>
        </w:rPr>
        <w:t>: Powder</w:t>
      </w:r>
      <w:r w:rsidR="00D66D67" w:rsidRPr="00617578">
        <w:rPr>
          <w:rFonts w:asciiTheme="majorBidi" w:hAnsiTheme="majorBidi" w:cstheme="majorBidi"/>
          <w:b/>
          <w:bCs/>
          <w:i/>
          <w:iCs/>
          <w:sz w:val="24"/>
          <w:szCs w:val="24"/>
          <w:lang w:val="en-GB"/>
        </w:rPr>
        <w:t xml:space="preserve"> feeder (Twin 10) parameters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20"/>
        <w:gridCol w:w="781"/>
        <w:gridCol w:w="987"/>
        <w:gridCol w:w="1138"/>
        <w:gridCol w:w="1227"/>
        <w:gridCol w:w="1276"/>
        <w:gridCol w:w="1417"/>
        <w:gridCol w:w="1276"/>
      </w:tblGrid>
      <w:tr w:rsidR="00D66D67" w:rsidRPr="00EE5BE5" w:rsidTr="00DC43B1">
        <w:tc>
          <w:tcPr>
            <w:tcW w:w="1220" w:type="dxa"/>
            <w:vMerge w:val="restart"/>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Spray powder</w:t>
            </w:r>
          </w:p>
        </w:tc>
        <w:tc>
          <w:tcPr>
            <w:tcW w:w="2906" w:type="dxa"/>
            <w:gridSpan w:val="3"/>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Carrier gas</w:t>
            </w:r>
          </w:p>
        </w:tc>
        <w:tc>
          <w:tcPr>
            <w:tcW w:w="1227" w:type="dxa"/>
            <w:vMerge w:val="restart"/>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Spraying distance (mm)</w:t>
            </w:r>
          </w:p>
        </w:tc>
        <w:tc>
          <w:tcPr>
            <w:tcW w:w="1276" w:type="dxa"/>
            <w:vMerge w:val="restart"/>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Flow rate (g/min)</w:t>
            </w:r>
          </w:p>
        </w:tc>
        <w:tc>
          <w:tcPr>
            <w:tcW w:w="1417" w:type="dxa"/>
            <w:vMerge w:val="restart"/>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Coating thickness (mm)</w:t>
            </w:r>
          </w:p>
        </w:tc>
        <w:tc>
          <w:tcPr>
            <w:tcW w:w="1276" w:type="dxa"/>
            <w:vMerge w:val="restart"/>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Cooling</w:t>
            </w:r>
          </w:p>
        </w:tc>
      </w:tr>
      <w:tr w:rsidR="00D66D67" w:rsidRPr="00EE5BE5" w:rsidTr="00DC43B1">
        <w:tc>
          <w:tcPr>
            <w:tcW w:w="1220" w:type="dxa"/>
            <w:vMerge/>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p>
        </w:tc>
        <w:tc>
          <w:tcPr>
            <w:tcW w:w="781" w:type="dxa"/>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 xml:space="preserve">Type </w:t>
            </w:r>
          </w:p>
        </w:tc>
        <w:tc>
          <w:tcPr>
            <w:tcW w:w="987" w:type="dxa"/>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Pressure (bar)</w:t>
            </w:r>
          </w:p>
        </w:tc>
        <w:tc>
          <w:tcPr>
            <w:tcW w:w="1138" w:type="dxa"/>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Flow rate (L/min)</w:t>
            </w:r>
          </w:p>
        </w:tc>
        <w:tc>
          <w:tcPr>
            <w:tcW w:w="1227" w:type="dxa"/>
            <w:vMerge/>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p>
        </w:tc>
        <w:tc>
          <w:tcPr>
            <w:tcW w:w="1276" w:type="dxa"/>
            <w:vMerge/>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p>
        </w:tc>
        <w:tc>
          <w:tcPr>
            <w:tcW w:w="1417" w:type="dxa"/>
            <w:vMerge/>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p>
        </w:tc>
        <w:tc>
          <w:tcPr>
            <w:tcW w:w="1276" w:type="dxa"/>
            <w:vMerge/>
            <w:shd w:val="clear" w:color="auto" w:fill="E0E0E0"/>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p>
        </w:tc>
      </w:tr>
      <w:tr w:rsidR="00D66D67" w:rsidRPr="00EE5BE5" w:rsidTr="00DC43B1">
        <w:tc>
          <w:tcPr>
            <w:tcW w:w="1220" w:type="dxa"/>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Alumina</w:t>
            </w:r>
          </w:p>
        </w:tc>
        <w:tc>
          <w:tcPr>
            <w:tcW w:w="781" w:type="dxa"/>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proofErr w:type="spellStart"/>
            <w:r w:rsidRPr="00EE5BE5">
              <w:rPr>
                <w:rFonts w:asciiTheme="majorBidi" w:hAnsiTheme="majorBidi" w:cstheme="majorBidi"/>
                <w:b/>
                <w:bCs/>
                <w:sz w:val="24"/>
                <w:szCs w:val="24"/>
                <w:lang w:val="en-GB"/>
              </w:rPr>
              <w:t>Ar</w:t>
            </w:r>
            <w:proofErr w:type="spellEnd"/>
          </w:p>
        </w:tc>
        <w:tc>
          <w:tcPr>
            <w:tcW w:w="987" w:type="dxa"/>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2.5</w:t>
            </w:r>
          </w:p>
        </w:tc>
        <w:tc>
          <w:tcPr>
            <w:tcW w:w="1138" w:type="dxa"/>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2.5</w:t>
            </w:r>
          </w:p>
        </w:tc>
        <w:tc>
          <w:tcPr>
            <w:tcW w:w="1227" w:type="dxa"/>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100</w:t>
            </w:r>
          </w:p>
        </w:tc>
        <w:tc>
          <w:tcPr>
            <w:tcW w:w="1276" w:type="dxa"/>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30</w:t>
            </w:r>
          </w:p>
        </w:tc>
        <w:tc>
          <w:tcPr>
            <w:tcW w:w="1417" w:type="dxa"/>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150-250</w:t>
            </w:r>
          </w:p>
        </w:tc>
        <w:tc>
          <w:tcPr>
            <w:tcW w:w="1276" w:type="dxa"/>
            <w:vAlign w:val="center"/>
          </w:tcPr>
          <w:p w:rsidR="00D66D67" w:rsidRPr="00EE5BE5" w:rsidRDefault="00D66D67" w:rsidP="009F146C">
            <w:pPr>
              <w:bidi w:val="0"/>
              <w:spacing w:before="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Air</w:t>
            </w:r>
          </w:p>
        </w:tc>
      </w:tr>
    </w:tbl>
    <w:p w:rsidR="00D66D67" w:rsidRPr="00617578" w:rsidRDefault="00FC5CC3" w:rsidP="009F146C">
      <w:pPr>
        <w:bidi w:val="0"/>
        <w:spacing w:before="240" w:line="240" w:lineRule="auto"/>
        <w:jc w:val="both"/>
        <w:rPr>
          <w:rFonts w:asciiTheme="majorBidi" w:hAnsiTheme="majorBidi" w:cstheme="majorBidi"/>
          <w:b/>
          <w:bCs/>
          <w:i/>
          <w:iCs/>
          <w:sz w:val="24"/>
          <w:szCs w:val="24"/>
          <w:lang w:val="en-GB"/>
        </w:rPr>
      </w:pPr>
      <w:r w:rsidRPr="00617578">
        <w:rPr>
          <w:rFonts w:asciiTheme="majorBidi" w:hAnsiTheme="majorBidi" w:cstheme="majorBidi"/>
          <w:b/>
          <w:bCs/>
          <w:i/>
          <w:iCs/>
          <w:sz w:val="24"/>
          <w:szCs w:val="24"/>
          <w:u w:val="single"/>
          <w:lang w:val="en-GB"/>
        </w:rPr>
        <w:t>Table (4):</w:t>
      </w:r>
      <w:r w:rsidRPr="00617578">
        <w:rPr>
          <w:rFonts w:asciiTheme="majorBidi" w:hAnsiTheme="majorBidi" w:cstheme="majorBidi"/>
          <w:b/>
          <w:bCs/>
          <w:i/>
          <w:iCs/>
          <w:sz w:val="24"/>
          <w:szCs w:val="24"/>
          <w:lang w:val="en-GB"/>
        </w:rPr>
        <w:t xml:space="preserve"> Chemical</w:t>
      </w:r>
      <w:r w:rsidR="005E1AA4" w:rsidRPr="00617578">
        <w:rPr>
          <w:rFonts w:asciiTheme="majorBidi" w:hAnsiTheme="majorBidi" w:cstheme="majorBidi"/>
          <w:b/>
          <w:bCs/>
          <w:i/>
          <w:iCs/>
          <w:sz w:val="24"/>
          <w:szCs w:val="24"/>
          <w:lang w:val="en-GB"/>
        </w:rPr>
        <w:t xml:space="preserve"> </w:t>
      </w:r>
      <w:r w:rsidR="00D66D67" w:rsidRPr="00617578">
        <w:rPr>
          <w:rFonts w:asciiTheme="majorBidi" w:hAnsiTheme="majorBidi" w:cstheme="majorBidi"/>
          <w:b/>
          <w:bCs/>
          <w:i/>
          <w:iCs/>
          <w:sz w:val="24"/>
          <w:szCs w:val="24"/>
          <w:lang w:val="en-GB"/>
        </w:rPr>
        <w:t>composition in (</w:t>
      </w:r>
      <w:proofErr w:type="spellStart"/>
      <w:r w:rsidR="0061353D" w:rsidRPr="00617578">
        <w:rPr>
          <w:rFonts w:asciiTheme="majorBidi" w:hAnsiTheme="majorBidi" w:cstheme="majorBidi"/>
          <w:b/>
          <w:bCs/>
          <w:i/>
          <w:iCs/>
          <w:sz w:val="24"/>
          <w:szCs w:val="24"/>
          <w:lang w:val="en-GB"/>
        </w:rPr>
        <w:t>wt</w:t>
      </w:r>
      <w:proofErr w:type="spellEnd"/>
      <w:r w:rsidR="0061353D" w:rsidRPr="00617578">
        <w:rPr>
          <w:rFonts w:asciiTheme="majorBidi" w:hAnsiTheme="majorBidi" w:cstheme="majorBidi"/>
          <w:b/>
          <w:bCs/>
          <w:i/>
          <w:iCs/>
          <w:sz w:val="24"/>
          <w:szCs w:val="24"/>
          <w:lang w:val="en-GB"/>
        </w:rPr>
        <w:t xml:space="preserve"> %</w:t>
      </w:r>
      <w:r w:rsidR="00D66D67" w:rsidRPr="00617578">
        <w:rPr>
          <w:rFonts w:asciiTheme="majorBidi" w:hAnsiTheme="majorBidi" w:cstheme="majorBidi"/>
          <w:b/>
          <w:bCs/>
          <w:i/>
          <w:iCs/>
          <w:sz w:val="24"/>
          <w:szCs w:val="24"/>
          <w:lang w:val="en-GB"/>
        </w:rPr>
        <w:t>)</w:t>
      </w:r>
      <w:r w:rsidR="005E1AA4" w:rsidRPr="00617578">
        <w:rPr>
          <w:rFonts w:asciiTheme="majorBidi" w:hAnsiTheme="majorBidi" w:cstheme="majorBidi"/>
          <w:b/>
          <w:bCs/>
          <w:i/>
          <w:iCs/>
          <w:sz w:val="24"/>
          <w:szCs w:val="24"/>
          <w:lang w:val="en-GB"/>
        </w:rPr>
        <w:t xml:space="preserve"> and mechanical properties</w:t>
      </w:r>
      <w:r w:rsidR="00D66D67" w:rsidRPr="00617578">
        <w:rPr>
          <w:rFonts w:asciiTheme="majorBidi" w:hAnsiTheme="majorBidi" w:cstheme="majorBidi"/>
          <w:b/>
          <w:bCs/>
          <w:i/>
          <w:iCs/>
          <w:sz w:val="24"/>
          <w:szCs w:val="24"/>
          <w:lang w:val="en-GB"/>
        </w:rPr>
        <w:t xml:space="preserve"> for substrate material</w:t>
      </w:r>
    </w:p>
    <w:p w:rsidR="00EF3762" w:rsidRPr="00136D3C" w:rsidRDefault="00617578" w:rsidP="009F146C">
      <w:pPr>
        <w:bidi w:val="0"/>
        <w:spacing w:before="240" w:line="240" w:lineRule="auto"/>
        <w:ind w:left="142"/>
        <w:jc w:val="both"/>
        <w:rPr>
          <w:rFonts w:asciiTheme="majorBidi" w:hAnsiTheme="majorBidi" w:cstheme="majorBidi"/>
          <w:b/>
          <w:bCs/>
          <w:i/>
          <w:iCs/>
          <w:sz w:val="24"/>
          <w:szCs w:val="24"/>
          <w:lang w:val="en-GB"/>
        </w:rPr>
      </w:pPr>
      <w:r w:rsidRPr="00136D3C">
        <w:rPr>
          <w:rFonts w:asciiTheme="majorBidi" w:hAnsiTheme="majorBidi" w:cstheme="majorBidi"/>
          <w:b/>
          <w:bCs/>
          <w:i/>
          <w:iCs/>
          <w:sz w:val="24"/>
          <w:szCs w:val="24"/>
          <w:u w:val="single"/>
          <w:lang w:val="en-GB"/>
        </w:rPr>
        <w:t>Table (4-</w:t>
      </w:r>
      <w:r w:rsidR="00DC6780" w:rsidRPr="00136D3C">
        <w:rPr>
          <w:rFonts w:asciiTheme="majorBidi" w:hAnsiTheme="majorBidi" w:cstheme="majorBidi"/>
          <w:b/>
          <w:bCs/>
          <w:i/>
          <w:iCs/>
          <w:sz w:val="24"/>
          <w:szCs w:val="24"/>
          <w:u w:val="single"/>
          <w:lang w:val="en-GB"/>
        </w:rPr>
        <w:t>A</w:t>
      </w:r>
      <w:r w:rsidRPr="00136D3C">
        <w:rPr>
          <w:rFonts w:asciiTheme="majorBidi" w:hAnsiTheme="majorBidi" w:cstheme="majorBidi"/>
          <w:b/>
          <w:bCs/>
          <w:i/>
          <w:iCs/>
          <w:sz w:val="24"/>
          <w:szCs w:val="24"/>
          <w:u w:val="single"/>
          <w:lang w:val="en-GB"/>
        </w:rPr>
        <w:t>):</w:t>
      </w:r>
      <w:r w:rsidRPr="00136D3C">
        <w:rPr>
          <w:rFonts w:asciiTheme="majorBidi" w:hAnsiTheme="majorBidi" w:cstheme="majorBidi"/>
          <w:b/>
          <w:bCs/>
          <w:i/>
          <w:iCs/>
          <w:sz w:val="24"/>
          <w:szCs w:val="24"/>
          <w:lang w:val="en-GB"/>
        </w:rPr>
        <w:t xml:space="preserve"> Chemical</w:t>
      </w:r>
      <w:r w:rsidR="00EF3762" w:rsidRPr="00136D3C">
        <w:rPr>
          <w:rFonts w:asciiTheme="majorBidi" w:hAnsiTheme="majorBidi" w:cstheme="majorBidi"/>
          <w:b/>
          <w:bCs/>
          <w:i/>
          <w:iCs/>
          <w:sz w:val="24"/>
          <w:szCs w:val="24"/>
          <w:lang w:val="en-GB"/>
        </w:rPr>
        <w:t xml:space="preserve"> composition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
        <w:gridCol w:w="1017"/>
        <w:gridCol w:w="992"/>
        <w:gridCol w:w="993"/>
        <w:gridCol w:w="992"/>
        <w:gridCol w:w="992"/>
        <w:gridCol w:w="1134"/>
        <w:gridCol w:w="1134"/>
        <w:gridCol w:w="1134"/>
      </w:tblGrid>
      <w:tr w:rsidR="00D66D67" w:rsidRPr="00EE5BE5" w:rsidTr="00FC5CC3">
        <w:tc>
          <w:tcPr>
            <w:tcW w:w="934" w:type="dxa"/>
            <w:shd w:val="clear" w:color="auto" w:fill="E0E0E0"/>
            <w:vAlign w:val="center"/>
          </w:tcPr>
          <w:p w:rsidR="00D66D67" w:rsidRPr="00EE5BE5" w:rsidRDefault="00D66D67" w:rsidP="009F146C">
            <w:pPr>
              <w:bidi w:val="0"/>
              <w:spacing w:before="240" w:after="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C%</w:t>
            </w:r>
          </w:p>
        </w:tc>
        <w:tc>
          <w:tcPr>
            <w:tcW w:w="1017" w:type="dxa"/>
            <w:shd w:val="clear" w:color="auto" w:fill="E0E0E0"/>
            <w:vAlign w:val="center"/>
          </w:tcPr>
          <w:p w:rsidR="00D66D67" w:rsidRPr="00EE5BE5" w:rsidRDefault="00D66D67" w:rsidP="009F146C">
            <w:pPr>
              <w:bidi w:val="0"/>
              <w:spacing w:before="240" w:after="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Si %</w:t>
            </w:r>
          </w:p>
        </w:tc>
        <w:tc>
          <w:tcPr>
            <w:tcW w:w="992" w:type="dxa"/>
            <w:shd w:val="clear" w:color="auto" w:fill="E0E0E0"/>
            <w:vAlign w:val="center"/>
          </w:tcPr>
          <w:p w:rsidR="00D66D67" w:rsidRPr="00EE5BE5" w:rsidRDefault="00D66D67" w:rsidP="009F146C">
            <w:pPr>
              <w:bidi w:val="0"/>
              <w:spacing w:before="240" w:after="240" w:line="240" w:lineRule="auto"/>
              <w:jc w:val="center"/>
              <w:rPr>
                <w:rFonts w:asciiTheme="majorBidi" w:hAnsiTheme="majorBidi" w:cstheme="majorBidi"/>
                <w:b/>
                <w:bCs/>
                <w:sz w:val="24"/>
                <w:szCs w:val="24"/>
                <w:lang w:val="en-GB"/>
              </w:rPr>
            </w:pPr>
            <w:proofErr w:type="spellStart"/>
            <w:r w:rsidRPr="00EE5BE5">
              <w:rPr>
                <w:rFonts w:asciiTheme="majorBidi" w:hAnsiTheme="majorBidi" w:cstheme="majorBidi"/>
                <w:b/>
                <w:bCs/>
                <w:sz w:val="24"/>
                <w:szCs w:val="24"/>
                <w:lang w:val="en-GB"/>
              </w:rPr>
              <w:t>Mn</w:t>
            </w:r>
            <w:proofErr w:type="spellEnd"/>
            <w:r w:rsidRPr="00EE5BE5">
              <w:rPr>
                <w:rFonts w:asciiTheme="majorBidi" w:hAnsiTheme="majorBidi" w:cstheme="majorBidi"/>
                <w:b/>
                <w:bCs/>
                <w:sz w:val="24"/>
                <w:szCs w:val="24"/>
                <w:lang w:val="en-GB"/>
              </w:rPr>
              <w:t xml:space="preserve"> %</w:t>
            </w:r>
          </w:p>
        </w:tc>
        <w:tc>
          <w:tcPr>
            <w:tcW w:w="993" w:type="dxa"/>
            <w:shd w:val="clear" w:color="auto" w:fill="E0E0E0"/>
            <w:vAlign w:val="center"/>
          </w:tcPr>
          <w:p w:rsidR="00D66D67" w:rsidRPr="00EE5BE5" w:rsidRDefault="00D66D67" w:rsidP="009F146C">
            <w:pPr>
              <w:bidi w:val="0"/>
              <w:spacing w:before="240" w:after="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P %</w:t>
            </w:r>
          </w:p>
        </w:tc>
        <w:tc>
          <w:tcPr>
            <w:tcW w:w="992" w:type="dxa"/>
            <w:shd w:val="clear" w:color="auto" w:fill="E0E0E0"/>
            <w:vAlign w:val="center"/>
          </w:tcPr>
          <w:p w:rsidR="00D66D67" w:rsidRPr="00EE5BE5" w:rsidRDefault="00D66D67" w:rsidP="009F146C">
            <w:pPr>
              <w:bidi w:val="0"/>
              <w:spacing w:before="240" w:after="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S %</w:t>
            </w:r>
          </w:p>
        </w:tc>
        <w:tc>
          <w:tcPr>
            <w:tcW w:w="992" w:type="dxa"/>
            <w:shd w:val="clear" w:color="auto" w:fill="E0E0E0"/>
            <w:vAlign w:val="center"/>
          </w:tcPr>
          <w:p w:rsidR="00D66D67" w:rsidRPr="00EE5BE5" w:rsidRDefault="00D66D67" w:rsidP="009F146C">
            <w:pPr>
              <w:bidi w:val="0"/>
              <w:spacing w:before="240" w:after="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Cr %</w:t>
            </w:r>
          </w:p>
        </w:tc>
        <w:tc>
          <w:tcPr>
            <w:tcW w:w="1134" w:type="dxa"/>
            <w:shd w:val="clear" w:color="auto" w:fill="E0E0E0"/>
            <w:vAlign w:val="center"/>
          </w:tcPr>
          <w:p w:rsidR="00D66D67" w:rsidRPr="00EE5BE5" w:rsidRDefault="00D66D67" w:rsidP="009F146C">
            <w:pPr>
              <w:bidi w:val="0"/>
              <w:spacing w:before="240" w:after="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Ni %</w:t>
            </w:r>
          </w:p>
        </w:tc>
        <w:tc>
          <w:tcPr>
            <w:tcW w:w="1134" w:type="dxa"/>
            <w:shd w:val="clear" w:color="auto" w:fill="E0E0E0"/>
            <w:vAlign w:val="center"/>
          </w:tcPr>
          <w:p w:rsidR="00D66D67" w:rsidRPr="00EE5BE5" w:rsidRDefault="00D66D67" w:rsidP="009F146C">
            <w:pPr>
              <w:bidi w:val="0"/>
              <w:spacing w:before="240" w:after="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Ti %</w:t>
            </w:r>
          </w:p>
        </w:tc>
        <w:tc>
          <w:tcPr>
            <w:tcW w:w="1134" w:type="dxa"/>
            <w:shd w:val="clear" w:color="auto" w:fill="E0E0E0"/>
            <w:vAlign w:val="center"/>
          </w:tcPr>
          <w:p w:rsidR="00D66D67" w:rsidRPr="00EE5BE5" w:rsidRDefault="00D66D67" w:rsidP="009F146C">
            <w:pPr>
              <w:bidi w:val="0"/>
              <w:spacing w:before="240" w:after="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Fe %</w:t>
            </w:r>
          </w:p>
        </w:tc>
      </w:tr>
      <w:tr w:rsidR="00D66D67" w:rsidRPr="00EE5BE5" w:rsidTr="00FC5CC3">
        <w:tc>
          <w:tcPr>
            <w:tcW w:w="934" w:type="dxa"/>
            <w:vAlign w:val="center"/>
          </w:tcPr>
          <w:p w:rsidR="00D66D67" w:rsidRPr="00EE5BE5" w:rsidRDefault="00D66D67" w:rsidP="009F146C">
            <w:pPr>
              <w:bidi w:val="0"/>
              <w:spacing w:before="240" w:after="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0.08</w:t>
            </w:r>
          </w:p>
        </w:tc>
        <w:tc>
          <w:tcPr>
            <w:tcW w:w="1017" w:type="dxa"/>
            <w:vAlign w:val="center"/>
          </w:tcPr>
          <w:p w:rsidR="00D66D67" w:rsidRPr="00EE5BE5" w:rsidRDefault="00D66D67" w:rsidP="009F146C">
            <w:pPr>
              <w:bidi w:val="0"/>
              <w:spacing w:before="240" w:after="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0.08</w:t>
            </w:r>
          </w:p>
        </w:tc>
        <w:tc>
          <w:tcPr>
            <w:tcW w:w="992" w:type="dxa"/>
            <w:vAlign w:val="center"/>
          </w:tcPr>
          <w:p w:rsidR="00D66D67" w:rsidRPr="00EE5BE5" w:rsidRDefault="00D66D67" w:rsidP="009F146C">
            <w:pPr>
              <w:bidi w:val="0"/>
              <w:spacing w:before="240" w:after="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2</w:t>
            </w:r>
          </w:p>
        </w:tc>
        <w:tc>
          <w:tcPr>
            <w:tcW w:w="993" w:type="dxa"/>
            <w:vAlign w:val="center"/>
          </w:tcPr>
          <w:p w:rsidR="00D66D67" w:rsidRPr="00EE5BE5" w:rsidRDefault="00D66D67" w:rsidP="009F146C">
            <w:pPr>
              <w:bidi w:val="0"/>
              <w:spacing w:before="240" w:after="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0.035</w:t>
            </w:r>
          </w:p>
        </w:tc>
        <w:tc>
          <w:tcPr>
            <w:tcW w:w="992" w:type="dxa"/>
            <w:vAlign w:val="center"/>
          </w:tcPr>
          <w:p w:rsidR="00D66D67" w:rsidRPr="00EE5BE5" w:rsidRDefault="00D66D67" w:rsidP="009F146C">
            <w:pPr>
              <w:bidi w:val="0"/>
              <w:spacing w:before="240" w:after="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0.025</w:t>
            </w:r>
          </w:p>
        </w:tc>
        <w:tc>
          <w:tcPr>
            <w:tcW w:w="992" w:type="dxa"/>
            <w:vAlign w:val="center"/>
          </w:tcPr>
          <w:p w:rsidR="00D66D67" w:rsidRPr="00EE5BE5" w:rsidRDefault="0001772D" w:rsidP="009F146C">
            <w:pPr>
              <w:bidi w:val="0"/>
              <w:spacing w:before="240" w:after="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18</w:t>
            </w:r>
          </w:p>
        </w:tc>
        <w:tc>
          <w:tcPr>
            <w:tcW w:w="1134" w:type="dxa"/>
            <w:vAlign w:val="center"/>
          </w:tcPr>
          <w:p w:rsidR="00D66D67" w:rsidRPr="00EE5BE5" w:rsidRDefault="00D66D67" w:rsidP="009F146C">
            <w:pPr>
              <w:bidi w:val="0"/>
              <w:spacing w:before="240" w:after="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9</w:t>
            </w:r>
          </w:p>
        </w:tc>
        <w:tc>
          <w:tcPr>
            <w:tcW w:w="1134" w:type="dxa"/>
            <w:vAlign w:val="center"/>
          </w:tcPr>
          <w:p w:rsidR="00D66D67" w:rsidRPr="00EE5BE5" w:rsidRDefault="00D66D67" w:rsidP="009F146C">
            <w:pPr>
              <w:bidi w:val="0"/>
              <w:spacing w:before="240" w:after="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0.7</w:t>
            </w:r>
          </w:p>
        </w:tc>
        <w:tc>
          <w:tcPr>
            <w:tcW w:w="1134" w:type="dxa"/>
            <w:vAlign w:val="center"/>
          </w:tcPr>
          <w:p w:rsidR="00D66D67" w:rsidRPr="00EE5BE5" w:rsidRDefault="00D66D67" w:rsidP="009F146C">
            <w:pPr>
              <w:bidi w:val="0"/>
              <w:spacing w:before="240" w:after="24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Residual</w:t>
            </w:r>
          </w:p>
        </w:tc>
      </w:tr>
    </w:tbl>
    <w:p w:rsidR="00DC6780" w:rsidRPr="00EE5BE5" w:rsidRDefault="00DC6780" w:rsidP="009F146C">
      <w:pPr>
        <w:bidi w:val="0"/>
        <w:spacing w:after="0" w:line="240" w:lineRule="auto"/>
        <w:ind w:left="142"/>
        <w:textAlignment w:val="baseline"/>
        <w:rPr>
          <w:rFonts w:asciiTheme="majorBidi" w:eastAsia="Times New Roman" w:hAnsiTheme="majorBidi" w:cstheme="majorBidi"/>
          <w:b/>
          <w:bCs/>
          <w:color w:val="333333"/>
          <w:sz w:val="24"/>
          <w:szCs w:val="24"/>
        </w:rPr>
      </w:pPr>
    </w:p>
    <w:p w:rsidR="00DC6780" w:rsidRPr="00617578" w:rsidRDefault="00617578" w:rsidP="009F146C">
      <w:pPr>
        <w:bidi w:val="0"/>
        <w:spacing w:after="0" w:line="240" w:lineRule="auto"/>
        <w:ind w:left="142"/>
        <w:textAlignment w:val="baseline"/>
        <w:rPr>
          <w:rFonts w:asciiTheme="majorBidi" w:eastAsia="Times New Roman" w:hAnsiTheme="majorBidi" w:cstheme="majorBidi"/>
          <w:b/>
          <w:bCs/>
          <w:i/>
          <w:iCs/>
          <w:color w:val="333333"/>
          <w:sz w:val="24"/>
          <w:szCs w:val="24"/>
        </w:rPr>
      </w:pPr>
      <w:r w:rsidRPr="00617578">
        <w:rPr>
          <w:rFonts w:asciiTheme="majorBidi" w:hAnsiTheme="majorBidi" w:cstheme="majorBidi"/>
          <w:b/>
          <w:bCs/>
          <w:i/>
          <w:iCs/>
          <w:sz w:val="24"/>
          <w:szCs w:val="24"/>
          <w:u w:val="single"/>
          <w:lang w:val="en-GB"/>
        </w:rPr>
        <w:t>Table (4-</w:t>
      </w:r>
      <w:r w:rsidR="00DC6780" w:rsidRPr="00617578">
        <w:rPr>
          <w:rFonts w:asciiTheme="majorBidi" w:eastAsia="Times New Roman" w:hAnsiTheme="majorBidi" w:cstheme="majorBidi"/>
          <w:b/>
          <w:bCs/>
          <w:i/>
          <w:iCs/>
          <w:color w:val="333333"/>
          <w:sz w:val="24"/>
          <w:szCs w:val="24"/>
          <w:u w:val="single"/>
        </w:rPr>
        <w:t>B</w:t>
      </w:r>
      <w:r w:rsidRPr="00617578">
        <w:rPr>
          <w:rFonts w:asciiTheme="majorBidi" w:eastAsia="Times New Roman" w:hAnsiTheme="majorBidi" w:cstheme="majorBidi"/>
          <w:b/>
          <w:bCs/>
          <w:i/>
          <w:iCs/>
          <w:color w:val="333333"/>
          <w:sz w:val="24"/>
          <w:szCs w:val="24"/>
          <w:u w:val="single"/>
        </w:rPr>
        <w:t>):</w:t>
      </w:r>
      <w:r w:rsidRPr="00617578">
        <w:rPr>
          <w:rFonts w:asciiTheme="majorBidi" w:eastAsia="Times New Roman" w:hAnsiTheme="majorBidi" w:cstheme="majorBidi"/>
          <w:b/>
          <w:bCs/>
          <w:i/>
          <w:iCs/>
          <w:color w:val="333333"/>
          <w:sz w:val="24"/>
          <w:szCs w:val="24"/>
        </w:rPr>
        <w:t xml:space="preserve"> Mechanical</w:t>
      </w:r>
      <w:r w:rsidR="00DC6780" w:rsidRPr="00617578">
        <w:rPr>
          <w:rFonts w:asciiTheme="majorBidi" w:eastAsia="Times New Roman" w:hAnsiTheme="majorBidi" w:cstheme="majorBidi"/>
          <w:b/>
          <w:bCs/>
          <w:i/>
          <w:iCs/>
          <w:color w:val="333333"/>
          <w:sz w:val="24"/>
          <w:szCs w:val="24"/>
        </w:rPr>
        <w:t xml:space="preserve"> Properties</w:t>
      </w:r>
    </w:p>
    <w:p w:rsidR="00DC6780" w:rsidRPr="00617578" w:rsidRDefault="00DC6780" w:rsidP="009F146C">
      <w:pPr>
        <w:bidi w:val="0"/>
        <w:spacing w:after="0" w:line="240" w:lineRule="auto"/>
        <w:textAlignment w:val="baseline"/>
        <w:rPr>
          <w:rFonts w:asciiTheme="majorBidi" w:eastAsia="Times New Roman" w:hAnsiTheme="majorBidi" w:cstheme="majorBidi"/>
          <w:b/>
          <w:bCs/>
          <w:i/>
          <w:iCs/>
          <w:color w:val="333333"/>
          <w:sz w:val="24"/>
          <w:szCs w:val="24"/>
        </w:rPr>
      </w:pPr>
    </w:p>
    <w:tbl>
      <w:tblPr>
        <w:tblStyle w:val="TableGrid"/>
        <w:tblW w:w="0" w:type="auto"/>
        <w:jc w:val="center"/>
        <w:tblLayout w:type="fixed"/>
        <w:tblLook w:val="04A0" w:firstRow="1" w:lastRow="0" w:firstColumn="1" w:lastColumn="0" w:noHBand="0" w:noVBand="1"/>
      </w:tblPr>
      <w:tblGrid>
        <w:gridCol w:w="1031"/>
        <w:gridCol w:w="1161"/>
        <w:gridCol w:w="1033"/>
        <w:gridCol w:w="1421"/>
        <w:gridCol w:w="1421"/>
        <w:gridCol w:w="1422"/>
        <w:gridCol w:w="1622"/>
      </w:tblGrid>
      <w:tr w:rsidR="0066084A" w:rsidRPr="00EE5BE5" w:rsidTr="00FC5CC3">
        <w:trPr>
          <w:trHeight w:val="810"/>
          <w:jc w:val="center"/>
        </w:trPr>
        <w:tc>
          <w:tcPr>
            <w:tcW w:w="2192" w:type="dxa"/>
            <w:gridSpan w:val="2"/>
            <w:tcBorders>
              <w:bottom w:val="single" w:sz="4" w:space="0" w:color="auto"/>
            </w:tcBorders>
            <w:shd w:val="clear" w:color="auto" w:fill="D9D9D9" w:themeFill="background1" w:themeFillShade="D9"/>
          </w:tcPr>
          <w:p w:rsidR="0066084A" w:rsidRPr="00EE5BE5" w:rsidRDefault="0066084A" w:rsidP="009F146C">
            <w:pPr>
              <w:bidi w:val="0"/>
              <w:spacing w:before="240"/>
              <w:jc w:val="center"/>
              <w:rPr>
                <w:rFonts w:asciiTheme="majorBidi" w:hAnsiTheme="majorBidi" w:cstheme="majorBidi"/>
                <w:b/>
                <w:bCs/>
                <w:sz w:val="24"/>
                <w:szCs w:val="24"/>
                <w:lang w:val="en-GB"/>
              </w:rPr>
            </w:pPr>
            <w:r w:rsidRPr="00EE5BE5">
              <w:rPr>
                <w:rFonts w:asciiTheme="majorBidi" w:eastAsia="Times New Roman" w:hAnsiTheme="majorBidi" w:cstheme="majorBidi"/>
                <w:b/>
                <w:bCs/>
                <w:color w:val="333333"/>
                <w:sz w:val="24"/>
                <w:szCs w:val="24"/>
              </w:rPr>
              <w:t>Grade</w:t>
            </w:r>
          </w:p>
        </w:tc>
        <w:tc>
          <w:tcPr>
            <w:tcW w:w="1033" w:type="dxa"/>
            <w:vMerge w:val="restart"/>
            <w:shd w:val="clear" w:color="auto" w:fill="D9D9D9" w:themeFill="background1" w:themeFillShade="D9"/>
            <w:vAlign w:val="center"/>
          </w:tcPr>
          <w:p w:rsidR="0066084A" w:rsidRPr="00EE5BE5" w:rsidRDefault="0066084A" w:rsidP="009F146C">
            <w:pPr>
              <w:bidi w:val="0"/>
              <w:jc w:val="center"/>
              <w:rPr>
                <w:rFonts w:asciiTheme="majorBidi" w:eastAsia="Times New Roman" w:hAnsiTheme="majorBidi" w:cstheme="majorBidi"/>
                <w:b/>
                <w:bCs/>
                <w:color w:val="333333"/>
                <w:sz w:val="24"/>
                <w:szCs w:val="24"/>
              </w:rPr>
            </w:pPr>
            <w:r w:rsidRPr="00EE5BE5">
              <w:rPr>
                <w:rFonts w:asciiTheme="majorBidi" w:eastAsia="Times New Roman" w:hAnsiTheme="majorBidi" w:cstheme="majorBidi"/>
                <w:b/>
                <w:bCs/>
                <w:color w:val="333333"/>
                <w:sz w:val="24"/>
                <w:szCs w:val="24"/>
              </w:rPr>
              <w:t>Tensile Strength (</w:t>
            </w:r>
            <w:proofErr w:type="spellStart"/>
            <w:r w:rsidRPr="00EE5BE5">
              <w:rPr>
                <w:rFonts w:asciiTheme="majorBidi" w:eastAsia="Times New Roman" w:hAnsiTheme="majorBidi" w:cstheme="majorBidi"/>
                <w:b/>
                <w:bCs/>
                <w:color w:val="333333"/>
                <w:sz w:val="24"/>
                <w:szCs w:val="24"/>
              </w:rPr>
              <w:t>MPa</w:t>
            </w:r>
            <w:proofErr w:type="spellEnd"/>
            <w:r w:rsidRPr="00EE5BE5">
              <w:rPr>
                <w:rFonts w:asciiTheme="majorBidi" w:eastAsia="Times New Roman" w:hAnsiTheme="majorBidi" w:cstheme="majorBidi"/>
                <w:b/>
                <w:bCs/>
                <w:color w:val="333333"/>
                <w:sz w:val="24"/>
                <w:szCs w:val="24"/>
              </w:rPr>
              <w:t>) min</w:t>
            </w:r>
          </w:p>
        </w:tc>
        <w:tc>
          <w:tcPr>
            <w:tcW w:w="1421" w:type="dxa"/>
            <w:vMerge w:val="restart"/>
            <w:shd w:val="clear" w:color="auto" w:fill="D9D9D9" w:themeFill="background1" w:themeFillShade="D9"/>
            <w:vAlign w:val="center"/>
          </w:tcPr>
          <w:p w:rsidR="0066084A" w:rsidRPr="00EE5BE5" w:rsidRDefault="0066084A" w:rsidP="009F146C">
            <w:pPr>
              <w:bidi w:val="0"/>
              <w:jc w:val="center"/>
              <w:rPr>
                <w:rFonts w:asciiTheme="majorBidi" w:eastAsia="Times New Roman" w:hAnsiTheme="majorBidi" w:cstheme="majorBidi"/>
                <w:b/>
                <w:bCs/>
                <w:color w:val="333333"/>
                <w:sz w:val="24"/>
                <w:szCs w:val="24"/>
              </w:rPr>
            </w:pPr>
            <w:r w:rsidRPr="00EE5BE5">
              <w:rPr>
                <w:rFonts w:asciiTheme="majorBidi" w:eastAsia="Times New Roman" w:hAnsiTheme="majorBidi" w:cstheme="majorBidi"/>
                <w:b/>
                <w:bCs/>
                <w:color w:val="333333"/>
                <w:sz w:val="24"/>
                <w:szCs w:val="24"/>
              </w:rPr>
              <w:t>Yield Strength 0.2% Proof (</w:t>
            </w:r>
            <w:proofErr w:type="spellStart"/>
            <w:r w:rsidRPr="00EE5BE5">
              <w:rPr>
                <w:rFonts w:asciiTheme="majorBidi" w:eastAsia="Times New Roman" w:hAnsiTheme="majorBidi" w:cstheme="majorBidi"/>
                <w:b/>
                <w:bCs/>
                <w:color w:val="333333"/>
                <w:sz w:val="24"/>
                <w:szCs w:val="24"/>
              </w:rPr>
              <w:t>MPa</w:t>
            </w:r>
            <w:proofErr w:type="spellEnd"/>
            <w:r w:rsidRPr="00EE5BE5">
              <w:rPr>
                <w:rFonts w:asciiTheme="majorBidi" w:eastAsia="Times New Roman" w:hAnsiTheme="majorBidi" w:cstheme="majorBidi"/>
                <w:b/>
                <w:bCs/>
                <w:color w:val="333333"/>
                <w:sz w:val="24"/>
                <w:szCs w:val="24"/>
              </w:rPr>
              <w:t>) min</w:t>
            </w:r>
          </w:p>
        </w:tc>
        <w:tc>
          <w:tcPr>
            <w:tcW w:w="1421" w:type="dxa"/>
            <w:vMerge w:val="restart"/>
            <w:shd w:val="clear" w:color="auto" w:fill="D9D9D9" w:themeFill="background1" w:themeFillShade="D9"/>
            <w:vAlign w:val="center"/>
          </w:tcPr>
          <w:p w:rsidR="0066084A" w:rsidRPr="00EE5BE5" w:rsidRDefault="0066084A" w:rsidP="009F146C">
            <w:pPr>
              <w:bidi w:val="0"/>
              <w:jc w:val="center"/>
              <w:rPr>
                <w:rFonts w:asciiTheme="majorBidi" w:eastAsia="Times New Roman" w:hAnsiTheme="majorBidi" w:cstheme="majorBidi"/>
                <w:b/>
                <w:bCs/>
                <w:color w:val="333333"/>
                <w:sz w:val="24"/>
                <w:szCs w:val="24"/>
              </w:rPr>
            </w:pPr>
            <w:r w:rsidRPr="00EE5BE5">
              <w:rPr>
                <w:rFonts w:asciiTheme="majorBidi" w:eastAsia="Times New Roman" w:hAnsiTheme="majorBidi" w:cstheme="majorBidi"/>
                <w:b/>
                <w:bCs/>
                <w:color w:val="333333"/>
                <w:sz w:val="24"/>
                <w:szCs w:val="24"/>
              </w:rPr>
              <w:t>Elongation (% in 50mm) min</w:t>
            </w:r>
          </w:p>
        </w:tc>
        <w:tc>
          <w:tcPr>
            <w:tcW w:w="1422" w:type="dxa"/>
            <w:vMerge w:val="restart"/>
            <w:shd w:val="clear" w:color="auto" w:fill="D9D9D9" w:themeFill="background1" w:themeFillShade="D9"/>
            <w:vAlign w:val="center"/>
          </w:tcPr>
          <w:p w:rsidR="0066084A" w:rsidRPr="00EE5BE5" w:rsidRDefault="0066084A" w:rsidP="009F146C">
            <w:pPr>
              <w:bidi w:val="0"/>
              <w:jc w:val="center"/>
              <w:rPr>
                <w:rFonts w:asciiTheme="majorBidi" w:eastAsia="Times New Roman" w:hAnsiTheme="majorBidi" w:cstheme="majorBidi"/>
                <w:b/>
                <w:bCs/>
                <w:color w:val="333333"/>
                <w:sz w:val="24"/>
                <w:szCs w:val="24"/>
              </w:rPr>
            </w:pPr>
            <w:r w:rsidRPr="00EE5BE5">
              <w:rPr>
                <w:rFonts w:asciiTheme="majorBidi" w:eastAsia="Times New Roman" w:hAnsiTheme="majorBidi" w:cstheme="majorBidi"/>
                <w:b/>
                <w:bCs/>
                <w:color w:val="333333"/>
                <w:sz w:val="24"/>
                <w:szCs w:val="24"/>
              </w:rPr>
              <w:t>Hardness</w:t>
            </w:r>
          </w:p>
          <w:p w:rsidR="0066084A" w:rsidRPr="00EE5BE5" w:rsidRDefault="0066084A" w:rsidP="009F146C">
            <w:pPr>
              <w:bidi w:val="0"/>
              <w:jc w:val="center"/>
              <w:rPr>
                <w:rFonts w:asciiTheme="majorBidi" w:eastAsia="Times New Roman" w:hAnsiTheme="majorBidi" w:cstheme="majorBidi"/>
                <w:b/>
                <w:bCs/>
                <w:color w:val="333333"/>
                <w:sz w:val="24"/>
                <w:szCs w:val="24"/>
              </w:rPr>
            </w:pPr>
            <w:r w:rsidRPr="00EE5BE5">
              <w:rPr>
                <w:rFonts w:asciiTheme="majorBidi" w:eastAsia="Times New Roman" w:hAnsiTheme="majorBidi" w:cstheme="majorBidi"/>
                <w:b/>
                <w:bCs/>
                <w:color w:val="333333"/>
                <w:sz w:val="24"/>
                <w:szCs w:val="24"/>
              </w:rPr>
              <w:t>Rockwell B (HR B) max</w:t>
            </w:r>
          </w:p>
        </w:tc>
        <w:tc>
          <w:tcPr>
            <w:tcW w:w="1622" w:type="dxa"/>
            <w:vMerge w:val="restart"/>
            <w:shd w:val="clear" w:color="auto" w:fill="D9D9D9" w:themeFill="background1" w:themeFillShade="D9"/>
            <w:vAlign w:val="center"/>
          </w:tcPr>
          <w:p w:rsidR="0066084A" w:rsidRPr="00EE5BE5" w:rsidRDefault="0066084A" w:rsidP="009F146C">
            <w:pPr>
              <w:bidi w:val="0"/>
              <w:jc w:val="center"/>
              <w:rPr>
                <w:rFonts w:asciiTheme="majorBidi" w:eastAsia="Times New Roman" w:hAnsiTheme="majorBidi" w:cstheme="majorBidi"/>
                <w:b/>
                <w:bCs/>
                <w:color w:val="333333"/>
                <w:sz w:val="24"/>
                <w:szCs w:val="24"/>
              </w:rPr>
            </w:pPr>
            <w:r w:rsidRPr="00EE5BE5">
              <w:rPr>
                <w:rFonts w:asciiTheme="majorBidi" w:eastAsia="Times New Roman" w:hAnsiTheme="majorBidi" w:cstheme="majorBidi"/>
                <w:b/>
                <w:bCs/>
                <w:color w:val="333333"/>
                <w:sz w:val="24"/>
                <w:szCs w:val="24"/>
              </w:rPr>
              <w:t>Hardness</w:t>
            </w:r>
          </w:p>
          <w:p w:rsidR="0066084A" w:rsidRPr="00EE5BE5" w:rsidRDefault="0066084A" w:rsidP="009F146C">
            <w:pPr>
              <w:bidi w:val="0"/>
              <w:jc w:val="center"/>
              <w:rPr>
                <w:rFonts w:asciiTheme="majorBidi" w:eastAsia="Times New Roman" w:hAnsiTheme="majorBidi" w:cstheme="majorBidi"/>
                <w:b/>
                <w:bCs/>
                <w:color w:val="333333"/>
                <w:sz w:val="24"/>
                <w:szCs w:val="24"/>
              </w:rPr>
            </w:pPr>
            <w:proofErr w:type="spellStart"/>
            <w:r w:rsidRPr="00EE5BE5">
              <w:rPr>
                <w:rFonts w:asciiTheme="majorBidi" w:eastAsia="Times New Roman" w:hAnsiTheme="majorBidi" w:cstheme="majorBidi"/>
                <w:b/>
                <w:bCs/>
                <w:color w:val="333333"/>
                <w:sz w:val="24"/>
                <w:szCs w:val="24"/>
              </w:rPr>
              <w:t>Brinell</w:t>
            </w:r>
            <w:proofErr w:type="spellEnd"/>
            <w:r w:rsidRPr="00EE5BE5">
              <w:rPr>
                <w:rFonts w:asciiTheme="majorBidi" w:eastAsia="Times New Roman" w:hAnsiTheme="majorBidi" w:cstheme="majorBidi"/>
                <w:b/>
                <w:bCs/>
                <w:color w:val="333333"/>
                <w:sz w:val="24"/>
                <w:szCs w:val="24"/>
              </w:rPr>
              <w:t xml:space="preserve"> (HB) max</w:t>
            </w:r>
          </w:p>
        </w:tc>
      </w:tr>
      <w:tr w:rsidR="0066084A" w:rsidRPr="00EE5BE5" w:rsidTr="00FC5CC3">
        <w:trPr>
          <w:trHeight w:val="555"/>
          <w:jc w:val="center"/>
        </w:trPr>
        <w:tc>
          <w:tcPr>
            <w:tcW w:w="1031" w:type="dxa"/>
            <w:tcBorders>
              <w:top w:val="single" w:sz="4" w:space="0" w:color="auto"/>
              <w:right w:val="single" w:sz="4" w:space="0" w:color="auto"/>
            </w:tcBorders>
            <w:shd w:val="clear" w:color="auto" w:fill="D9D9D9" w:themeFill="background1" w:themeFillShade="D9"/>
          </w:tcPr>
          <w:p w:rsidR="0066084A" w:rsidRPr="00EE5BE5" w:rsidRDefault="00DC6780" w:rsidP="009F146C">
            <w:pPr>
              <w:bidi w:val="0"/>
              <w:spacing w:before="240"/>
              <w:rPr>
                <w:rFonts w:asciiTheme="majorBidi" w:eastAsia="Times New Roman" w:hAnsiTheme="majorBidi" w:cstheme="majorBidi"/>
                <w:b/>
                <w:bCs/>
                <w:color w:val="333333"/>
                <w:sz w:val="24"/>
                <w:szCs w:val="24"/>
              </w:rPr>
            </w:pPr>
            <w:r w:rsidRPr="00EE5BE5">
              <w:rPr>
                <w:rFonts w:asciiTheme="majorBidi" w:eastAsia="Times New Roman" w:hAnsiTheme="majorBidi" w:cstheme="majorBidi"/>
                <w:b/>
                <w:bCs/>
                <w:color w:val="333333"/>
                <w:sz w:val="24"/>
                <w:szCs w:val="24"/>
              </w:rPr>
              <w:t>EN</w:t>
            </w:r>
          </w:p>
        </w:tc>
        <w:tc>
          <w:tcPr>
            <w:tcW w:w="1161" w:type="dxa"/>
            <w:tcBorders>
              <w:top w:val="single" w:sz="4" w:space="0" w:color="auto"/>
              <w:left w:val="single" w:sz="4" w:space="0" w:color="auto"/>
              <w:bottom w:val="single" w:sz="4" w:space="0" w:color="auto"/>
            </w:tcBorders>
            <w:shd w:val="clear" w:color="auto" w:fill="D9D9D9" w:themeFill="background1" w:themeFillShade="D9"/>
          </w:tcPr>
          <w:p w:rsidR="0066084A" w:rsidRPr="00EE5BE5" w:rsidRDefault="00DC6780" w:rsidP="009F146C">
            <w:pPr>
              <w:bidi w:val="0"/>
              <w:spacing w:before="240"/>
              <w:rPr>
                <w:rFonts w:asciiTheme="majorBidi" w:eastAsia="Times New Roman" w:hAnsiTheme="majorBidi" w:cstheme="majorBidi"/>
                <w:b/>
                <w:bCs/>
                <w:color w:val="333333"/>
                <w:sz w:val="24"/>
                <w:szCs w:val="24"/>
              </w:rPr>
            </w:pPr>
            <w:r w:rsidRPr="00EE5BE5">
              <w:rPr>
                <w:rFonts w:asciiTheme="majorBidi" w:eastAsia="Times New Roman" w:hAnsiTheme="majorBidi" w:cstheme="majorBidi"/>
                <w:b/>
                <w:bCs/>
                <w:color w:val="333333"/>
                <w:sz w:val="24"/>
                <w:szCs w:val="24"/>
              </w:rPr>
              <w:t>ASTM</w:t>
            </w:r>
          </w:p>
        </w:tc>
        <w:tc>
          <w:tcPr>
            <w:tcW w:w="1033" w:type="dxa"/>
            <w:vMerge/>
            <w:shd w:val="clear" w:color="auto" w:fill="D9D9D9" w:themeFill="background1" w:themeFillShade="D9"/>
            <w:vAlign w:val="center"/>
          </w:tcPr>
          <w:p w:rsidR="0066084A" w:rsidRPr="00EE5BE5" w:rsidRDefault="0066084A" w:rsidP="009F146C">
            <w:pPr>
              <w:bidi w:val="0"/>
              <w:jc w:val="center"/>
              <w:rPr>
                <w:rFonts w:asciiTheme="majorBidi" w:eastAsia="Times New Roman" w:hAnsiTheme="majorBidi" w:cstheme="majorBidi"/>
                <w:b/>
                <w:bCs/>
                <w:color w:val="333333"/>
                <w:sz w:val="24"/>
                <w:szCs w:val="24"/>
              </w:rPr>
            </w:pPr>
          </w:p>
        </w:tc>
        <w:tc>
          <w:tcPr>
            <w:tcW w:w="1421" w:type="dxa"/>
            <w:vMerge/>
            <w:shd w:val="clear" w:color="auto" w:fill="D9D9D9" w:themeFill="background1" w:themeFillShade="D9"/>
            <w:vAlign w:val="center"/>
          </w:tcPr>
          <w:p w:rsidR="0066084A" w:rsidRPr="00EE5BE5" w:rsidRDefault="0066084A" w:rsidP="009F146C">
            <w:pPr>
              <w:bidi w:val="0"/>
              <w:jc w:val="center"/>
              <w:rPr>
                <w:rFonts w:asciiTheme="majorBidi" w:eastAsia="Times New Roman" w:hAnsiTheme="majorBidi" w:cstheme="majorBidi"/>
                <w:b/>
                <w:bCs/>
                <w:color w:val="333333"/>
                <w:sz w:val="24"/>
                <w:szCs w:val="24"/>
              </w:rPr>
            </w:pPr>
          </w:p>
        </w:tc>
        <w:tc>
          <w:tcPr>
            <w:tcW w:w="1421" w:type="dxa"/>
            <w:vMerge/>
            <w:shd w:val="clear" w:color="auto" w:fill="D9D9D9" w:themeFill="background1" w:themeFillShade="D9"/>
            <w:vAlign w:val="center"/>
          </w:tcPr>
          <w:p w:rsidR="0066084A" w:rsidRPr="00EE5BE5" w:rsidRDefault="0066084A" w:rsidP="009F146C">
            <w:pPr>
              <w:bidi w:val="0"/>
              <w:jc w:val="center"/>
              <w:rPr>
                <w:rFonts w:asciiTheme="majorBidi" w:eastAsia="Times New Roman" w:hAnsiTheme="majorBidi" w:cstheme="majorBidi"/>
                <w:b/>
                <w:bCs/>
                <w:color w:val="333333"/>
                <w:sz w:val="24"/>
                <w:szCs w:val="24"/>
              </w:rPr>
            </w:pPr>
          </w:p>
        </w:tc>
        <w:tc>
          <w:tcPr>
            <w:tcW w:w="1422" w:type="dxa"/>
            <w:vMerge/>
            <w:shd w:val="clear" w:color="auto" w:fill="D9D9D9" w:themeFill="background1" w:themeFillShade="D9"/>
            <w:vAlign w:val="center"/>
          </w:tcPr>
          <w:p w:rsidR="0066084A" w:rsidRPr="00EE5BE5" w:rsidRDefault="0066084A" w:rsidP="009F146C">
            <w:pPr>
              <w:bidi w:val="0"/>
              <w:jc w:val="center"/>
              <w:rPr>
                <w:rFonts w:asciiTheme="majorBidi" w:eastAsia="Times New Roman" w:hAnsiTheme="majorBidi" w:cstheme="majorBidi"/>
                <w:b/>
                <w:bCs/>
                <w:color w:val="333333"/>
                <w:sz w:val="24"/>
                <w:szCs w:val="24"/>
              </w:rPr>
            </w:pPr>
          </w:p>
        </w:tc>
        <w:tc>
          <w:tcPr>
            <w:tcW w:w="1622" w:type="dxa"/>
            <w:vMerge/>
            <w:shd w:val="clear" w:color="auto" w:fill="D9D9D9" w:themeFill="background1" w:themeFillShade="D9"/>
            <w:vAlign w:val="center"/>
          </w:tcPr>
          <w:p w:rsidR="0066084A" w:rsidRPr="00EE5BE5" w:rsidRDefault="0066084A" w:rsidP="009F146C">
            <w:pPr>
              <w:bidi w:val="0"/>
              <w:jc w:val="center"/>
              <w:rPr>
                <w:rFonts w:asciiTheme="majorBidi" w:eastAsia="Times New Roman" w:hAnsiTheme="majorBidi" w:cstheme="majorBidi"/>
                <w:b/>
                <w:bCs/>
                <w:color w:val="333333"/>
                <w:sz w:val="24"/>
                <w:szCs w:val="24"/>
              </w:rPr>
            </w:pPr>
          </w:p>
        </w:tc>
      </w:tr>
      <w:tr w:rsidR="0066084A" w:rsidRPr="00EE5BE5" w:rsidTr="00FC5CC3">
        <w:trPr>
          <w:jc w:val="center"/>
        </w:trPr>
        <w:tc>
          <w:tcPr>
            <w:tcW w:w="1031" w:type="dxa"/>
            <w:tcBorders>
              <w:right w:val="single" w:sz="4" w:space="0" w:color="auto"/>
            </w:tcBorders>
          </w:tcPr>
          <w:p w:rsidR="0066084A" w:rsidRPr="00EE5BE5" w:rsidRDefault="00DC6780" w:rsidP="009F146C">
            <w:pPr>
              <w:bidi w:val="0"/>
              <w:spacing w:before="240"/>
              <w:jc w:val="both"/>
              <w:rPr>
                <w:rFonts w:asciiTheme="majorBidi" w:hAnsiTheme="majorBidi" w:cstheme="majorBidi"/>
                <w:b/>
                <w:bCs/>
                <w:sz w:val="24"/>
                <w:szCs w:val="24"/>
                <w:lang w:val="en-GB"/>
              </w:rPr>
            </w:pPr>
            <w:r w:rsidRPr="00EE5BE5">
              <w:rPr>
                <w:rFonts w:asciiTheme="majorBidi" w:hAnsiTheme="majorBidi" w:cstheme="majorBidi"/>
                <w:b/>
                <w:bCs/>
                <w:sz w:val="24"/>
                <w:szCs w:val="24"/>
                <w:lang w:val="en-GB"/>
              </w:rPr>
              <w:t>4948</w:t>
            </w:r>
          </w:p>
        </w:tc>
        <w:tc>
          <w:tcPr>
            <w:tcW w:w="1161" w:type="dxa"/>
            <w:tcBorders>
              <w:left w:val="single" w:sz="4" w:space="0" w:color="auto"/>
            </w:tcBorders>
          </w:tcPr>
          <w:p w:rsidR="0066084A" w:rsidRPr="00EE5BE5" w:rsidRDefault="00DC6780" w:rsidP="009F146C">
            <w:pPr>
              <w:bidi w:val="0"/>
              <w:spacing w:before="240"/>
              <w:jc w:val="both"/>
              <w:rPr>
                <w:rFonts w:asciiTheme="majorBidi" w:hAnsiTheme="majorBidi" w:cstheme="majorBidi"/>
                <w:b/>
                <w:bCs/>
                <w:sz w:val="24"/>
                <w:szCs w:val="24"/>
                <w:lang w:val="en-GB"/>
              </w:rPr>
            </w:pPr>
            <w:r w:rsidRPr="00EE5BE5">
              <w:rPr>
                <w:rFonts w:asciiTheme="majorBidi" w:hAnsiTheme="majorBidi" w:cstheme="majorBidi"/>
                <w:b/>
                <w:bCs/>
                <w:sz w:val="24"/>
                <w:szCs w:val="24"/>
                <w:lang w:val="en-GB"/>
              </w:rPr>
              <w:t>304 H</w:t>
            </w:r>
          </w:p>
        </w:tc>
        <w:tc>
          <w:tcPr>
            <w:tcW w:w="1033" w:type="dxa"/>
          </w:tcPr>
          <w:p w:rsidR="0066084A" w:rsidRPr="00EE5BE5" w:rsidRDefault="0066084A" w:rsidP="009F146C">
            <w:pPr>
              <w:bidi w:val="0"/>
              <w:spacing w:before="240"/>
              <w:jc w:val="both"/>
              <w:rPr>
                <w:rFonts w:asciiTheme="majorBidi" w:hAnsiTheme="majorBidi" w:cstheme="majorBidi"/>
                <w:b/>
                <w:bCs/>
                <w:sz w:val="24"/>
                <w:szCs w:val="24"/>
                <w:lang w:val="en-GB"/>
              </w:rPr>
            </w:pPr>
            <w:r w:rsidRPr="00EE5BE5">
              <w:rPr>
                <w:rFonts w:asciiTheme="majorBidi" w:eastAsia="Times New Roman" w:hAnsiTheme="majorBidi" w:cstheme="majorBidi"/>
                <w:b/>
                <w:bCs/>
                <w:color w:val="333333"/>
                <w:sz w:val="24"/>
                <w:szCs w:val="24"/>
              </w:rPr>
              <w:t>515</w:t>
            </w:r>
          </w:p>
        </w:tc>
        <w:tc>
          <w:tcPr>
            <w:tcW w:w="1421" w:type="dxa"/>
          </w:tcPr>
          <w:p w:rsidR="0066084A" w:rsidRPr="00EE5BE5" w:rsidRDefault="0066084A" w:rsidP="009F146C">
            <w:pPr>
              <w:bidi w:val="0"/>
              <w:spacing w:before="240"/>
              <w:jc w:val="both"/>
              <w:rPr>
                <w:rFonts w:asciiTheme="majorBidi" w:hAnsiTheme="majorBidi" w:cstheme="majorBidi"/>
                <w:b/>
                <w:bCs/>
                <w:sz w:val="24"/>
                <w:szCs w:val="24"/>
                <w:lang w:val="en-GB"/>
              </w:rPr>
            </w:pPr>
            <w:r w:rsidRPr="00EE5BE5">
              <w:rPr>
                <w:rFonts w:asciiTheme="majorBidi" w:hAnsiTheme="majorBidi" w:cstheme="majorBidi"/>
                <w:b/>
                <w:bCs/>
                <w:sz w:val="24"/>
                <w:szCs w:val="24"/>
                <w:lang w:val="en-GB"/>
              </w:rPr>
              <w:t>205</w:t>
            </w:r>
          </w:p>
        </w:tc>
        <w:tc>
          <w:tcPr>
            <w:tcW w:w="1421" w:type="dxa"/>
          </w:tcPr>
          <w:p w:rsidR="0066084A" w:rsidRPr="00EE5BE5" w:rsidRDefault="0066084A" w:rsidP="009F146C">
            <w:pPr>
              <w:bidi w:val="0"/>
              <w:spacing w:before="240"/>
              <w:jc w:val="both"/>
              <w:rPr>
                <w:rFonts w:asciiTheme="majorBidi" w:hAnsiTheme="majorBidi" w:cstheme="majorBidi"/>
                <w:b/>
                <w:bCs/>
                <w:sz w:val="24"/>
                <w:szCs w:val="24"/>
                <w:lang w:val="en-GB"/>
              </w:rPr>
            </w:pPr>
            <w:r w:rsidRPr="00EE5BE5">
              <w:rPr>
                <w:rFonts w:asciiTheme="majorBidi" w:hAnsiTheme="majorBidi" w:cstheme="majorBidi"/>
                <w:b/>
                <w:bCs/>
                <w:sz w:val="24"/>
                <w:szCs w:val="24"/>
                <w:lang w:val="en-GB"/>
              </w:rPr>
              <w:t>40</w:t>
            </w:r>
          </w:p>
        </w:tc>
        <w:tc>
          <w:tcPr>
            <w:tcW w:w="1422" w:type="dxa"/>
          </w:tcPr>
          <w:p w:rsidR="0066084A" w:rsidRPr="00EE5BE5" w:rsidRDefault="0066084A" w:rsidP="009F146C">
            <w:pPr>
              <w:bidi w:val="0"/>
              <w:spacing w:before="240"/>
              <w:jc w:val="both"/>
              <w:rPr>
                <w:rFonts w:asciiTheme="majorBidi" w:hAnsiTheme="majorBidi" w:cstheme="majorBidi"/>
                <w:b/>
                <w:bCs/>
                <w:sz w:val="24"/>
                <w:szCs w:val="24"/>
                <w:lang w:val="en-GB"/>
              </w:rPr>
            </w:pPr>
            <w:r w:rsidRPr="00EE5BE5">
              <w:rPr>
                <w:rFonts w:asciiTheme="majorBidi" w:hAnsiTheme="majorBidi" w:cstheme="majorBidi"/>
                <w:b/>
                <w:bCs/>
                <w:sz w:val="24"/>
                <w:szCs w:val="24"/>
                <w:lang w:val="en-GB"/>
              </w:rPr>
              <w:t>92</w:t>
            </w:r>
          </w:p>
        </w:tc>
        <w:tc>
          <w:tcPr>
            <w:tcW w:w="1622" w:type="dxa"/>
          </w:tcPr>
          <w:p w:rsidR="0066084A" w:rsidRPr="00EE5BE5" w:rsidRDefault="0066084A" w:rsidP="009F146C">
            <w:pPr>
              <w:bidi w:val="0"/>
              <w:spacing w:before="240"/>
              <w:jc w:val="both"/>
              <w:rPr>
                <w:rFonts w:asciiTheme="majorBidi" w:hAnsiTheme="majorBidi" w:cstheme="majorBidi"/>
                <w:b/>
                <w:bCs/>
                <w:sz w:val="24"/>
                <w:szCs w:val="24"/>
                <w:lang w:val="en-GB"/>
              </w:rPr>
            </w:pPr>
            <w:r w:rsidRPr="00EE5BE5">
              <w:rPr>
                <w:rFonts w:asciiTheme="majorBidi" w:hAnsiTheme="majorBidi" w:cstheme="majorBidi"/>
                <w:b/>
                <w:bCs/>
                <w:sz w:val="24"/>
                <w:szCs w:val="24"/>
                <w:lang w:val="en-GB"/>
              </w:rPr>
              <w:t>201</w:t>
            </w:r>
          </w:p>
        </w:tc>
      </w:tr>
    </w:tbl>
    <w:p w:rsidR="00D66D67" w:rsidRPr="00EE5BE5" w:rsidRDefault="00D66D67" w:rsidP="009F146C">
      <w:pPr>
        <w:bidi w:val="0"/>
        <w:spacing w:before="240" w:line="240" w:lineRule="auto"/>
        <w:ind w:left="1440" w:hanging="1440"/>
        <w:jc w:val="both"/>
        <w:rPr>
          <w:rFonts w:asciiTheme="majorBidi" w:hAnsiTheme="majorBidi" w:cstheme="majorBidi"/>
          <w:b/>
          <w:bCs/>
          <w:sz w:val="24"/>
          <w:szCs w:val="24"/>
          <w:lang w:val="en-GB"/>
        </w:rPr>
      </w:pPr>
      <w:r w:rsidRPr="00EE5BE5">
        <w:rPr>
          <w:rFonts w:asciiTheme="majorBidi" w:hAnsiTheme="majorBidi" w:cstheme="majorBidi"/>
          <w:b/>
          <w:bCs/>
          <w:sz w:val="24"/>
          <w:szCs w:val="24"/>
          <w:lang w:val="en-GB"/>
        </w:rPr>
        <w:t>Table (5): Optimum parameters for preparation of substrate material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1"/>
        <w:gridCol w:w="1421"/>
        <w:gridCol w:w="1422"/>
        <w:gridCol w:w="1421"/>
        <w:gridCol w:w="1421"/>
        <w:gridCol w:w="2074"/>
      </w:tblGrid>
      <w:tr w:rsidR="00D66D67" w:rsidRPr="00EE5BE5" w:rsidTr="00FC5CC3">
        <w:tc>
          <w:tcPr>
            <w:tcW w:w="1421" w:type="dxa"/>
            <w:shd w:val="clear" w:color="auto" w:fill="E0E0E0"/>
            <w:vAlign w:val="center"/>
          </w:tcPr>
          <w:p w:rsidR="00D66D67" w:rsidRPr="00EE5BE5" w:rsidRDefault="00D66D67" w:rsidP="009F146C">
            <w:pPr>
              <w:bidi w:val="0"/>
              <w:spacing w:before="120" w:after="12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Grain size (</w:t>
            </w:r>
            <w:r w:rsidRPr="00EE5BE5">
              <w:rPr>
                <w:rFonts w:asciiTheme="majorBidi" w:hAnsiTheme="majorBidi" w:cstheme="majorBidi"/>
                <w:b/>
                <w:bCs/>
                <w:sz w:val="24"/>
                <w:szCs w:val="24"/>
                <w:lang w:val="en-GB"/>
              </w:rPr>
              <w:sym w:font="Symbol" w:char="F06D"/>
            </w:r>
            <w:r w:rsidRPr="00EE5BE5">
              <w:rPr>
                <w:rFonts w:asciiTheme="majorBidi" w:hAnsiTheme="majorBidi" w:cstheme="majorBidi"/>
                <w:b/>
                <w:bCs/>
                <w:sz w:val="24"/>
                <w:szCs w:val="24"/>
                <w:lang w:val="en-GB"/>
              </w:rPr>
              <w:t>m)</w:t>
            </w:r>
          </w:p>
        </w:tc>
        <w:tc>
          <w:tcPr>
            <w:tcW w:w="1421" w:type="dxa"/>
            <w:shd w:val="clear" w:color="auto" w:fill="E0E0E0"/>
            <w:vAlign w:val="center"/>
          </w:tcPr>
          <w:p w:rsidR="00D66D67" w:rsidRPr="00EE5BE5" w:rsidRDefault="00D66D67" w:rsidP="009F146C">
            <w:pPr>
              <w:bidi w:val="0"/>
              <w:spacing w:before="120" w:after="12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Pressure (</w:t>
            </w:r>
            <w:proofErr w:type="spellStart"/>
            <w:r w:rsidRPr="00EE5BE5">
              <w:rPr>
                <w:rFonts w:asciiTheme="majorBidi" w:hAnsiTheme="majorBidi" w:cstheme="majorBidi"/>
                <w:b/>
                <w:bCs/>
                <w:sz w:val="24"/>
                <w:szCs w:val="24"/>
                <w:lang w:val="en-GB"/>
              </w:rPr>
              <w:t>K.</w:t>
            </w:r>
            <w:r w:rsidRPr="00EE5BE5">
              <w:rPr>
                <w:rFonts w:asciiTheme="majorBidi" w:hAnsiTheme="majorBidi" w:cstheme="majorBidi"/>
                <w:b/>
                <w:bCs/>
                <w:caps/>
                <w:sz w:val="24"/>
                <w:szCs w:val="24"/>
                <w:lang w:val="en-GB"/>
              </w:rPr>
              <w:t>p</w:t>
            </w:r>
            <w:r w:rsidRPr="00EE5BE5">
              <w:rPr>
                <w:rFonts w:asciiTheme="majorBidi" w:hAnsiTheme="majorBidi" w:cstheme="majorBidi"/>
                <w:b/>
                <w:bCs/>
                <w:sz w:val="24"/>
                <w:szCs w:val="24"/>
                <w:lang w:val="en-GB"/>
              </w:rPr>
              <w:t>a</w:t>
            </w:r>
            <w:proofErr w:type="spellEnd"/>
            <w:r w:rsidRPr="00EE5BE5">
              <w:rPr>
                <w:rFonts w:asciiTheme="majorBidi" w:hAnsiTheme="majorBidi" w:cstheme="majorBidi"/>
                <w:b/>
                <w:bCs/>
                <w:sz w:val="24"/>
                <w:szCs w:val="24"/>
                <w:lang w:val="en-GB"/>
              </w:rPr>
              <w:t>)</w:t>
            </w:r>
          </w:p>
        </w:tc>
        <w:tc>
          <w:tcPr>
            <w:tcW w:w="1422" w:type="dxa"/>
            <w:shd w:val="clear" w:color="auto" w:fill="E0E0E0"/>
            <w:vAlign w:val="center"/>
          </w:tcPr>
          <w:p w:rsidR="00D66D67" w:rsidRPr="00EE5BE5" w:rsidRDefault="00D66D67" w:rsidP="009F146C">
            <w:pPr>
              <w:bidi w:val="0"/>
              <w:spacing w:before="120" w:after="12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 xml:space="preserve">Torch distance </w:t>
            </w:r>
            <w:r w:rsidRPr="00EE5BE5">
              <w:rPr>
                <w:rFonts w:asciiTheme="majorBidi" w:hAnsiTheme="majorBidi" w:cstheme="majorBidi"/>
                <w:b/>
                <w:bCs/>
                <w:sz w:val="24"/>
                <w:szCs w:val="24"/>
                <w:lang w:val="en-GB"/>
              </w:rPr>
              <w:lastRenderedPageBreak/>
              <w:t>(mm)</w:t>
            </w:r>
          </w:p>
        </w:tc>
        <w:tc>
          <w:tcPr>
            <w:tcW w:w="1421" w:type="dxa"/>
            <w:shd w:val="clear" w:color="auto" w:fill="E0E0E0"/>
            <w:vAlign w:val="center"/>
          </w:tcPr>
          <w:p w:rsidR="00D66D67" w:rsidRPr="00EE5BE5" w:rsidRDefault="00D66D67" w:rsidP="009F146C">
            <w:pPr>
              <w:bidi w:val="0"/>
              <w:spacing w:before="120" w:after="12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lastRenderedPageBreak/>
              <w:t>Surface speed</w:t>
            </w:r>
          </w:p>
        </w:tc>
        <w:tc>
          <w:tcPr>
            <w:tcW w:w="1421" w:type="dxa"/>
            <w:shd w:val="clear" w:color="auto" w:fill="E0E0E0"/>
            <w:vAlign w:val="center"/>
          </w:tcPr>
          <w:p w:rsidR="00D66D67" w:rsidRPr="00EE5BE5" w:rsidRDefault="00D66D67" w:rsidP="009F146C">
            <w:pPr>
              <w:bidi w:val="0"/>
              <w:spacing w:before="120" w:after="12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Angle (degree)</w:t>
            </w:r>
          </w:p>
        </w:tc>
        <w:tc>
          <w:tcPr>
            <w:tcW w:w="2074" w:type="dxa"/>
            <w:shd w:val="clear" w:color="auto" w:fill="E0E0E0"/>
            <w:vAlign w:val="center"/>
          </w:tcPr>
          <w:p w:rsidR="00D66D67" w:rsidRPr="00EE5BE5" w:rsidRDefault="00D66D67" w:rsidP="009F146C">
            <w:pPr>
              <w:bidi w:val="0"/>
              <w:spacing w:before="120" w:after="12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Nozzle diameter (mm)</w:t>
            </w:r>
          </w:p>
        </w:tc>
      </w:tr>
      <w:tr w:rsidR="00D66D67" w:rsidRPr="00EE5BE5" w:rsidTr="00FC5CC3">
        <w:tc>
          <w:tcPr>
            <w:tcW w:w="1421" w:type="dxa"/>
            <w:vAlign w:val="center"/>
          </w:tcPr>
          <w:p w:rsidR="00D66D67" w:rsidRPr="00EE5BE5" w:rsidRDefault="00D66D67" w:rsidP="009F146C">
            <w:pPr>
              <w:bidi w:val="0"/>
              <w:spacing w:before="120" w:after="12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lastRenderedPageBreak/>
              <w:t>120 ~ 300</w:t>
            </w:r>
          </w:p>
        </w:tc>
        <w:tc>
          <w:tcPr>
            <w:tcW w:w="1421" w:type="dxa"/>
            <w:vAlign w:val="center"/>
          </w:tcPr>
          <w:p w:rsidR="00D66D67" w:rsidRPr="00EE5BE5" w:rsidRDefault="00D66D67" w:rsidP="009F146C">
            <w:pPr>
              <w:bidi w:val="0"/>
              <w:spacing w:before="120" w:after="12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300 ~ 400</w:t>
            </w:r>
          </w:p>
        </w:tc>
        <w:tc>
          <w:tcPr>
            <w:tcW w:w="1422" w:type="dxa"/>
            <w:vAlign w:val="center"/>
          </w:tcPr>
          <w:p w:rsidR="00D66D67" w:rsidRPr="00EE5BE5" w:rsidRDefault="00D66D67" w:rsidP="009F146C">
            <w:pPr>
              <w:bidi w:val="0"/>
              <w:spacing w:before="120" w:after="12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150</w:t>
            </w:r>
          </w:p>
        </w:tc>
        <w:tc>
          <w:tcPr>
            <w:tcW w:w="1421" w:type="dxa"/>
            <w:vAlign w:val="center"/>
          </w:tcPr>
          <w:p w:rsidR="00D66D67" w:rsidRPr="00EE5BE5" w:rsidRDefault="00D66D67" w:rsidP="009F146C">
            <w:pPr>
              <w:bidi w:val="0"/>
              <w:spacing w:before="120" w:after="12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 xml:space="preserve">Manual </w:t>
            </w:r>
          </w:p>
        </w:tc>
        <w:tc>
          <w:tcPr>
            <w:tcW w:w="1421" w:type="dxa"/>
            <w:vAlign w:val="center"/>
          </w:tcPr>
          <w:p w:rsidR="00D66D67" w:rsidRPr="00EE5BE5" w:rsidRDefault="00D66D67" w:rsidP="009F146C">
            <w:pPr>
              <w:bidi w:val="0"/>
              <w:spacing w:before="120" w:after="12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75</w:t>
            </w:r>
            <w:r w:rsidRPr="00EE5BE5">
              <w:rPr>
                <w:rFonts w:asciiTheme="majorBidi" w:hAnsiTheme="majorBidi" w:cstheme="majorBidi"/>
                <w:b/>
                <w:bCs/>
                <w:sz w:val="24"/>
                <w:szCs w:val="24"/>
                <w:vertAlign w:val="superscript"/>
                <w:lang w:val="en-GB"/>
              </w:rPr>
              <w:t>o</w:t>
            </w:r>
          </w:p>
        </w:tc>
        <w:tc>
          <w:tcPr>
            <w:tcW w:w="2074" w:type="dxa"/>
            <w:vAlign w:val="center"/>
          </w:tcPr>
          <w:p w:rsidR="00D66D67" w:rsidRPr="00EE5BE5" w:rsidRDefault="00D66D67" w:rsidP="009F146C">
            <w:pPr>
              <w:bidi w:val="0"/>
              <w:spacing w:before="120" w:after="120" w:line="24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t>10</w:t>
            </w:r>
          </w:p>
        </w:tc>
      </w:tr>
    </w:tbl>
    <w:p w:rsidR="00D66D67" w:rsidRPr="00EE5BE5" w:rsidRDefault="00D66D67" w:rsidP="009F146C">
      <w:pPr>
        <w:bidi w:val="0"/>
        <w:spacing w:before="240" w:line="240" w:lineRule="auto"/>
        <w:jc w:val="both"/>
        <w:rPr>
          <w:rFonts w:asciiTheme="majorBidi" w:hAnsiTheme="majorBidi" w:cstheme="majorBidi"/>
          <w:b/>
          <w:bCs/>
          <w:sz w:val="24"/>
          <w:szCs w:val="24"/>
          <w:lang w:val="en-GB"/>
        </w:rPr>
      </w:pPr>
    </w:p>
    <w:p w:rsidR="00D66D67" w:rsidRPr="00EE5BE5" w:rsidRDefault="00D66D67" w:rsidP="00D66D67">
      <w:pPr>
        <w:bidi w:val="0"/>
        <w:spacing w:line="36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br w:type="page"/>
      </w:r>
    </w:p>
    <w:p w:rsidR="00D66D67" w:rsidRPr="00EE5BE5" w:rsidRDefault="00D66D67" w:rsidP="00D66D67">
      <w:pPr>
        <w:bidi w:val="0"/>
        <w:spacing w:line="360" w:lineRule="auto"/>
        <w:jc w:val="center"/>
        <w:rPr>
          <w:rFonts w:asciiTheme="majorBidi" w:hAnsiTheme="majorBidi" w:cstheme="majorBidi"/>
          <w:b/>
          <w:bCs/>
          <w:sz w:val="24"/>
          <w:szCs w:val="24"/>
          <w:lang w:val="en-GB"/>
        </w:rPr>
      </w:pPr>
      <w:r w:rsidRPr="00EE5BE5">
        <w:rPr>
          <w:rFonts w:asciiTheme="majorBidi" w:hAnsiTheme="majorBidi" w:cstheme="majorBidi"/>
          <w:b/>
          <w:bCs/>
          <w:noProof/>
          <w:sz w:val="24"/>
          <w:szCs w:val="24"/>
        </w:rPr>
        <w:lastRenderedPageBreak/>
        <w:drawing>
          <wp:inline distT="0" distB="0" distL="0" distR="0">
            <wp:extent cx="5048250" cy="6162675"/>
            <wp:effectExtent l="19050" t="0" r="0" b="0"/>
            <wp:docPr id="5" name="Picture 5" descr="Copy of 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py of device"/>
                    <pic:cNvPicPr>
                      <a:picLocks noChangeAspect="1" noChangeArrowheads="1"/>
                    </pic:cNvPicPr>
                  </pic:nvPicPr>
                  <pic:blipFill>
                    <a:blip r:embed="rId12"/>
                    <a:srcRect/>
                    <a:stretch>
                      <a:fillRect/>
                    </a:stretch>
                  </pic:blipFill>
                  <pic:spPr bwMode="auto">
                    <a:xfrm>
                      <a:off x="0" y="0"/>
                      <a:ext cx="5048250" cy="6162675"/>
                    </a:xfrm>
                    <a:prstGeom prst="rect">
                      <a:avLst/>
                    </a:prstGeom>
                    <a:noFill/>
                    <a:ln w="9525">
                      <a:noFill/>
                      <a:miter lim="800000"/>
                      <a:headEnd/>
                      <a:tailEnd/>
                    </a:ln>
                  </pic:spPr>
                </pic:pic>
              </a:graphicData>
            </a:graphic>
          </wp:inline>
        </w:drawing>
      </w:r>
    </w:p>
    <w:p w:rsidR="00D66D67" w:rsidRPr="00EE5BE5" w:rsidRDefault="00D66D67" w:rsidP="00D66D67">
      <w:pPr>
        <w:bidi w:val="0"/>
        <w:jc w:val="center"/>
        <w:rPr>
          <w:rFonts w:asciiTheme="majorBidi" w:hAnsiTheme="majorBidi" w:cstheme="majorBidi"/>
          <w:b/>
          <w:bCs/>
          <w:sz w:val="24"/>
          <w:szCs w:val="24"/>
          <w:lang w:val="en-GB"/>
        </w:rPr>
      </w:pPr>
    </w:p>
    <w:p w:rsidR="00D66D67" w:rsidRPr="00136D3C" w:rsidRDefault="00D66D67" w:rsidP="00D66D67">
      <w:pPr>
        <w:bidi w:val="0"/>
        <w:jc w:val="center"/>
        <w:rPr>
          <w:rFonts w:asciiTheme="majorBidi" w:hAnsiTheme="majorBidi" w:cstheme="majorBidi"/>
          <w:b/>
          <w:bCs/>
          <w:i/>
          <w:iCs/>
          <w:sz w:val="24"/>
          <w:szCs w:val="24"/>
          <w:lang w:val="en-GB"/>
        </w:rPr>
      </w:pPr>
      <w:r w:rsidRPr="00136D3C">
        <w:rPr>
          <w:rFonts w:asciiTheme="majorBidi" w:hAnsiTheme="majorBidi" w:cstheme="majorBidi"/>
          <w:b/>
          <w:bCs/>
          <w:i/>
          <w:iCs/>
          <w:sz w:val="24"/>
          <w:szCs w:val="24"/>
          <w:u w:val="single"/>
          <w:lang w:val="en-GB"/>
        </w:rPr>
        <w:t>Fig. (1):</w:t>
      </w:r>
      <w:r w:rsidRPr="00136D3C">
        <w:rPr>
          <w:rFonts w:asciiTheme="majorBidi" w:hAnsiTheme="majorBidi" w:cstheme="majorBidi"/>
          <w:b/>
          <w:bCs/>
          <w:i/>
          <w:iCs/>
          <w:sz w:val="24"/>
          <w:szCs w:val="24"/>
          <w:lang w:val="en-GB"/>
        </w:rPr>
        <w:t xml:space="preserve"> Systematic diagram of Plasma Spray M-1000 </w:t>
      </w:r>
      <w:r w:rsidRPr="00136D3C">
        <w:rPr>
          <w:rFonts w:asciiTheme="majorBidi" w:hAnsiTheme="majorBidi" w:cstheme="majorBidi"/>
          <w:b/>
          <w:bCs/>
          <w:i/>
          <w:iCs/>
          <w:sz w:val="24"/>
          <w:szCs w:val="24"/>
          <w:lang w:val="en-GB"/>
        </w:rPr>
        <w:br/>
        <w:t>(plasma-</w:t>
      </w:r>
      <w:proofErr w:type="spellStart"/>
      <w:r w:rsidRPr="00136D3C">
        <w:rPr>
          <w:rFonts w:asciiTheme="majorBidi" w:hAnsiTheme="majorBidi" w:cstheme="majorBidi"/>
          <w:b/>
          <w:bCs/>
          <w:i/>
          <w:iCs/>
          <w:sz w:val="24"/>
          <w:szCs w:val="24"/>
          <w:lang w:val="en-GB"/>
        </w:rPr>
        <w:t>Technik</w:t>
      </w:r>
      <w:proofErr w:type="spellEnd"/>
      <w:r w:rsidRPr="00136D3C">
        <w:rPr>
          <w:rFonts w:asciiTheme="majorBidi" w:hAnsiTheme="majorBidi" w:cstheme="majorBidi"/>
          <w:b/>
          <w:bCs/>
          <w:i/>
          <w:iCs/>
          <w:sz w:val="24"/>
          <w:szCs w:val="24"/>
          <w:lang w:val="en-GB"/>
        </w:rPr>
        <w:t>-A G)</w:t>
      </w:r>
    </w:p>
    <w:p w:rsidR="00D66D67" w:rsidRPr="00EE5BE5" w:rsidRDefault="00D66D67" w:rsidP="00D66D67">
      <w:pPr>
        <w:bidi w:val="0"/>
        <w:spacing w:line="360" w:lineRule="auto"/>
        <w:jc w:val="center"/>
        <w:rPr>
          <w:rFonts w:asciiTheme="majorBidi" w:hAnsiTheme="majorBidi" w:cstheme="majorBidi"/>
          <w:b/>
          <w:bCs/>
          <w:sz w:val="24"/>
          <w:szCs w:val="24"/>
          <w:lang w:val="en-GB"/>
        </w:rPr>
      </w:pPr>
    </w:p>
    <w:p w:rsidR="00D66D67" w:rsidRPr="00EE5BE5" w:rsidRDefault="00D66D67" w:rsidP="00D66D67">
      <w:pPr>
        <w:bidi w:val="0"/>
        <w:spacing w:line="360" w:lineRule="auto"/>
        <w:jc w:val="center"/>
        <w:rPr>
          <w:rFonts w:asciiTheme="majorBidi" w:hAnsiTheme="majorBidi" w:cstheme="majorBidi"/>
          <w:b/>
          <w:bCs/>
          <w:sz w:val="24"/>
          <w:szCs w:val="24"/>
          <w:lang w:val="en-GB"/>
        </w:rPr>
      </w:pPr>
      <w:r w:rsidRPr="00EE5BE5">
        <w:rPr>
          <w:rFonts w:asciiTheme="majorBidi" w:hAnsiTheme="majorBidi" w:cstheme="majorBidi"/>
          <w:b/>
          <w:bCs/>
          <w:sz w:val="24"/>
          <w:szCs w:val="24"/>
          <w:lang w:val="en-GB"/>
        </w:rPr>
        <w:br w:type="page"/>
      </w:r>
      <w:r w:rsidRPr="00EE5BE5">
        <w:rPr>
          <w:rFonts w:asciiTheme="majorBidi" w:hAnsiTheme="majorBidi" w:cstheme="majorBidi"/>
          <w:b/>
          <w:bCs/>
          <w:noProof/>
          <w:sz w:val="24"/>
          <w:szCs w:val="24"/>
        </w:rPr>
        <w:lastRenderedPageBreak/>
        <w:drawing>
          <wp:inline distT="0" distB="0" distL="0" distR="0">
            <wp:extent cx="5839249" cy="3162300"/>
            <wp:effectExtent l="19050" t="0" r="9101" b="0"/>
            <wp:docPr id="1" name="Picture 5" descr="Untitl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7"/>
                    <pic:cNvPicPr>
                      <a:picLocks noChangeAspect="1" noChangeArrowheads="1"/>
                    </pic:cNvPicPr>
                  </pic:nvPicPr>
                  <pic:blipFill>
                    <a:blip r:embed="rId13"/>
                    <a:srcRect/>
                    <a:stretch>
                      <a:fillRect/>
                    </a:stretch>
                  </pic:blipFill>
                  <pic:spPr bwMode="auto">
                    <a:xfrm>
                      <a:off x="0" y="0"/>
                      <a:ext cx="5845810" cy="3165853"/>
                    </a:xfrm>
                    <a:prstGeom prst="rect">
                      <a:avLst/>
                    </a:prstGeom>
                    <a:noFill/>
                    <a:ln w="9525">
                      <a:noFill/>
                      <a:miter lim="800000"/>
                      <a:headEnd/>
                      <a:tailEnd/>
                    </a:ln>
                  </pic:spPr>
                </pic:pic>
              </a:graphicData>
            </a:graphic>
          </wp:inline>
        </w:drawing>
      </w:r>
    </w:p>
    <w:p w:rsidR="00D66D67" w:rsidRPr="00136D3C" w:rsidRDefault="00D66D67" w:rsidP="00D66D67">
      <w:pPr>
        <w:bidi w:val="0"/>
        <w:jc w:val="center"/>
        <w:rPr>
          <w:rFonts w:asciiTheme="majorBidi" w:hAnsiTheme="majorBidi" w:cstheme="majorBidi"/>
          <w:b/>
          <w:bCs/>
          <w:i/>
          <w:iCs/>
          <w:sz w:val="24"/>
          <w:szCs w:val="24"/>
          <w:lang w:val="en-GB"/>
        </w:rPr>
      </w:pPr>
      <w:r w:rsidRPr="00136D3C">
        <w:rPr>
          <w:rFonts w:asciiTheme="majorBidi" w:hAnsiTheme="majorBidi" w:cstheme="majorBidi"/>
          <w:b/>
          <w:bCs/>
          <w:i/>
          <w:iCs/>
          <w:sz w:val="24"/>
          <w:szCs w:val="24"/>
          <w:u w:val="single"/>
          <w:lang w:val="en-GB"/>
        </w:rPr>
        <w:t>Figure (2):</w:t>
      </w:r>
      <w:r w:rsidRPr="00136D3C">
        <w:rPr>
          <w:rFonts w:asciiTheme="majorBidi" w:hAnsiTheme="majorBidi" w:cstheme="majorBidi"/>
          <w:b/>
          <w:bCs/>
          <w:i/>
          <w:iCs/>
          <w:sz w:val="24"/>
          <w:szCs w:val="24"/>
          <w:lang w:val="en-GB"/>
        </w:rPr>
        <w:t xml:space="preserve"> X-ray diffraction pattern of the base material</w:t>
      </w:r>
    </w:p>
    <w:p w:rsidR="00D66D67" w:rsidRPr="00EE5BE5" w:rsidRDefault="00D66D67" w:rsidP="00D66D67">
      <w:pPr>
        <w:bidi w:val="0"/>
        <w:spacing w:line="360" w:lineRule="auto"/>
        <w:jc w:val="center"/>
        <w:rPr>
          <w:rFonts w:asciiTheme="majorBidi" w:hAnsiTheme="majorBidi" w:cstheme="majorBidi"/>
          <w:b/>
          <w:bCs/>
          <w:sz w:val="24"/>
          <w:szCs w:val="24"/>
          <w:lang w:val="en-GB"/>
        </w:rPr>
      </w:pPr>
      <w:r w:rsidRPr="00EE5BE5">
        <w:rPr>
          <w:rFonts w:asciiTheme="majorBidi" w:hAnsiTheme="majorBidi" w:cstheme="majorBidi"/>
          <w:b/>
          <w:bCs/>
          <w:noProof/>
          <w:sz w:val="24"/>
          <w:szCs w:val="24"/>
        </w:rPr>
        <w:drawing>
          <wp:inline distT="0" distB="0" distL="0" distR="0">
            <wp:extent cx="5658485" cy="3838575"/>
            <wp:effectExtent l="19050" t="0" r="0" b="0"/>
            <wp:docPr id="6" name="Picture 6" descr="Untitle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6"/>
                    <pic:cNvPicPr>
                      <a:picLocks noChangeAspect="1" noChangeArrowheads="1"/>
                    </pic:cNvPicPr>
                  </pic:nvPicPr>
                  <pic:blipFill>
                    <a:blip r:embed="rId14"/>
                    <a:srcRect l="4137" t="4919" r="3871" b="5734"/>
                    <a:stretch>
                      <a:fillRect/>
                    </a:stretch>
                  </pic:blipFill>
                  <pic:spPr bwMode="auto">
                    <a:xfrm>
                      <a:off x="0" y="0"/>
                      <a:ext cx="5658485" cy="3838575"/>
                    </a:xfrm>
                    <a:prstGeom prst="rect">
                      <a:avLst/>
                    </a:prstGeom>
                    <a:noFill/>
                    <a:ln w="9525">
                      <a:noFill/>
                      <a:miter lim="800000"/>
                      <a:headEnd/>
                      <a:tailEnd/>
                    </a:ln>
                  </pic:spPr>
                </pic:pic>
              </a:graphicData>
            </a:graphic>
          </wp:inline>
        </w:drawing>
      </w:r>
    </w:p>
    <w:p w:rsidR="00D66D67" w:rsidRPr="00136D3C" w:rsidRDefault="00D66D67" w:rsidP="00D66D67">
      <w:pPr>
        <w:bidi w:val="0"/>
        <w:spacing w:line="216" w:lineRule="auto"/>
        <w:jc w:val="center"/>
        <w:rPr>
          <w:rFonts w:asciiTheme="majorBidi" w:hAnsiTheme="majorBidi" w:cstheme="majorBidi"/>
          <w:b/>
          <w:bCs/>
          <w:i/>
          <w:iCs/>
          <w:sz w:val="24"/>
          <w:szCs w:val="24"/>
          <w:lang w:val="en-GB"/>
        </w:rPr>
      </w:pPr>
      <w:r w:rsidRPr="00136D3C">
        <w:rPr>
          <w:rFonts w:asciiTheme="majorBidi" w:hAnsiTheme="majorBidi" w:cstheme="majorBidi"/>
          <w:b/>
          <w:bCs/>
          <w:i/>
          <w:iCs/>
          <w:sz w:val="24"/>
          <w:szCs w:val="24"/>
          <w:u w:val="single"/>
          <w:lang w:val="en-GB"/>
        </w:rPr>
        <w:t>Figure (3):</w:t>
      </w:r>
      <w:r w:rsidRPr="00136D3C">
        <w:rPr>
          <w:rFonts w:asciiTheme="majorBidi" w:hAnsiTheme="majorBidi" w:cstheme="majorBidi"/>
          <w:b/>
          <w:bCs/>
          <w:i/>
          <w:iCs/>
          <w:sz w:val="24"/>
          <w:szCs w:val="24"/>
          <w:lang w:val="en-GB"/>
        </w:rPr>
        <w:t xml:space="preserve"> Electron dispersive X-ray (EDX) spectrometry pattern of the base material</w:t>
      </w:r>
    </w:p>
    <w:p w:rsidR="00FC5CC3" w:rsidRPr="00EE5BE5" w:rsidRDefault="00FC5CC3" w:rsidP="00FC5CC3">
      <w:pPr>
        <w:bidi w:val="0"/>
        <w:spacing w:line="216" w:lineRule="auto"/>
        <w:jc w:val="center"/>
        <w:rPr>
          <w:rFonts w:asciiTheme="majorBidi" w:hAnsiTheme="majorBidi" w:cstheme="majorBidi"/>
          <w:b/>
          <w:bCs/>
          <w:sz w:val="24"/>
          <w:szCs w:val="24"/>
          <w:lang w:val="en-GB"/>
        </w:rPr>
      </w:pPr>
    </w:p>
    <w:p w:rsidR="00FC5CC3" w:rsidRPr="00EE5BE5" w:rsidRDefault="00BB08BF" w:rsidP="00FC5CC3">
      <w:pPr>
        <w:bidi w:val="0"/>
        <w:spacing w:before="120" w:line="360" w:lineRule="auto"/>
        <w:jc w:val="center"/>
        <w:rPr>
          <w:rFonts w:asciiTheme="majorBidi" w:hAnsiTheme="majorBidi" w:cstheme="majorBidi"/>
          <w:b/>
          <w:bCs/>
          <w:sz w:val="24"/>
          <w:szCs w:val="24"/>
          <w:lang w:val="en-GB"/>
        </w:rPr>
      </w:pPr>
      <w:r>
        <w:rPr>
          <w:rFonts w:asciiTheme="majorBidi" w:hAnsiTheme="majorBidi" w:cstheme="majorBidi"/>
          <w:b/>
          <w:bCs/>
          <w:sz w:val="24"/>
          <w:szCs w:val="24"/>
          <w:lang w:val="en-GB"/>
        </w:rPr>
      </w:r>
      <w:r>
        <w:rPr>
          <w:rFonts w:asciiTheme="majorBidi" w:hAnsiTheme="majorBidi" w:cstheme="majorBidi"/>
          <w:b/>
          <w:bCs/>
          <w:sz w:val="24"/>
          <w:szCs w:val="24"/>
          <w:lang w:val="en-GB"/>
        </w:rPr>
        <w:pict>
          <v:group id="_x0000_s1061" style="width:407.2pt;height:200.2pt;mso-position-horizontal-relative:char;mso-position-vertical-relative:line" coordorigin="1896,3787" coordsize="9120,33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2" type="#_x0000_t75" style="position:absolute;left:5571;top:3799;width:5445;height:3333" stroked="t">
              <v:imagedata r:id="rId15" o:title="" cropbottom="13461f" cropleft="8907f"/>
            </v:shape>
            <v:shape id="_x0000_s1063" type="#_x0000_t75" style="position:absolute;left:1896;top:3787;width:3684;height:3357" stroked="t">
              <v:imagedata r:id="rId16" o:title="" croptop="9804f" cropbottom="9771f" cropleft="5171f" cropright=".125"/>
            </v:shape>
            <w10:anchorlock/>
          </v:group>
        </w:pict>
      </w:r>
    </w:p>
    <w:p w:rsidR="00FC5CC3" w:rsidRPr="00FE0738" w:rsidRDefault="00FC5CC3" w:rsidP="00FC5CC3">
      <w:pPr>
        <w:bidi w:val="0"/>
        <w:spacing w:line="360" w:lineRule="auto"/>
        <w:jc w:val="center"/>
        <w:rPr>
          <w:rFonts w:asciiTheme="majorBidi" w:hAnsiTheme="majorBidi" w:cstheme="majorBidi"/>
          <w:b/>
          <w:bCs/>
          <w:i/>
          <w:iCs/>
          <w:caps/>
          <w:sz w:val="24"/>
          <w:szCs w:val="24"/>
          <w:lang w:val="en-GB"/>
        </w:rPr>
      </w:pPr>
      <w:r w:rsidRPr="00FE0738">
        <w:rPr>
          <w:rFonts w:asciiTheme="majorBidi" w:hAnsiTheme="majorBidi" w:cstheme="majorBidi"/>
          <w:b/>
          <w:bCs/>
          <w:i/>
          <w:iCs/>
          <w:caps/>
          <w:sz w:val="24"/>
          <w:szCs w:val="24"/>
          <w:lang w:val="en-GB"/>
        </w:rPr>
        <w:t>autolap pgstat 30</w:t>
      </w:r>
    </w:p>
    <w:p w:rsidR="00FC5CC3" w:rsidRPr="00EE5BE5" w:rsidRDefault="00FC5CC3" w:rsidP="00FC5CC3">
      <w:pPr>
        <w:bidi w:val="0"/>
        <w:spacing w:before="120" w:line="360" w:lineRule="auto"/>
        <w:jc w:val="center"/>
        <w:rPr>
          <w:rFonts w:asciiTheme="majorBidi" w:hAnsiTheme="majorBidi" w:cstheme="majorBidi"/>
          <w:b/>
          <w:bCs/>
          <w:sz w:val="24"/>
          <w:szCs w:val="24"/>
        </w:rPr>
      </w:pPr>
    </w:p>
    <w:p w:rsidR="00FC5CC3" w:rsidRPr="00EE5BE5" w:rsidRDefault="00FC5CC3" w:rsidP="00FC5CC3">
      <w:pPr>
        <w:bidi w:val="0"/>
        <w:spacing w:before="120" w:line="360" w:lineRule="auto"/>
        <w:jc w:val="center"/>
        <w:rPr>
          <w:rFonts w:asciiTheme="majorBidi" w:hAnsiTheme="majorBidi" w:cstheme="majorBidi"/>
          <w:b/>
          <w:bCs/>
          <w:sz w:val="24"/>
          <w:szCs w:val="24"/>
        </w:rPr>
      </w:pPr>
    </w:p>
    <w:p w:rsidR="00FC5CC3" w:rsidRPr="00EE5BE5" w:rsidRDefault="00FC5CC3" w:rsidP="00FC5CC3">
      <w:pPr>
        <w:bidi w:val="0"/>
        <w:spacing w:before="120" w:line="360" w:lineRule="auto"/>
        <w:jc w:val="center"/>
        <w:rPr>
          <w:rFonts w:asciiTheme="majorBidi" w:hAnsiTheme="majorBidi" w:cstheme="majorBidi"/>
          <w:b/>
          <w:bCs/>
          <w:sz w:val="24"/>
          <w:szCs w:val="24"/>
        </w:rPr>
      </w:pPr>
      <w:r w:rsidRPr="00EE5BE5">
        <w:rPr>
          <w:rFonts w:asciiTheme="majorBidi" w:hAnsiTheme="majorBidi" w:cstheme="majorBidi"/>
          <w:b/>
          <w:bCs/>
          <w:noProof/>
          <w:sz w:val="24"/>
          <w:szCs w:val="24"/>
        </w:rPr>
        <w:drawing>
          <wp:inline distT="0" distB="0" distL="0" distR="0">
            <wp:extent cx="2400300" cy="2095500"/>
            <wp:effectExtent l="19050" t="19050" r="19050" b="1905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srcRect/>
                    <a:stretch>
                      <a:fillRect/>
                    </a:stretch>
                  </pic:blipFill>
                  <pic:spPr bwMode="auto">
                    <a:xfrm>
                      <a:off x="0" y="0"/>
                      <a:ext cx="2400300" cy="2095500"/>
                    </a:xfrm>
                    <a:prstGeom prst="rect">
                      <a:avLst/>
                    </a:prstGeom>
                    <a:noFill/>
                    <a:ln w="9525" cmpd="sng">
                      <a:solidFill>
                        <a:srgbClr val="000000"/>
                      </a:solidFill>
                      <a:miter lim="800000"/>
                      <a:headEnd/>
                      <a:tailEnd/>
                    </a:ln>
                    <a:effectLst/>
                  </pic:spPr>
                </pic:pic>
              </a:graphicData>
            </a:graphic>
          </wp:inline>
        </w:drawing>
      </w:r>
    </w:p>
    <w:p w:rsidR="00FC5CC3" w:rsidRPr="00FE0738" w:rsidRDefault="00FC5CC3" w:rsidP="00FC5CC3">
      <w:pPr>
        <w:bidi w:val="0"/>
        <w:spacing w:line="360" w:lineRule="auto"/>
        <w:jc w:val="center"/>
        <w:rPr>
          <w:rFonts w:asciiTheme="majorBidi" w:hAnsiTheme="majorBidi" w:cstheme="majorBidi"/>
          <w:b/>
          <w:bCs/>
          <w:i/>
          <w:iCs/>
          <w:sz w:val="24"/>
          <w:szCs w:val="24"/>
        </w:rPr>
      </w:pPr>
      <w:r w:rsidRPr="00FE0738">
        <w:rPr>
          <w:rFonts w:asciiTheme="majorBidi" w:hAnsiTheme="majorBidi" w:cstheme="majorBidi"/>
          <w:b/>
          <w:bCs/>
          <w:i/>
          <w:iCs/>
          <w:sz w:val="24"/>
          <w:szCs w:val="24"/>
        </w:rPr>
        <w:t>Corrosion cell</w:t>
      </w:r>
    </w:p>
    <w:p w:rsidR="00D66D67" w:rsidRPr="00136D3C" w:rsidRDefault="00FC5CC3" w:rsidP="00996D07">
      <w:pPr>
        <w:bidi w:val="0"/>
        <w:spacing w:before="120"/>
        <w:jc w:val="center"/>
        <w:rPr>
          <w:rFonts w:asciiTheme="majorBidi" w:hAnsiTheme="majorBidi" w:cstheme="majorBidi"/>
          <w:b/>
          <w:bCs/>
          <w:i/>
          <w:iCs/>
          <w:sz w:val="24"/>
          <w:szCs w:val="24"/>
        </w:rPr>
        <w:sectPr w:rsidR="00D66D67" w:rsidRPr="00136D3C" w:rsidSect="00E84556">
          <w:headerReference w:type="default" r:id="rId18"/>
          <w:type w:val="continuous"/>
          <w:pgSz w:w="11906" w:h="16838" w:code="9"/>
          <w:pgMar w:top="1985" w:right="991" w:bottom="1701" w:left="1797" w:header="1134" w:footer="1134" w:gutter="0"/>
          <w:cols w:space="720"/>
          <w:bidi/>
          <w:rtlGutter/>
          <w:docGrid w:linePitch="360"/>
        </w:sectPr>
      </w:pPr>
      <w:r w:rsidRPr="00136D3C">
        <w:rPr>
          <w:rFonts w:asciiTheme="majorBidi" w:hAnsiTheme="majorBidi" w:cstheme="majorBidi"/>
          <w:b/>
          <w:bCs/>
          <w:i/>
          <w:iCs/>
          <w:sz w:val="24"/>
          <w:szCs w:val="24"/>
          <w:u w:val="single"/>
        </w:rPr>
        <w:t>Figure (4):</w:t>
      </w:r>
      <w:r w:rsidRPr="00136D3C">
        <w:rPr>
          <w:rFonts w:asciiTheme="majorBidi" w:hAnsiTheme="majorBidi" w:cstheme="majorBidi"/>
          <w:b/>
          <w:bCs/>
          <w:i/>
          <w:iCs/>
          <w:sz w:val="24"/>
          <w:szCs w:val="24"/>
        </w:rPr>
        <w:t xml:space="preserve"> Photograph of </w:t>
      </w:r>
      <w:r w:rsidRPr="00136D3C">
        <w:rPr>
          <w:rFonts w:asciiTheme="majorBidi" w:hAnsiTheme="majorBidi" w:cstheme="majorBidi"/>
          <w:b/>
          <w:bCs/>
          <w:i/>
          <w:iCs/>
          <w:caps/>
          <w:sz w:val="24"/>
          <w:szCs w:val="24"/>
        </w:rPr>
        <w:t>autolap pgstat 30</w:t>
      </w:r>
      <w:r w:rsidRPr="00136D3C">
        <w:rPr>
          <w:rFonts w:asciiTheme="majorBidi" w:hAnsiTheme="majorBidi" w:cstheme="majorBidi"/>
          <w:b/>
          <w:bCs/>
          <w:i/>
          <w:iCs/>
          <w:sz w:val="24"/>
          <w:szCs w:val="24"/>
        </w:rPr>
        <w:t xml:space="preserve"> </w:t>
      </w:r>
      <w:r w:rsidRPr="00136D3C">
        <w:rPr>
          <w:rFonts w:asciiTheme="majorBidi" w:hAnsiTheme="majorBidi" w:cstheme="majorBidi"/>
          <w:b/>
          <w:bCs/>
          <w:i/>
          <w:iCs/>
          <w:sz w:val="24"/>
          <w:szCs w:val="24"/>
        </w:rPr>
        <w:br/>
        <w:t>and corrosion cell</w:t>
      </w:r>
    </w:p>
    <w:p w:rsidR="00E37609" w:rsidRPr="00C2551B" w:rsidRDefault="00C2551B" w:rsidP="00136D3C">
      <w:pPr>
        <w:bidi w:val="0"/>
        <w:spacing w:line="360" w:lineRule="auto"/>
        <w:jc w:val="center"/>
        <w:rPr>
          <w:rFonts w:asciiTheme="majorBidi" w:hAnsiTheme="majorBidi" w:cstheme="majorBidi"/>
          <w:b/>
          <w:bCs/>
          <w:i/>
          <w:iCs/>
          <w:sz w:val="32"/>
          <w:szCs w:val="32"/>
          <w:u w:val="single"/>
        </w:rPr>
      </w:pPr>
      <w:r w:rsidRPr="00C2551B">
        <w:rPr>
          <w:rFonts w:asciiTheme="majorBidi" w:hAnsiTheme="majorBidi" w:cstheme="majorBidi"/>
          <w:b/>
          <w:bCs/>
          <w:i/>
          <w:iCs/>
          <w:sz w:val="32"/>
          <w:szCs w:val="32"/>
          <w:u w:val="single"/>
        </w:rPr>
        <w:lastRenderedPageBreak/>
        <w:t>3. Results and discussion</w:t>
      </w:r>
      <w:r>
        <w:rPr>
          <w:rFonts w:asciiTheme="majorBidi" w:hAnsiTheme="majorBidi" w:cstheme="majorBidi"/>
          <w:b/>
          <w:bCs/>
          <w:i/>
          <w:iCs/>
          <w:sz w:val="32"/>
          <w:szCs w:val="32"/>
          <w:u w:val="single"/>
        </w:rPr>
        <w:t>.</w:t>
      </w:r>
    </w:p>
    <w:p w:rsidR="00E37609" w:rsidRPr="00C2551B" w:rsidRDefault="00E37609" w:rsidP="00996D07">
      <w:pPr>
        <w:bidi w:val="0"/>
        <w:spacing w:line="360" w:lineRule="auto"/>
        <w:rPr>
          <w:rFonts w:asciiTheme="majorBidi" w:hAnsiTheme="majorBidi" w:cstheme="majorBidi"/>
          <w:b/>
          <w:bCs/>
          <w:i/>
          <w:iCs/>
          <w:sz w:val="24"/>
          <w:szCs w:val="24"/>
          <w:lang w:val="en-GB"/>
        </w:rPr>
      </w:pPr>
      <w:r w:rsidRPr="00C2551B">
        <w:rPr>
          <w:rFonts w:asciiTheme="majorBidi" w:hAnsiTheme="majorBidi" w:cstheme="majorBidi"/>
          <w:b/>
          <w:bCs/>
          <w:i/>
          <w:iCs/>
          <w:sz w:val="24"/>
          <w:szCs w:val="24"/>
        </w:rPr>
        <w:t>3.1.</w:t>
      </w:r>
      <w:r w:rsidR="00996D07" w:rsidRPr="00C2551B">
        <w:rPr>
          <w:rFonts w:asciiTheme="majorBidi" w:hAnsiTheme="majorBidi" w:cstheme="majorBidi"/>
          <w:b/>
          <w:bCs/>
          <w:i/>
          <w:iCs/>
          <w:sz w:val="24"/>
          <w:szCs w:val="24"/>
        </w:rPr>
        <w:t xml:space="preserve"> </w:t>
      </w:r>
      <w:r w:rsidRPr="00C2551B">
        <w:rPr>
          <w:rFonts w:asciiTheme="majorBidi" w:hAnsiTheme="majorBidi" w:cstheme="majorBidi"/>
          <w:b/>
          <w:bCs/>
          <w:i/>
          <w:iCs/>
          <w:sz w:val="24"/>
          <w:szCs w:val="24"/>
        </w:rPr>
        <w:t xml:space="preserve">Influence of the plasma spray parameters on coating </w:t>
      </w:r>
      <w:r w:rsidR="00996D07" w:rsidRPr="00C2551B">
        <w:rPr>
          <w:rFonts w:asciiTheme="majorBidi" w:hAnsiTheme="majorBidi" w:cstheme="majorBidi"/>
          <w:b/>
          <w:bCs/>
          <w:i/>
          <w:iCs/>
          <w:sz w:val="24"/>
          <w:szCs w:val="24"/>
        </w:rPr>
        <w:t>performance</w:t>
      </w:r>
      <w:r w:rsidR="00996D07" w:rsidRPr="00C2551B">
        <w:rPr>
          <w:rFonts w:asciiTheme="majorBidi" w:hAnsiTheme="majorBidi" w:cstheme="majorBidi"/>
          <w:b/>
          <w:bCs/>
          <w:i/>
          <w:iCs/>
          <w:sz w:val="24"/>
          <w:szCs w:val="24"/>
          <w:lang w:val="en-GB"/>
        </w:rPr>
        <w:t>.</w:t>
      </w:r>
    </w:p>
    <w:p w:rsidR="00E37609" w:rsidRPr="00EE5BE5" w:rsidRDefault="00E37609" w:rsidP="00B64815">
      <w:pPr>
        <w:bidi w:val="0"/>
        <w:spacing w:before="240" w:line="360" w:lineRule="auto"/>
        <w:ind w:firstLine="720"/>
        <w:jc w:val="both"/>
        <w:rPr>
          <w:rFonts w:asciiTheme="majorBidi" w:hAnsiTheme="majorBidi" w:cstheme="majorBidi"/>
          <w:b/>
          <w:bCs/>
          <w:sz w:val="24"/>
          <w:szCs w:val="24"/>
        </w:rPr>
      </w:pPr>
      <w:r w:rsidRPr="00EE5BE5">
        <w:rPr>
          <w:rFonts w:asciiTheme="majorBidi" w:hAnsiTheme="majorBidi" w:cstheme="majorBidi"/>
          <w:b/>
          <w:bCs/>
          <w:sz w:val="24"/>
          <w:szCs w:val="24"/>
        </w:rPr>
        <w:t xml:space="preserve">The oxide ceramics are mainly sprayed with the plasma technique to obtain hard oxide ceramic coatings, it is necessary to melt particles in the flame. The melting point of oxides is generally higher than that of carbides binder cobalt, which makes their melting possible in hot plasma flames. Moreover, oxidizing the atmosphere by APS is preferable to spray oxide ceramics. On the other hand, the </w:t>
      </w:r>
      <w:proofErr w:type="spellStart"/>
      <w:r w:rsidRPr="00EE5BE5">
        <w:rPr>
          <w:rFonts w:asciiTheme="majorBidi" w:hAnsiTheme="majorBidi" w:cstheme="majorBidi"/>
          <w:b/>
          <w:bCs/>
          <w:sz w:val="24"/>
          <w:szCs w:val="24"/>
        </w:rPr>
        <w:t>interlamellar</w:t>
      </w:r>
      <w:proofErr w:type="spellEnd"/>
      <w:r w:rsidRPr="00EE5BE5">
        <w:rPr>
          <w:rFonts w:asciiTheme="majorBidi" w:hAnsiTheme="majorBidi" w:cstheme="majorBidi"/>
          <w:b/>
          <w:bCs/>
          <w:sz w:val="24"/>
          <w:szCs w:val="24"/>
        </w:rPr>
        <w:t xml:space="preserve"> contact strength and porosity, that influence hardness, are better if the particle impacts at the higher velocity gained in rapid combustion flames </w:t>
      </w:r>
      <w:r w:rsidR="00C1155C" w:rsidRPr="00EE5BE5">
        <w:rPr>
          <w:rFonts w:asciiTheme="majorBidi" w:hAnsiTheme="majorBidi" w:cstheme="majorBidi"/>
          <w:b/>
          <w:bCs/>
          <w:sz w:val="24"/>
          <w:szCs w:val="24"/>
        </w:rPr>
        <w:t>[28-32]</w:t>
      </w:r>
      <w:r w:rsidRPr="00EE5BE5">
        <w:rPr>
          <w:rFonts w:asciiTheme="majorBidi" w:hAnsiTheme="majorBidi" w:cstheme="majorBidi"/>
          <w:b/>
          <w:bCs/>
          <w:sz w:val="24"/>
          <w:szCs w:val="24"/>
        </w:rPr>
        <w:t xml:space="preserve">. The coating parameter plays a very important role, where, the increase of the mean integral thermal conductivity in the plasma column fringes, increases plasma enthalpy and thus increases heat transfer rate from plasma to the powder particles </w:t>
      </w:r>
      <w:r w:rsidR="009D421F" w:rsidRPr="00EE5BE5">
        <w:rPr>
          <w:rFonts w:asciiTheme="majorBidi" w:hAnsiTheme="majorBidi" w:cstheme="majorBidi"/>
          <w:b/>
          <w:bCs/>
          <w:sz w:val="24"/>
          <w:szCs w:val="24"/>
        </w:rPr>
        <w:t xml:space="preserve">[33-35]. </w:t>
      </w:r>
      <w:r w:rsidRPr="00EE5BE5">
        <w:rPr>
          <w:rFonts w:asciiTheme="majorBidi" w:hAnsiTheme="majorBidi" w:cstheme="majorBidi"/>
          <w:b/>
          <w:bCs/>
          <w:sz w:val="24"/>
          <w:szCs w:val="24"/>
        </w:rPr>
        <w:t xml:space="preserve">In other hand, the increase of arc voltage, increases the pumping effect </w:t>
      </w:r>
      <w:r w:rsidR="009D421F" w:rsidRPr="00EE5BE5">
        <w:rPr>
          <w:rFonts w:asciiTheme="majorBidi" w:hAnsiTheme="majorBidi" w:cstheme="majorBidi"/>
          <w:b/>
          <w:bCs/>
          <w:sz w:val="24"/>
          <w:szCs w:val="24"/>
        </w:rPr>
        <w:t>[36]</w:t>
      </w:r>
      <w:r w:rsidRPr="00EE5BE5">
        <w:rPr>
          <w:rFonts w:asciiTheme="majorBidi" w:hAnsiTheme="majorBidi" w:cstheme="majorBidi"/>
          <w:b/>
          <w:bCs/>
          <w:sz w:val="24"/>
          <w:szCs w:val="24"/>
        </w:rPr>
        <w:t xml:space="preserve">, and the number of droplets which impact normally, that’s lead to decrease the thermal decomposition (oxidation) </w:t>
      </w:r>
      <w:r w:rsidR="00A04649" w:rsidRPr="00EE5BE5">
        <w:rPr>
          <w:rFonts w:asciiTheme="majorBidi" w:hAnsiTheme="majorBidi" w:cstheme="majorBidi"/>
          <w:b/>
          <w:bCs/>
          <w:sz w:val="24"/>
          <w:szCs w:val="24"/>
        </w:rPr>
        <w:t>[37]</w:t>
      </w:r>
      <w:r w:rsidRPr="00EE5BE5">
        <w:rPr>
          <w:rFonts w:asciiTheme="majorBidi" w:hAnsiTheme="majorBidi" w:cstheme="majorBidi"/>
          <w:b/>
          <w:bCs/>
          <w:sz w:val="24"/>
          <w:szCs w:val="24"/>
        </w:rPr>
        <w:t xml:space="preserve">. However, the optimizations of plasma spray parameters are of great importance in controlling the plasma spray parameters. The purpose is to obtain longer and border plasma jets by optimizing the setting for the system, also by optimizing the cooling that gives the best coating performance. </w:t>
      </w:r>
    </w:p>
    <w:p w:rsidR="00E37609" w:rsidRPr="00C2551B" w:rsidRDefault="00C2551B" w:rsidP="00C2551B">
      <w:pPr>
        <w:bidi w:val="0"/>
        <w:spacing w:before="240" w:line="360" w:lineRule="auto"/>
        <w:jc w:val="both"/>
        <w:rPr>
          <w:rFonts w:asciiTheme="majorBidi" w:hAnsiTheme="majorBidi" w:cstheme="majorBidi"/>
          <w:b/>
          <w:bCs/>
          <w:i/>
          <w:iCs/>
          <w:sz w:val="24"/>
          <w:szCs w:val="24"/>
        </w:rPr>
      </w:pPr>
      <w:r w:rsidRPr="00C2551B">
        <w:rPr>
          <w:rFonts w:asciiTheme="majorBidi" w:hAnsiTheme="majorBidi" w:cstheme="majorBidi"/>
          <w:b/>
          <w:bCs/>
          <w:i/>
          <w:iCs/>
          <w:sz w:val="24"/>
          <w:szCs w:val="24"/>
        </w:rPr>
        <w:t>3.1</w:t>
      </w:r>
      <w:r>
        <w:rPr>
          <w:rFonts w:asciiTheme="majorBidi" w:hAnsiTheme="majorBidi" w:cstheme="majorBidi"/>
          <w:b/>
          <w:bCs/>
          <w:i/>
          <w:iCs/>
          <w:sz w:val="24"/>
          <w:szCs w:val="24"/>
        </w:rPr>
        <w:t>.</w:t>
      </w:r>
      <w:r w:rsidRPr="00C2551B">
        <w:rPr>
          <w:rFonts w:asciiTheme="majorBidi" w:hAnsiTheme="majorBidi" w:cstheme="majorBidi"/>
          <w:b/>
          <w:bCs/>
          <w:i/>
          <w:iCs/>
          <w:sz w:val="24"/>
          <w:szCs w:val="24"/>
        </w:rPr>
        <w:t>1. Effect of gas flow rate.</w:t>
      </w:r>
    </w:p>
    <w:p w:rsidR="00E37609" w:rsidRPr="00EE5BE5" w:rsidRDefault="00E37609" w:rsidP="00C2551B">
      <w:pPr>
        <w:bidi w:val="0"/>
        <w:spacing w:before="240" w:line="360" w:lineRule="auto"/>
        <w:ind w:firstLine="720"/>
        <w:jc w:val="both"/>
        <w:rPr>
          <w:rFonts w:asciiTheme="majorBidi" w:hAnsiTheme="majorBidi" w:cstheme="majorBidi"/>
          <w:b/>
          <w:bCs/>
          <w:sz w:val="24"/>
          <w:szCs w:val="24"/>
        </w:rPr>
      </w:pPr>
      <w:r w:rsidRPr="00EE5BE5">
        <w:rPr>
          <w:rFonts w:asciiTheme="majorBidi" w:hAnsiTheme="majorBidi" w:cstheme="majorBidi"/>
          <w:b/>
          <w:bCs/>
          <w:sz w:val="24"/>
          <w:szCs w:val="24"/>
        </w:rPr>
        <w:t xml:space="preserve">Argon gas is used as primary gas needs only to be ionized to enter the plasma state. It facilitate the selective hardening of steel and cause rapid heat transfer rate between a plasma jet flame and the heated object, in addition to its protection for the powder particles from any atmospheric influences. Small addition of hydrogen gas which increases arc voltage required to increase plasma enthalpy and increasing heat transfer rates </w:t>
      </w:r>
      <w:r w:rsidR="00E16F0B" w:rsidRPr="00EE5BE5">
        <w:rPr>
          <w:rFonts w:asciiTheme="majorBidi" w:hAnsiTheme="majorBidi" w:cstheme="majorBidi"/>
          <w:b/>
          <w:bCs/>
          <w:sz w:val="24"/>
          <w:szCs w:val="24"/>
        </w:rPr>
        <w:t>[38</w:t>
      </w:r>
      <w:r w:rsidR="00140050" w:rsidRPr="00EE5BE5">
        <w:rPr>
          <w:rFonts w:asciiTheme="majorBidi" w:hAnsiTheme="majorBidi" w:cstheme="majorBidi"/>
          <w:b/>
          <w:bCs/>
          <w:sz w:val="24"/>
          <w:szCs w:val="24"/>
        </w:rPr>
        <w:t>-40</w:t>
      </w:r>
      <w:r w:rsidR="00E16F0B" w:rsidRPr="00EE5BE5">
        <w:rPr>
          <w:rFonts w:asciiTheme="majorBidi" w:hAnsiTheme="majorBidi" w:cstheme="majorBidi"/>
          <w:b/>
          <w:bCs/>
          <w:sz w:val="24"/>
          <w:szCs w:val="24"/>
        </w:rPr>
        <w:t xml:space="preserve">]. </w:t>
      </w:r>
      <w:r w:rsidRPr="00EE5BE5">
        <w:rPr>
          <w:rFonts w:asciiTheme="majorBidi" w:hAnsiTheme="majorBidi" w:cstheme="majorBidi"/>
          <w:b/>
          <w:bCs/>
          <w:sz w:val="24"/>
          <w:szCs w:val="24"/>
        </w:rPr>
        <w:t xml:space="preserve">The optimization of plasma gas mixture </w:t>
      </w:r>
      <w:r w:rsidR="00C2551B">
        <w:rPr>
          <w:rFonts w:asciiTheme="majorBidi" w:hAnsiTheme="majorBidi" w:cstheme="majorBidi"/>
          <w:b/>
          <w:bCs/>
          <w:sz w:val="24"/>
          <w:szCs w:val="24"/>
        </w:rPr>
        <w:t xml:space="preserve">has a </w:t>
      </w:r>
      <w:r w:rsidRPr="00EE5BE5">
        <w:rPr>
          <w:rFonts w:asciiTheme="majorBidi" w:hAnsiTheme="majorBidi" w:cstheme="majorBidi"/>
          <w:b/>
          <w:bCs/>
          <w:sz w:val="24"/>
          <w:szCs w:val="24"/>
        </w:rPr>
        <w:t xml:space="preserve">great importance to decrease plasma temperature that it becomes only enough to melt the droplet just before impinging on steel surface. </w:t>
      </w:r>
      <w:r w:rsidRPr="00EE5BE5">
        <w:rPr>
          <w:rFonts w:asciiTheme="majorBidi" w:hAnsiTheme="majorBidi" w:cstheme="majorBidi"/>
          <w:b/>
          <w:bCs/>
          <w:sz w:val="24"/>
          <w:szCs w:val="24"/>
        </w:rPr>
        <w:lastRenderedPageBreak/>
        <w:t>Table (6) shows the effect of changing 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 gas content of the plasma gas on the coating parameters at, applied current = 500 A, injection angle = 90</w:t>
      </w:r>
      <w:r w:rsidRPr="00EE5BE5">
        <w:rPr>
          <w:rFonts w:asciiTheme="majorBidi" w:hAnsiTheme="majorBidi" w:cstheme="majorBidi"/>
          <w:b/>
          <w:bCs/>
          <w:sz w:val="24"/>
          <w:szCs w:val="24"/>
          <w:vertAlign w:val="superscript"/>
        </w:rPr>
        <w:t>o</w:t>
      </w:r>
      <w:r w:rsidRPr="00EE5BE5">
        <w:rPr>
          <w:rFonts w:asciiTheme="majorBidi" w:hAnsiTheme="majorBidi" w:cstheme="majorBidi"/>
          <w:b/>
          <w:bCs/>
          <w:sz w:val="24"/>
          <w:szCs w:val="24"/>
        </w:rPr>
        <w:t>, substrate temperature = 150</w:t>
      </w:r>
      <w:r w:rsidRPr="00EE5BE5">
        <w:rPr>
          <w:rFonts w:asciiTheme="majorBidi" w:hAnsiTheme="majorBidi" w:cstheme="majorBidi"/>
          <w:b/>
          <w:bCs/>
          <w:sz w:val="24"/>
          <w:szCs w:val="24"/>
          <w:vertAlign w:val="superscript"/>
        </w:rPr>
        <w:t>o</w:t>
      </w:r>
      <w:r w:rsidRPr="00EE5BE5">
        <w:rPr>
          <w:rFonts w:asciiTheme="majorBidi" w:hAnsiTheme="majorBidi" w:cstheme="majorBidi"/>
          <w:b/>
          <w:bCs/>
          <w:sz w:val="24"/>
          <w:szCs w:val="24"/>
        </w:rPr>
        <w:t>C and spraying distance = 100mm. Fig. (5), represents the rapid variation of Arc voltage through increasing of 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 content in plasma gas, where, the Arc voltage rises from 27 volts for pure </w:t>
      </w:r>
      <w:proofErr w:type="spellStart"/>
      <w:r w:rsidRPr="00EE5BE5">
        <w:rPr>
          <w:rFonts w:asciiTheme="majorBidi" w:hAnsiTheme="majorBidi" w:cstheme="majorBidi"/>
          <w:b/>
          <w:bCs/>
          <w:sz w:val="24"/>
          <w:szCs w:val="24"/>
        </w:rPr>
        <w:t>Ar</w:t>
      </w:r>
      <w:proofErr w:type="spellEnd"/>
      <w:r w:rsidRPr="00EE5BE5">
        <w:rPr>
          <w:rFonts w:asciiTheme="majorBidi" w:hAnsiTheme="majorBidi" w:cstheme="majorBidi"/>
          <w:b/>
          <w:bCs/>
          <w:sz w:val="24"/>
          <w:szCs w:val="24"/>
        </w:rPr>
        <w:t xml:space="preserve"> plasma gas to a value of 72 volts for 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content of 20.3% in plasma gas mixture. It is clear that 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 content in plasma gas mixture plays an important role for increasing the mean integrated thermal conductivity, although H-ionization potential is lower than </w:t>
      </w:r>
      <w:proofErr w:type="spellStart"/>
      <w:r w:rsidRPr="00EE5BE5">
        <w:rPr>
          <w:rFonts w:asciiTheme="majorBidi" w:hAnsiTheme="majorBidi" w:cstheme="majorBidi"/>
          <w:b/>
          <w:bCs/>
          <w:sz w:val="24"/>
          <w:szCs w:val="24"/>
        </w:rPr>
        <w:t>Ar</w:t>
      </w:r>
      <w:proofErr w:type="spellEnd"/>
      <w:r w:rsidRPr="00EE5BE5">
        <w:rPr>
          <w:rFonts w:asciiTheme="majorBidi" w:hAnsiTheme="majorBidi" w:cstheme="majorBidi"/>
          <w:b/>
          <w:bCs/>
          <w:sz w:val="24"/>
          <w:szCs w:val="24"/>
        </w:rPr>
        <w:t xml:space="preserve">-ionization potential by about </w:t>
      </w:r>
      <w:proofErr w:type="spellStart"/>
      <w:r w:rsidR="00FF46B1" w:rsidRPr="00EE5BE5">
        <w:rPr>
          <w:rFonts w:asciiTheme="majorBidi" w:hAnsiTheme="majorBidi" w:cstheme="majorBidi"/>
          <w:b/>
          <w:bCs/>
          <w:sz w:val="24"/>
          <w:szCs w:val="24"/>
        </w:rPr>
        <w:t>tow</w:t>
      </w:r>
      <w:proofErr w:type="spellEnd"/>
      <w:r w:rsidR="00FF46B1" w:rsidRPr="00EE5BE5">
        <w:rPr>
          <w:rFonts w:asciiTheme="majorBidi" w:hAnsiTheme="majorBidi" w:cstheme="majorBidi"/>
          <w:b/>
          <w:bCs/>
          <w:sz w:val="24"/>
          <w:szCs w:val="24"/>
        </w:rPr>
        <w:t xml:space="preserve"> electron-volt. </w:t>
      </w:r>
      <w:r w:rsidRPr="00EE5BE5">
        <w:rPr>
          <w:rFonts w:asciiTheme="majorBidi" w:hAnsiTheme="majorBidi" w:cstheme="majorBidi"/>
          <w:b/>
          <w:bCs/>
          <w:sz w:val="24"/>
          <w:szCs w:val="24"/>
        </w:rPr>
        <w:t xml:space="preserve">The higher Arc voltage values are attributed to enhanced conductive thermal </w:t>
      </w:r>
      <w:proofErr w:type="spellStart"/>
      <w:r w:rsidRPr="00EE5BE5">
        <w:rPr>
          <w:rFonts w:asciiTheme="majorBidi" w:hAnsiTheme="majorBidi" w:cstheme="majorBidi"/>
          <w:b/>
          <w:bCs/>
          <w:sz w:val="24"/>
          <w:szCs w:val="24"/>
        </w:rPr>
        <w:t>looses</w:t>
      </w:r>
      <w:proofErr w:type="spellEnd"/>
      <w:r w:rsidRPr="00EE5BE5">
        <w:rPr>
          <w:rFonts w:asciiTheme="majorBidi" w:hAnsiTheme="majorBidi" w:cstheme="majorBidi"/>
          <w:b/>
          <w:bCs/>
          <w:sz w:val="24"/>
          <w:szCs w:val="24"/>
        </w:rPr>
        <w:t xml:space="preserve"> at temperatures higher than 4000k which lead to an increase of the electric field strength. The acceleration of particle </w:t>
      </w:r>
      <w:r w:rsidR="00867C50" w:rsidRPr="00EE5BE5">
        <w:rPr>
          <w:rFonts w:asciiTheme="majorBidi" w:hAnsiTheme="majorBidi" w:cstheme="majorBidi"/>
          <w:b/>
          <w:bCs/>
          <w:sz w:val="24"/>
          <w:szCs w:val="24"/>
        </w:rPr>
        <w:t>powder</w:t>
      </w:r>
      <w:r w:rsidRPr="00EE5BE5">
        <w:rPr>
          <w:rFonts w:asciiTheme="majorBidi" w:hAnsiTheme="majorBidi" w:cstheme="majorBidi"/>
          <w:b/>
          <w:bCs/>
          <w:sz w:val="24"/>
          <w:szCs w:val="24"/>
        </w:rPr>
        <w:t xml:space="preserve"> depends largely upon the mass flow rate of the plasma gas, not on the 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-flow rate. Argon ions are heavier than hydrogen ions, so, we must expect its responsibility for particle acceleration, this lead to a worse melting </w:t>
      </w:r>
      <w:proofErr w:type="spellStart"/>
      <w:r w:rsidRPr="00EE5BE5">
        <w:rPr>
          <w:rFonts w:asciiTheme="majorBidi" w:hAnsiTheme="majorBidi" w:cstheme="majorBidi"/>
          <w:b/>
          <w:bCs/>
          <w:sz w:val="24"/>
          <w:szCs w:val="24"/>
        </w:rPr>
        <w:t>behaviour</w:t>
      </w:r>
      <w:proofErr w:type="spellEnd"/>
      <w:r w:rsidRPr="00EE5BE5">
        <w:rPr>
          <w:rFonts w:asciiTheme="majorBidi" w:hAnsiTheme="majorBidi" w:cstheme="majorBidi"/>
          <w:b/>
          <w:bCs/>
          <w:sz w:val="24"/>
          <w:szCs w:val="24"/>
        </w:rPr>
        <w:t xml:space="preserve"> for powder particles. Consequently, lower deposition efficiency and lower coating thickness obtained. Coatings with plasma gases sprayed with different </w:t>
      </w:r>
      <w:proofErr w:type="spellStart"/>
      <w:r w:rsidRPr="00EE5BE5">
        <w:rPr>
          <w:rFonts w:asciiTheme="majorBidi" w:hAnsiTheme="majorBidi" w:cstheme="majorBidi"/>
          <w:b/>
          <w:bCs/>
          <w:sz w:val="24"/>
          <w:szCs w:val="24"/>
        </w:rPr>
        <w:t>Ar</w:t>
      </w:r>
      <w:proofErr w:type="spellEnd"/>
      <w:r w:rsidRPr="00EE5BE5">
        <w:rPr>
          <w:rFonts w:asciiTheme="majorBidi" w:hAnsiTheme="majorBidi" w:cstheme="majorBidi"/>
          <w:b/>
          <w:bCs/>
          <w:sz w:val="24"/>
          <w:szCs w:val="24"/>
        </w:rPr>
        <w:t>/ 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 ratio examined by SEM are shown in Fig. (6), </w:t>
      </w:r>
      <w:proofErr w:type="spellStart"/>
      <w:r w:rsidRPr="00EE5BE5">
        <w:rPr>
          <w:rFonts w:asciiTheme="majorBidi" w:hAnsiTheme="majorBidi" w:cstheme="majorBidi"/>
          <w:b/>
          <w:bCs/>
          <w:sz w:val="24"/>
          <w:szCs w:val="24"/>
        </w:rPr>
        <w:t>microphotos</w:t>
      </w:r>
      <w:proofErr w:type="spellEnd"/>
      <w:r w:rsidRPr="00EE5BE5">
        <w:rPr>
          <w:rFonts w:asciiTheme="majorBidi" w:hAnsiTheme="majorBidi" w:cstheme="majorBidi"/>
          <w:b/>
          <w:bCs/>
          <w:sz w:val="24"/>
          <w:szCs w:val="24"/>
        </w:rPr>
        <w:t xml:space="preserve"> "So" for 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-content 20.3% at 12L/min and "S</w:t>
      </w:r>
      <w:r w:rsidRPr="00EE5BE5">
        <w:rPr>
          <w:rFonts w:asciiTheme="majorBidi" w:hAnsiTheme="majorBidi" w:cstheme="majorBidi"/>
          <w:b/>
          <w:bCs/>
          <w:sz w:val="24"/>
          <w:szCs w:val="24"/>
          <w:vertAlign w:val="subscript"/>
        </w:rPr>
        <w:t>1A</w:t>
      </w:r>
      <w:r w:rsidRPr="00EE5BE5">
        <w:rPr>
          <w:rFonts w:asciiTheme="majorBidi" w:hAnsiTheme="majorBidi" w:cstheme="majorBidi"/>
          <w:b/>
          <w:bCs/>
          <w:sz w:val="24"/>
          <w:szCs w:val="24"/>
        </w:rPr>
        <w:t xml:space="preserve">" for pure </w:t>
      </w:r>
      <w:proofErr w:type="spellStart"/>
      <w:r w:rsidRPr="00EE5BE5">
        <w:rPr>
          <w:rFonts w:asciiTheme="majorBidi" w:hAnsiTheme="majorBidi" w:cstheme="majorBidi"/>
          <w:b/>
          <w:bCs/>
          <w:sz w:val="24"/>
          <w:szCs w:val="24"/>
        </w:rPr>
        <w:t>Ar</w:t>
      </w:r>
      <w:proofErr w:type="spellEnd"/>
      <w:r w:rsidRPr="00EE5BE5">
        <w:rPr>
          <w:rFonts w:asciiTheme="majorBidi" w:hAnsiTheme="majorBidi" w:cstheme="majorBidi"/>
          <w:b/>
          <w:bCs/>
          <w:sz w:val="24"/>
          <w:szCs w:val="24"/>
        </w:rPr>
        <w:t xml:space="preserve"> gas at 47L/min. Therefore, by introducing pure Argon, the hardness (HV</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 xml:space="preserve">) decreases from 650 to 550 because of the intensity of </w:t>
      </w:r>
      <w:proofErr w:type="spellStart"/>
      <w:r w:rsidRPr="00EE5BE5">
        <w:rPr>
          <w:rFonts w:asciiTheme="majorBidi" w:hAnsiTheme="majorBidi" w:cstheme="majorBidi"/>
          <w:b/>
          <w:bCs/>
          <w:sz w:val="24"/>
          <w:szCs w:val="24"/>
        </w:rPr>
        <w:t>non bonded</w:t>
      </w:r>
      <w:proofErr w:type="spellEnd"/>
      <w:r w:rsidRPr="00EE5BE5">
        <w:rPr>
          <w:rFonts w:asciiTheme="majorBidi" w:hAnsiTheme="majorBidi" w:cstheme="majorBidi"/>
          <w:b/>
          <w:bCs/>
          <w:sz w:val="24"/>
          <w:szCs w:val="24"/>
        </w:rPr>
        <w:t xml:space="preserve"> particles (Al</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O</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 xml:space="preserve">) increased. In otherwise, the hardness of the coating increases with increasing plasma energy. This is attributed to increase of </w:t>
      </w:r>
      <w:r w:rsidRPr="00EE5BE5">
        <w:rPr>
          <w:rFonts w:asciiTheme="majorBidi" w:hAnsiTheme="majorBidi" w:cstheme="majorBidi"/>
          <w:b/>
          <w:bCs/>
          <w:sz w:val="24"/>
          <w:szCs w:val="24"/>
        </w:rPr>
        <w:sym w:font="Symbol" w:char="F067"/>
      </w:r>
      <w:r w:rsidRPr="00EE5BE5">
        <w:rPr>
          <w:rFonts w:asciiTheme="majorBidi" w:hAnsiTheme="majorBidi" w:cstheme="majorBidi"/>
          <w:b/>
          <w:bCs/>
          <w:sz w:val="24"/>
          <w:szCs w:val="24"/>
        </w:rPr>
        <w:t>-Al</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O</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 xml:space="preserve"> in coating although the original powder is mainly </w:t>
      </w:r>
      <w:r w:rsidRPr="00EE5BE5">
        <w:rPr>
          <w:rFonts w:asciiTheme="majorBidi" w:hAnsiTheme="majorBidi" w:cstheme="majorBidi"/>
          <w:b/>
          <w:bCs/>
          <w:sz w:val="24"/>
          <w:szCs w:val="24"/>
        </w:rPr>
        <w:sym w:font="Symbol" w:char="F061"/>
      </w:r>
      <w:r w:rsidRPr="00EE5BE5">
        <w:rPr>
          <w:rFonts w:asciiTheme="majorBidi" w:hAnsiTheme="majorBidi" w:cstheme="majorBidi"/>
          <w:b/>
          <w:bCs/>
          <w:sz w:val="24"/>
          <w:szCs w:val="24"/>
        </w:rPr>
        <w:t>-Al</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O</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 xml:space="preserve"> </w:t>
      </w:r>
      <w:r w:rsidR="00867C50" w:rsidRPr="00EE5BE5">
        <w:rPr>
          <w:rFonts w:asciiTheme="majorBidi" w:hAnsiTheme="majorBidi" w:cstheme="majorBidi"/>
          <w:b/>
          <w:bCs/>
          <w:sz w:val="24"/>
          <w:szCs w:val="24"/>
        </w:rPr>
        <w:t>[41].</w:t>
      </w:r>
      <w:r w:rsidRPr="00EE5BE5">
        <w:rPr>
          <w:rFonts w:asciiTheme="majorBidi" w:hAnsiTheme="majorBidi" w:cstheme="majorBidi"/>
          <w:b/>
          <w:bCs/>
          <w:sz w:val="24"/>
          <w:szCs w:val="24"/>
        </w:rPr>
        <w:t>Also the deposition of high dense coating with fine microstructure decreases because of the flam temperature decreased (as the flow rate of 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 increases we need larger energy input) lead to decreases in solidification rate. This may be referred to the fact that superheated droplets has larger viscosity and thus the droplet is not easily flattened and then the fine microstructure of high dense coating become lower, due to the variations in the wetting of the droplet on the substrate, which could influence the final shape </w:t>
      </w:r>
      <w:r w:rsidR="00867C50" w:rsidRPr="00EE5BE5">
        <w:rPr>
          <w:rFonts w:asciiTheme="majorBidi" w:hAnsiTheme="majorBidi" w:cstheme="majorBidi"/>
          <w:b/>
          <w:bCs/>
          <w:sz w:val="24"/>
          <w:szCs w:val="24"/>
        </w:rPr>
        <w:t>[42]</w:t>
      </w:r>
      <w:r w:rsidR="00D944C7" w:rsidRPr="00EE5BE5">
        <w:rPr>
          <w:rFonts w:asciiTheme="majorBidi" w:hAnsiTheme="majorBidi" w:cstheme="majorBidi"/>
          <w:b/>
          <w:bCs/>
          <w:sz w:val="24"/>
          <w:szCs w:val="24"/>
        </w:rPr>
        <w:t xml:space="preserve">.  </w:t>
      </w:r>
      <w:r w:rsidRPr="00EE5BE5">
        <w:rPr>
          <w:rFonts w:asciiTheme="majorBidi" w:hAnsiTheme="majorBidi" w:cstheme="majorBidi"/>
          <w:b/>
          <w:bCs/>
          <w:sz w:val="24"/>
          <w:szCs w:val="24"/>
        </w:rPr>
        <w:t xml:space="preserve">So that the porosity, pullout, </w:t>
      </w:r>
      <w:proofErr w:type="spellStart"/>
      <w:r w:rsidRPr="00EE5BE5">
        <w:rPr>
          <w:rFonts w:asciiTheme="majorBidi" w:hAnsiTheme="majorBidi" w:cstheme="majorBidi"/>
          <w:b/>
          <w:bCs/>
          <w:sz w:val="24"/>
          <w:szCs w:val="24"/>
        </w:rPr>
        <w:t>unmelted</w:t>
      </w:r>
      <w:proofErr w:type="spellEnd"/>
      <w:r w:rsidRPr="00EE5BE5">
        <w:rPr>
          <w:rFonts w:asciiTheme="majorBidi" w:hAnsiTheme="majorBidi" w:cstheme="majorBidi"/>
          <w:b/>
          <w:bCs/>
          <w:sz w:val="24"/>
          <w:szCs w:val="24"/>
        </w:rPr>
        <w:t xml:space="preserve"> phase, </w:t>
      </w:r>
      <w:proofErr w:type="spellStart"/>
      <w:r w:rsidRPr="00EE5BE5">
        <w:rPr>
          <w:rFonts w:asciiTheme="majorBidi" w:hAnsiTheme="majorBidi" w:cstheme="majorBidi"/>
          <w:b/>
          <w:bCs/>
          <w:sz w:val="24"/>
          <w:szCs w:val="24"/>
        </w:rPr>
        <w:t>delaminations</w:t>
      </w:r>
      <w:proofErr w:type="spellEnd"/>
      <w:r w:rsidRPr="00EE5BE5">
        <w:rPr>
          <w:rFonts w:asciiTheme="majorBidi" w:hAnsiTheme="majorBidi" w:cstheme="majorBidi"/>
          <w:b/>
          <w:bCs/>
          <w:sz w:val="24"/>
          <w:szCs w:val="24"/>
        </w:rPr>
        <w:t xml:space="preserve"> are decreased by introducing of 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-gas.  The image analysis (S</w:t>
      </w:r>
      <w:r w:rsidRPr="00EE5BE5">
        <w:rPr>
          <w:rFonts w:asciiTheme="majorBidi" w:hAnsiTheme="majorBidi" w:cstheme="majorBidi"/>
          <w:b/>
          <w:bCs/>
          <w:sz w:val="24"/>
          <w:szCs w:val="24"/>
          <w:vertAlign w:val="subscript"/>
        </w:rPr>
        <w:t>0</w:t>
      </w:r>
      <w:r w:rsidRPr="00EE5BE5">
        <w:rPr>
          <w:rFonts w:asciiTheme="majorBidi" w:hAnsiTheme="majorBidi" w:cstheme="majorBidi"/>
          <w:b/>
          <w:bCs/>
          <w:sz w:val="24"/>
          <w:szCs w:val="24"/>
        </w:rPr>
        <w:t>, S</w:t>
      </w:r>
      <w:r w:rsidRPr="00EE5BE5">
        <w:rPr>
          <w:rFonts w:asciiTheme="majorBidi" w:hAnsiTheme="majorBidi" w:cstheme="majorBidi"/>
          <w:b/>
          <w:bCs/>
          <w:sz w:val="24"/>
          <w:szCs w:val="24"/>
          <w:vertAlign w:val="subscript"/>
        </w:rPr>
        <w:t>1A</w:t>
      </w:r>
      <w:r w:rsidRPr="00EE5BE5">
        <w:rPr>
          <w:rFonts w:asciiTheme="majorBidi" w:hAnsiTheme="majorBidi" w:cstheme="majorBidi"/>
          <w:b/>
          <w:bCs/>
          <w:sz w:val="24"/>
          <w:szCs w:val="24"/>
        </w:rPr>
        <w:t xml:space="preserve">, and S1B) determines the </w:t>
      </w:r>
      <w:r w:rsidRPr="00EE5BE5">
        <w:rPr>
          <w:rFonts w:asciiTheme="majorBidi" w:hAnsiTheme="majorBidi" w:cstheme="majorBidi"/>
          <w:b/>
          <w:bCs/>
          <w:sz w:val="24"/>
          <w:szCs w:val="24"/>
        </w:rPr>
        <w:lastRenderedPageBreak/>
        <w:t xml:space="preserve">percentage of </w:t>
      </w:r>
      <w:proofErr w:type="spellStart"/>
      <w:r w:rsidRPr="00EE5BE5">
        <w:rPr>
          <w:rFonts w:asciiTheme="majorBidi" w:hAnsiTheme="majorBidi" w:cstheme="majorBidi"/>
          <w:b/>
          <w:bCs/>
          <w:sz w:val="24"/>
          <w:szCs w:val="24"/>
        </w:rPr>
        <w:t>unmelted</w:t>
      </w:r>
      <w:proofErr w:type="spellEnd"/>
      <w:r w:rsidRPr="00EE5BE5">
        <w:rPr>
          <w:rFonts w:asciiTheme="majorBidi" w:hAnsiTheme="majorBidi" w:cstheme="majorBidi"/>
          <w:b/>
          <w:bCs/>
          <w:sz w:val="24"/>
          <w:szCs w:val="24"/>
        </w:rPr>
        <w:t xml:space="preserve"> grain 4.4% and their maximum and minimum size 26 and 2.6 </w:t>
      </w:r>
      <w:r w:rsidRPr="00EE5BE5">
        <w:rPr>
          <w:rFonts w:asciiTheme="majorBidi" w:hAnsiTheme="majorBidi" w:cstheme="majorBidi"/>
          <w:b/>
          <w:bCs/>
          <w:sz w:val="24"/>
          <w:szCs w:val="24"/>
        </w:rPr>
        <w:sym w:font="Symbol" w:char="F06D"/>
      </w:r>
      <w:r w:rsidRPr="00EE5BE5">
        <w:rPr>
          <w:rFonts w:asciiTheme="majorBidi" w:hAnsiTheme="majorBidi" w:cstheme="majorBidi"/>
          <w:b/>
          <w:bCs/>
          <w:sz w:val="24"/>
          <w:szCs w:val="24"/>
        </w:rPr>
        <w:t xml:space="preserve">m respectively as well as the pore content 9.8% and their maximum and minimum size 15 and 1.5 </w:t>
      </w:r>
      <w:r w:rsidRPr="00EE5BE5">
        <w:rPr>
          <w:rFonts w:asciiTheme="majorBidi" w:hAnsiTheme="majorBidi" w:cstheme="majorBidi"/>
          <w:b/>
          <w:bCs/>
          <w:sz w:val="24"/>
          <w:szCs w:val="24"/>
        </w:rPr>
        <w:sym w:font="Symbol" w:char="F06D"/>
      </w:r>
      <w:r w:rsidRPr="00EE5BE5">
        <w:rPr>
          <w:rFonts w:asciiTheme="majorBidi" w:hAnsiTheme="majorBidi" w:cstheme="majorBidi"/>
          <w:b/>
          <w:bCs/>
          <w:sz w:val="24"/>
          <w:szCs w:val="24"/>
        </w:rPr>
        <w:t>m respectively (Fig. 8).</w:t>
      </w:r>
    </w:p>
    <w:p w:rsidR="00E37609" w:rsidRPr="00C2551B" w:rsidRDefault="00E37609" w:rsidP="00E37609">
      <w:pPr>
        <w:bidi w:val="0"/>
        <w:spacing w:before="240" w:line="360" w:lineRule="auto"/>
        <w:jc w:val="both"/>
        <w:rPr>
          <w:rFonts w:asciiTheme="majorBidi" w:hAnsiTheme="majorBidi" w:cstheme="majorBidi"/>
          <w:b/>
          <w:bCs/>
          <w:i/>
          <w:iCs/>
          <w:sz w:val="24"/>
          <w:szCs w:val="24"/>
        </w:rPr>
      </w:pPr>
      <w:r w:rsidRPr="00C2551B">
        <w:rPr>
          <w:rFonts w:asciiTheme="majorBidi" w:hAnsiTheme="majorBidi" w:cstheme="majorBidi"/>
          <w:b/>
          <w:bCs/>
          <w:i/>
          <w:iCs/>
          <w:sz w:val="24"/>
          <w:szCs w:val="24"/>
        </w:rPr>
        <w:t>3.1.2</w:t>
      </w:r>
      <w:r w:rsidR="00C2551B" w:rsidRPr="00C2551B">
        <w:rPr>
          <w:rFonts w:asciiTheme="majorBidi" w:hAnsiTheme="majorBidi" w:cstheme="majorBidi"/>
          <w:b/>
          <w:bCs/>
          <w:i/>
          <w:iCs/>
          <w:sz w:val="24"/>
          <w:szCs w:val="24"/>
        </w:rPr>
        <w:t>.</w:t>
      </w:r>
      <w:r w:rsidRPr="00C2551B">
        <w:rPr>
          <w:rFonts w:asciiTheme="majorBidi" w:hAnsiTheme="majorBidi" w:cstheme="majorBidi"/>
          <w:b/>
          <w:bCs/>
          <w:i/>
          <w:iCs/>
          <w:sz w:val="24"/>
          <w:szCs w:val="24"/>
        </w:rPr>
        <w:t xml:space="preserve"> Effect of arc current</w:t>
      </w:r>
      <w:r w:rsidR="00C2551B" w:rsidRPr="00C2551B">
        <w:rPr>
          <w:rFonts w:asciiTheme="majorBidi" w:hAnsiTheme="majorBidi" w:cstheme="majorBidi"/>
          <w:b/>
          <w:bCs/>
          <w:i/>
          <w:iCs/>
          <w:sz w:val="24"/>
          <w:szCs w:val="24"/>
        </w:rPr>
        <w:t>.</w:t>
      </w:r>
    </w:p>
    <w:p w:rsidR="00E37609" w:rsidRPr="00EE5BE5" w:rsidRDefault="00E37609" w:rsidP="00D14FB6">
      <w:pPr>
        <w:bidi w:val="0"/>
        <w:spacing w:before="120" w:line="360" w:lineRule="auto"/>
        <w:ind w:firstLine="720"/>
        <w:jc w:val="both"/>
        <w:rPr>
          <w:rFonts w:asciiTheme="majorBidi" w:hAnsiTheme="majorBidi" w:cstheme="majorBidi"/>
          <w:b/>
          <w:bCs/>
          <w:sz w:val="24"/>
          <w:szCs w:val="24"/>
        </w:rPr>
      </w:pPr>
      <w:r w:rsidRPr="00EE5BE5">
        <w:rPr>
          <w:rFonts w:asciiTheme="majorBidi" w:hAnsiTheme="majorBidi" w:cstheme="majorBidi"/>
          <w:b/>
          <w:bCs/>
          <w:sz w:val="24"/>
          <w:szCs w:val="24"/>
        </w:rPr>
        <w:t>It must make control in the plasma current and plasma voltage to give the best results and also to make control in the plasma temperature such that it becomes enough to melt the droplet just before impinging on the substrate surface. Table (7) shows the effect of different arc currents on the coating parameters at 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 flow rate 12L/min of 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-content (20.3%), injection angle 90</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 substrate temperature 150</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 xml:space="preserve">C, and spraying distance 100mm. Increasing the arc current from 500A to higher values or decreasing it to lower one depends upon the torch condition of electrode and nozzle also, on arc plasma gas and to some extent on the plasma arc voltage. The pumping effect increases as the arc current increases </w:t>
      </w:r>
      <w:r w:rsidR="00A35C15" w:rsidRPr="00EE5BE5">
        <w:rPr>
          <w:rFonts w:asciiTheme="majorBidi" w:hAnsiTheme="majorBidi" w:cstheme="majorBidi"/>
          <w:b/>
          <w:bCs/>
          <w:sz w:val="24"/>
          <w:szCs w:val="24"/>
        </w:rPr>
        <w:t>[4</w:t>
      </w:r>
      <w:r w:rsidR="00D14FB6" w:rsidRPr="00EE5BE5">
        <w:rPr>
          <w:rFonts w:asciiTheme="majorBidi" w:hAnsiTheme="majorBidi" w:cstheme="majorBidi"/>
          <w:b/>
          <w:bCs/>
          <w:sz w:val="24"/>
          <w:szCs w:val="24"/>
        </w:rPr>
        <w:t>3</w:t>
      </w:r>
      <w:r w:rsidR="00A35C15" w:rsidRPr="00EE5BE5">
        <w:rPr>
          <w:rFonts w:asciiTheme="majorBidi" w:hAnsiTheme="majorBidi" w:cstheme="majorBidi"/>
          <w:b/>
          <w:bCs/>
          <w:sz w:val="24"/>
          <w:szCs w:val="24"/>
        </w:rPr>
        <w:t xml:space="preserve">].  </w:t>
      </w:r>
      <w:r w:rsidRPr="00EE5BE5">
        <w:rPr>
          <w:rFonts w:asciiTheme="majorBidi" w:hAnsiTheme="majorBidi" w:cstheme="majorBidi"/>
          <w:b/>
          <w:bCs/>
          <w:sz w:val="24"/>
          <w:szCs w:val="24"/>
        </w:rPr>
        <w:t xml:space="preserve">Increase of arc current more than 500A increases particle velocity (from 260 to 268m/s) as well as particle surface temperature consequently higher plasma power leads to worse melting of particle powder. The decrease of arc current less than 500A, decrease of particle velocity (from 260 to 256m/s), that plasma power lowered much, leads to </w:t>
      </w:r>
      <w:proofErr w:type="spellStart"/>
      <w:r w:rsidRPr="00EE5BE5">
        <w:rPr>
          <w:rFonts w:asciiTheme="majorBidi" w:hAnsiTheme="majorBidi" w:cstheme="majorBidi"/>
          <w:b/>
          <w:bCs/>
          <w:sz w:val="24"/>
          <w:szCs w:val="24"/>
        </w:rPr>
        <w:t>unmelted</w:t>
      </w:r>
      <w:proofErr w:type="spellEnd"/>
      <w:r w:rsidRPr="00EE5BE5">
        <w:rPr>
          <w:rFonts w:asciiTheme="majorBidi" w:hAnsiTheme="majorBidi" w:cstheme="majorBidi"/>
          <w:b/>
          <w:bCs/>
          <w:sz w:val="24"/>
          <w:szCs w:val="24"/>
        </w:rPr>
        <w:t xml:space="preserve"> phase. In both cases the deposition efficiency decreased as well as thickness and porosity. The microstructure (cross-sections) of sprayed Alumina coatings with different arc currents was examined by scanning electron microscope SEM as shown in Fig. (6). with different arc currents S</w:t>
      </w:r>
      <w:r w:rsidRPr="00EE5BE5">
        <w:rPr>
          <w:rFonts w:asciiTheme="majorBidi" w:hAnsiTheme="majorBidi" w:cstheme="majorBidi"/>
          <w:b/>
          <w:bCs/>
          <w:sz w:val="24"/>
          <w:szCs w:val="24"/>
          <w:vertAlign w:val="subscript"/>
        </w:rPr>
        <w:t>0</w:t>
      </w:r>
      <w:r w:rsidRPr="00EE5BE5">
        <w:rPr>
          <w:rFonts w:asciiTheme="majorBidi" w:hAnsiTheme="majorBidi" w:cstheme="majorBidi"/>
          <w:b/>
          <w:bCs/>
          <w:sz w:val="24"/>
          <w:szCs w:val="24"/>
        </w:rPr>
        <w:t xml:space="preserve"> at 500A, S</w:t>
      </w:r>
      <w:r w:rsidRPr="00EE5BE5">
        <w:rPr>
          <w:rFonts w:asciiTheme="majorBidi" w:hAnsiTheme="majorBidi" w:cstheme="majorBidi"/>
          <w:b/>
          <w:bCs/>
          <w:sz w:val="24"/>
          <w:szCs w:val="24"/>
          <w:vertAlign w:val="subscript"/>
        </w:rPr>
        <w:t>2B</w:t>
      </w:r>
      <w:r w:rsidRPr="00EE5BE5">
        <w:rPr>
          <w:rFonts w:asciiTheme="majorBidi" w:hAnsiTheme="majorBidi" w:cstheme="majorBidi"/>
          <w:b/>
          <w:bCs/>
          <w:sz w:val="24"/>
          <w:szCs w:val="24"/>
        </w:rPr>
        <w:t xml:space="preserve"> at 420A and S</w:t>
      </w:r>
      <w:r w:rsidRPr="00EE5BE5">
        <w:rPr>
          <w:rFonts w:asciiTheme="majorBidi" w:hAnsiTheme="majorBidi" w:cstheme="majorBidi"/>
          <w:b/>
          <w:bCs/>
          <w:sz w:val="24"/>
          <w:szCs w:val="24"/>
          <w:vertAlign w:val="subscript"/>
        </w:rPr>
        <w:t>2A</w:t>
      </w:r>
      <w:r w:rsidRPr="00EE5BE5">
        <w:rPr>
          <w:rFonts w:asciiTheme="majorBidi" w:hAnsiTheme="majorBidi" w:cstheme="majorBidi"/>
          <w:b/>
          <w:bCs/>
          <w:sz w:val="24"/>
          <w:szCs w:val="24"/>
        </w:rPr>
        <w:t xml:space="preserve"> at 570A. Therefore by increasing the arc current from 500A to 570A or decreasing the arc current from 500 to 420A. The hardness decreases from 650 HV</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 xml:space="preserve"> to 618H</w:t>
      </w:r>
      <w:r w:rsidRPr="00EE5BE5">
        <w:rPr>
          <w:rFonts w:asciiTheme="majorBidi" w:hAnsiTheme="majorBidi" w:cstheme="majorBidi"/>
          <w:b/>
          <w:bCs/>
          <w:caps/>
          <w:sz w:val="24"/>
          <w:szCs w:val="24"/>
        </w:rPr>
        <w:t>v</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 xml:space="preserve"> and 635 H</w:t>
      </w:r>
      <w:r w:rsidRPr="00EE5BE5">
        <w:rPr>
          <w:rFonts w:asciiTheme="majorBidi" w:hAnsiTheme="majorBidi" w:cstheme="majorBidi"/>
          <w:b/>
          <w:bCs/>
          <w:caps/>
          <w:sz w:val="24"/>
          <w:szCs w:val="24"/>
        </w:rPr>
        <w:t>v</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 xml:space="preserve"> respectively. This may refer to the fact that the deviation of the arc current from the optimum condition lead to the fine microstructure of high dense coating become lower i.e. increasing of the porosity, </w:t>
      </w:r>
      <w:proofErr w:type="spellStart"/>
      <w:r w:rsidRPr="00EE5BE5">
        <w:rPr>
          <w:rFonts w:asciiTheme="majorBidi" w:hAnsiTheme="majorBidi" w:cstheme="majorBidi"/>
          <w:b/>
          <w:bCs/>
          <w:sz w:val="24"/>
          <w:szCs w:val="24"/>
        </w:rPr>
        <w:t>unmelted</w:t>
      </w:r>
      <w:proofErr w:type="spellEnd"/>
      <w:r w:rsidRPr="00EE5BE5">
        <w:rPr>
          <w:rFonts w:asciiTheme="majorBidi" w:hAnsiTheme="majorBidi" w:cstheme="majorBidi"/>
          <w:b/>
          <w:bCs/>
          <w:sz w:val="24"/>
          <w:szCs w:val="24"/>
        </w:rPr>
        <w:t xml:space="preserve"> phase, and </w:t>
      </w:r>
      <w:proofErr w:type="spellStart"/>
      <w:r w:rsidRPr="00EE5BE5">
        <w:rPr>
          <w:rFonts w:asciiTheme="majorBidi" w:hAnsiTheme="majorBidi" w:cstheme="majorBidi"/>
          <w:b/>
          <w:bCs/>
          <w:sz w:val="24"/>
          <w:szCs w:val="24"/>
        </w:rPr>
        <w:t>delaminations</w:t>
      </w:r>
      <w:proofErr w:type="spellEnd"/>
      <w:r w:rsidRPr="00EE5BE5">
        <w:rPr>
          <w:rFonts w:asciiTheme="majorBidi" w:hAnsiTheme="majorBidi" w:cstheme="majorBidi"/>
          <w:b/>
          <w:bCs/>
          <w:sz w:val="24"/>
          <w:szCs w:val="24"/>
        </w:rPr>
        <w:t>.</w:t>
      </w:r>
    </w:p>
    <w:p w:rsidR="00413EF5" w:rsidRPr="00EE5BE5" w:rsidRDefault="00413EF5" w:rsidP="00E37609">
      <w:pPr>
        <w:bidi w:val="0"/>
        <w:spacing w:before="240" w:line="360" w:lineRule="auto"/>
        <w:jc w:val="both"/>
        <w:rPr>
          <w:rFonts w:asciiTheme="majorBidi" w:hAnsiTheme="majorBidi" w:cstheme="majorBidi"/>
          <w:b/>
          <w:bCs/>
          <w:sz w:val="24"/>
          <w:szCs w:val="24"/>
        </w:rPr>
      </w:pPr>
    </w:p>
    <w:p w:rsidR="00413EF5" w:rsidRPr="00EE5BE5" w:rsidRDefault="00413EF5" w:rsidP="00413EF5">
      <w:pPr>
        <w:bidi w:val="0"/>
        <w:spacing w:before="240" w:line="360" w:lineRule="auto"/>
        <w:jc w:val="both"/>
        <w:rPr>
          <w:rFonts w:asciiTheme="majorBidi" w:hAnsiTheme="majorBidi" w:cstheme="majorBidi"/>
          <w:b/>
          <w:bCs/>
          <w:sz w:val="24"/>
          <w:szCs w:val="24"/>
        </w:rPr>
      </w:pPr>
    </w:p>
    <w:p w:rsidR="00E37609" w:rsidRPr="00C2551B" w:rsidRDefault="00E37609" w:rsidP="00413EF5">
      <w:pPr>
        <w:bidi w:val="0"/>
        <w:spacing w:before="240" w:line="360" w:lineRule="auto"/>
        <w:jc w:val="both"/>
        <w:rPr>
          <w:rFonts w:asciiTheme="majorBidi" w:hAnsiTheme="majorBidi" w:cstheme="majorBidi"/>
          <w:b/>
          <w:bCs/>
          <w:i/>
          <w:iCs/>
          <w:sz w:val="24"/>
          <w:szCs w:val="24"/>
        </w:rPr>
      </w:pPr>
      <w:r w:rsidRPr="00C2551B">
        <w:rPr>
          <w:rFonts w:asciiTheme="majorBidi" w:hAnsiTheme="majorBidi" w:cstheme="majorBidi"/>
          <w:b/>
          <w:bCs/>
          <w:i/>
          <w:iCs/>
          <w:sz w:val="24"/>
          <w:szCs w:val="24"/>
        </w:rPr>
        <w:t>3.1.3</w:t>
      </w:r>
      <w:r w:rsidR="00C2551B" w:rsidRPr="00C2551B">
        <w:rPr>
          <w:rFonts w:asciiTheme="majorBidi" w:hAnsiTheme="majorBidi" w:cstheme="majorBidi"/>
          <w:b/>
          <w:bCs/>
          <w:i/>
          <w:iCs/>
          <w:sz w:val="24"/>
          <w:szCs w:val="24"/>
        </w:rPr>
        <w:t>. Effect of injector angle.</w:t>
      </w:r>
    </w:p>
    <w:p w:rsidR="00E37609" w:rsidRPr="00EE5BE5" w:rsidRDefault="00C2551B" w:rsidP="00C2551B">
      <w:pPr>
        <w:bidi w:val="0"/>
        <w:spacing w:before="120" w:line="360" w:lineRule="auto"/>
        <w:ind w:firstLine="720"/>
        <w:jc w:val="both"/>
        <w:rPr>
          <w:rFonts w:asciiTheme="majorBidi" w:hAnsiTheme="majorBidi" w:cstheme="majorBidi"/>
          <w:b/>
          <w:bCs/>
          <w:sz w:val="24"/>
          <w:szCs w:val="24"/>
        </w:rPr>
      </w:pPr>
      <w:r>
        <w:rPr>
          <w:rFonts w:asciiTheme="majorBidi" w:hAnsiTheme="majorBidi" w:cstheme="majorBidi"/>
          <w:b/>
          <w:bCs/>
          <w:sz w:val="24"/>
          <w:szCs w:val="24"/>
        </w:rPr>
        <w:t xml:space="preserve">The </w:t>
      </w:r>
      <w:r w:rsidR="00E37609" w:rsidRPr="00C2551B">
        <w:rPr>
          <w:rFonts w:asciiTheme="majorBidi" w:hAnsiTheme="majorBidi" w:cstheme="majorBidi"/>
          <w:b/>
          <w:bCs/>
          <w:caps/>
        </w:rPr>
        <w:t>plasma-technik ag</w:t>
      </w:r>
      <w:r w:rsidR="00E37609" w:rsidRPr="00EE5BE5">
        <w:rPr>
          <w:rFonts w:asciiTheme="majorBidi" w:hAnsiTheme="majorBidi" w:cstheme="majorBidi"/>
          <w:b/>
          <w:bCs/>
          <w:sz w:val="24"/>
          <w:szCs w:val="24"/>
        </w:rPr>
        <w:t xml:space="preserve"> torches are operated using external powder injectors. The injectors made from hardened steel. Table (8) shows the effect of injection angle on the coating performance at H</w:t>
      </w:r>
      <w:r w:rsidR="00E37609" w:rsidRPr="00EE5BE5">
        <w:rPr>
          <w:rFonts w:asciiTheme="majorBidi" w:hAnsiTheme="majorBidi" w:cstheme="majorBidi"/>
          <w:b/>
          <w:bCs/>
          <w:sz w:val="24"/>
          <w:szCs w:val="24"/>
          <w:vertAlign w:val="subscript"/>
        </w:rPr>
        <w:t>2</w:t>
      </w:r>
      <w:r w:rsidR="00E37609" w:rsidRPr="00EE5BE5">
        <w:rPr>
          <w:rFonts w:asciiTheme="majorBidi" w:hAnsiTheme="majorBidi" w:cstheme="majorBidi"/>
          <w:b/>
          <w:bCs/>
          <w:sz w:val="24"/>
          <w:szCs w:val="24"/>
        </w:rPr>
        <w:t>-content (20.3%), H</w:t>
      </w:r>
      <w:r w:rsidR="00E37609" w:rsidRPr="00EE5BE5">
        <w:rPr>
          <w:rFonts w:asciiTheme="majorBidi" w:hAnsiTheme="majorBidi" w:cstheme="majorBidi"/>
          <w:b/>
          <w:bCs/>
          <w:sz w:val="24"/>
          <w:szCs w:val="24"/>
          <w:vertAlign w:val="subscript"/>
        </w:rPr>
        <w:t>2</w:t>
      </w:r>
      <w:r w:rsidR="00E37609" w:rsidRPr="00EE5BE5">
        <w:rPr>
          <w:rFonts w:asciiTheme="majorBidi" w:hAnsiTheme="majorBidi" w:cstheme="majorBidi"/>
          <w:b/>
          <w:bCs/>
          <w:sz w:val="24"/>
          <w:szCs w:val="24"/>
        </w:rPr>
        <w:t xml:space="preserve"> gas flow 12L/min, current 500A, substrate temperature 150</w:t>
      </w:r>
      <w:r w:rsidR="00E37609" w:rsidRPr="00EE5BE5">
        <w:rPr>
          <w:rFonts w:asciiTheme="majorBidi" w:hAnsiTheme="majorBidi" w:cstheme="majorBidi"/>
          <w:b/>
          <w:bCs/>
          <w:sz w:val="24"/>
          <w:szCs w:val="24"/>
        </w:rPr>
        <w:sym w:font="Symbol" w:char="F0B0"/>
      </w:r>
      <w:r w:rsidR="00E37609" w:rsidRPr="00EE5BE5">
        <w:rPr>
          <w:rFonts w:asciiTheme="majorBidi" w:hAnsiTheme="majorBidi" w:cstheme="majorBidi"/>
          <w:b/>
          <w:bCs/>
          <w:sz w:val="24"/>
          <w:szCs w:val="24"/>
        </w:rPr>
        <w:t xml:space="preserve">C, and spraying distance 100mm. The effect of injector angle on Alumina splat morphology can be illustrated from the studying of the microstructure (cross-section) of sprayed alumina coating with different plasma gases flow rate were examined by SEM as show in figure (6), </w:t>
      </w:r>
      <w:proofErr w:type="spellStart"/>
      <w:r w:rsidR="00E37609" w:rsidRPr="00EE5BE5">
        <w:rPr>
          <w:rFonts w:asciiTheme="majorBidi" w:hAnsiTheme="majorBidi" w:cstheme="majorBidi"/>
          <w:b/>
          <w:bCs/>
          <w:sz w:val="24"/>
          <w:szCs w:val="24"/>
        </w:rPr>
        <w:t>microphotos</w:t>
      </w:r>
      <w:proofErr w:type="spellEnd"/>
      <w:r w:rsidR="00E37609" w:rsidRPr="00EE5BE5">
        <w:rPr>
          <w:rFonts w:asciiTheme="majorBidi" w:hAnsiTheme="majorBidi" w:cstheme="majorBidi"/>
          <w:b/>
          <w:bCs/>
          <w:sz w:val="24"/>
          <w:szCs w:val="24"/>
        </w:rPr>
        <w:t>, "S</w:t>
      </w:r>
      <w:r w:rsidR="00E37609" w:rsidRPr="00EE5BE5">
        <w:rPr>
          <w:rFonts w:asciiTheme="majorBidi" w:hAnsiTheme="majorBidi" w:cstheme="majorBidi"/>
          <w:b/>
          <w:bCs/>
          <w:sz w:val="24"/>
          <w:szCs w:val="24"/>
          <w:vertAlign w:val="subscript"/>
        </w:rPr>
        <w:t>0</w:t>
      </w:r>
      <w:r w:rsidR="00E37609" w:rsidRPr="00EE5BE5">
        <w:rPr>
          <w:rFonts w:asciiTheme="majorBidi" w:hAnsiTheme="majorBidi" w:cstheme="majorBidi"/>
          <w:b/>
          <w:bCs/>
          <w:sz w:val="24"/>
          <w:szCs w:val="24"/>
        </w:rPr>
        <w:t>" at injection angle 90</w:t>
      </w:r>
      <w:r w:rsidR="00E37609" w:rsidRPr="00EE5BE5">
        <w:rPr>
          <w:rFonts w:asciiTheme="majorBidi" w:hAnsiTheme="majorBidi" w:cstheme="majorBidi"/>
          <w:b/>
          <w:bCs/>
          <w:sz w:val="24"/>
          <w:szCs w:val="24"/>
        </w:rPr>
        <w:sym w:font="Symbol" w:char="F0B0"/>
      </w:r>
      <w:r w:rsidR="00E37609" w:rsidRPr="00EE5BE5">
        <w:rPr>
          <w:rFonts w:asciiTheme="majorBidi" w:hAnsiTheme="majorBidi" w:cstheme="majorBidi"/>
          <w:b/>
          <w:bCs/>
          <w:sz w:val="24"/>
          <w:szCs w:val="24"/>
        </w:rPr>
        <w:t xml:space="preserve"> while "S</w:t>
      </w:r>
      <w:r w:rsidR="00E37609" w:rsidRPr="00EE5BE5">
        <w:rPr>
          <w:rFonts w:asciiTheme="majorBidi" w:hAnsiTheme="majorBidi" w:cstheme="majorBidi"/>
          <w:b/>
          <w:bCs/>
          <w:sz w:val="24"/>
          <w:szCs w:val="24"/>
          <w:vertAlign w:val="subscript"/>
        </w:rPr>
        <w:t>3A</w:t>
      </w:r>
      <w:r w:rsidR="00E37609" w:rsidRPr="00EE5BE5">
        <w:rPr>
          <w:rFonts w:asciiTheme="majorBidi" w:hAnsiTheme="majorBidi" w:cstheme="majorBidi"/>
          <w:b/>
          <w:bCs/>
          <w:sz w:val="24"/>
          <w:szCs w:val="24"/>
        </w:rPr>
        <w:t>" &amp; "S</w:t>
      </w:r>
      <w:r w:rsidR="00E37609" w:rsidRPr="00EE5BE5">
        <w:rPr>
          <w:rFonts w:asciiTheme="majorBidi" w:hAnsiTheme="majorBidi" w:cstheme="majorBidi"/>
          <w:b/>
          <w:bCs/>
          <w:sz w:val="24"/>
          <w:szCs w:val="24"/>
          <w:vertAlign w:val="subscript"/>
        </w:rPr>
        <w:t>3B</w:t>
      </w:r>
      <w:r w:rsidR="00E37609" w:rsidRPr="00EE5BE5">
        <w:rPr>
          <w:rFonts w:asciiTheme="majorBidi" w:hAnsiTheme="majorBidi" w:cstheme="majorBidi"/>
          <w:b/>
          <w:bCs/>
          <w:sz w:val="24"/>
          <w:szCs w:val="24"/>
        </w:rPr>
        <w:t>" at injection angles 35</w:t>
      </w:r>
      <w:r w:rsidR="00E37609" w:rsidRPr="00EE5BE5">
        <w:rPr>
          <w:rFonts w:asciiTheme="majorBidi" w:hAnsiTheme="majorBidi" w:cstheme="majorBidi"/>
          <w:b/>
          <w:bCs/>
          <w:sz w:val="24"/>
          <w:szCs w:val="24"/>
        </w:rPr>
        <w:sym w:font="Symbol" w:char="F0B0"/>
      </w:r>
      <w:r w:rsidR="00E37609" w:rsidRPr="00EE5BE5">
        <w:rPr>
          <w:rFonts w:asciiTheme="majorBidi" w:hAnsiTheme="majorBidi" w:cstheme="majorBidi"/>
          <w:b/>
          <w:bCs/>
          <w:sz w:val="24"/>
          <w:szCs w:val="24"/>
        </w:rPr>
        <w:t xml:space="preserve"> and 45</w:t>
      </w:r>
      <w:r w:rsidR="00E37609" w:rsidRPr="00EE5BE5">
        <w:rPr>
          <w:rFonts w:asciiTheme="majorBidi" w:hAnsiTheme="majorBidi" w:cstheme="majorBidi"/>
          <w:b/>
          <w:bCs/>
          <w:sz w:val="24"/>
          <w:szCs w:val="24"/>
        </w:rPr>
        <w:sym w:font="Symbol" w:char="F0B0"/>
      </w:r>
      <w:r w:rsidR="00E37609" w:rsidRPr="00EE5BE5">
        <w:rPr>
          <w:rFonts w:asciiTheme="majorBidi" w:hAnsiTheme="majorBidi" w:cstheme="majorBidi"/>
          <w:b/>
          <w:bCs/>
          <w:sz w:val="24"/>
          <w:szCs w:val="24"/>
        </w:rPr>
        <w:t>, respectively. By decreasing the injector angle from 90</w:t>
      </w:r>
      <w:r w:rsidR="00E37609" w:rsidRPr="00EE5BE5">
        <w:rPr>
          <w:rFonts w:asciiTheme="majorBidi" w:hAnsiTheme="majorBidi" w:cstheme="majorBidi"/>
          <w:b/>
          <w:bCs/>
          <w:sz w:val="24"/>
          <w:szCs w:val="24"/>
        </w:rPr>
        <w:sym w:font="Symbol" w:char="F0B0"/>
      </w:r>
      <w:r w:rsidR="00E37609" w:rsidRPr="00EE5BE5">
        <w:rPr>
          <w:rFonts w:asciiTheme="majorBidi" w:hAnsiTheme="majorBidi" w:cstheme="majorBidi"/>
          <w:b/>
          <w:bCs/>
          <w:sz w:val="24"/>
          <w:szCs w:val="24"/>
        </w:rPr>
        <w:t xml:space="preserve"> to lower values, the hardness decreased from 650 to 620 and 630 HV</w:t>
      </w:r>
      <w:r w:rsidR="00E37609" w:rsidRPr="00EE5BE5">
        <w:rPr>
          <w:rFonts w:asciiTheme="majorBidi" w:hAnsiTheme="majorBidi" w:cstheme="majorBidi"/>
          <w:b/>
          <w:bCs/>
          <w:sz w:val="24"/>
          <w:szCs w:val="24"/>
          <w:vertAlign w:val="subscript"/>
        </w:rPr>
        <w:t>0.3</w:t>
      </w:r>
      <w:r w:rsidR="00E37609" w:rsidRPr="00EE5BE5">
        <w:rPr>
          <w:rFonts w:asciiTheme="majorBidi" w:hAnsiTheme="majorBidi" w:cstheme="majorBidi"/>
          <w:b/>
          <w:bCs/>
          <w:sz w:val="24"/>
          <w:szCs w:val="24"/>
        </w:rPr>
        <w:t xml:space="preserve"> at angles 35</w:t>
      </w:r>
      <w:r w:rsidR="00E37609" w:rsidRPr="00EE5BE5">
        <w:rPr>
          <w:rFonts w:asciiTheme="majorBidi" w:hAnsiTheme="majorBidi" w:cstheme="majorBidi"/>
          <w:b/>
          <w:bCs/>
          <w:sz w:val="24"/>
          <w:szCs w:val="24"/>
        </w:rPr>
        <w:sym w:font="Symbol" w:char="F0B0"/>
      </w:r>
      <w:r w:rsidR="00E37609" w:rsidRPr="00EE5BE5">
        <w:rPr>
          <w:rFonts w:asciiTheme="majorBidi" w:hAnsiTheme="majorBidi" w:cstheme="majorBidi"/>
          <w:b/>
          <w:bCs/>
          <w:sz w:val="24"/>
          <w:szCs w:val="24"/>
        </w:rPr>
        <w:t xml:space="preserve"> and 45</w:t>
      </w:r>
      <w:r w:rsidR="00E37609" w:rsidRPr="00EE5BE5">
        <w:rPr>
          <w:rFonts w:asciiTheme="majorBidi" w:hAnsiTheme="majorBidi" w:cstheme="majorBidi"/>
          <w:b/>
          <w:bCs/>
          <w:sz w:val="24"/>
          <w:szCs w:val="24"/>
        </w:rPr>
        <w:sym w:font="Symbol" w:char="F0B0"/>
      </w:r>
      <w:r w:rsidR="00E37609" w:rsidRPr="00EE5BE5">
        <w:rPr>
          <w:rFonts w:asciiTheme="majorBidi" w:hAnsiTheme="majorBidi" w:cstheme="majorBidi"/>
          <w:b/>
          <w:bCs/>
          <w:sz w:val="24"/>
          <w:szCs w:val="24"/>
        </w:rPr>
        <w:t>, respectively HV</w:t>
      </w:r>
      <w:r w:rsidR="00E37609" w:rsidRPr="00EE5BE5">
        <w:rPr>
          <w:rFonts w:asciiTheme="majorBidi" w:hAnsiTheme="majorBidi" w:cstheme="majorBidi"/>
          <w:b/>
          <w:bCs/>
          <w:sz w:val="24"/>
          <w:szCs w:val="24"/>
          <w:vertAlign w:val="subscript"/>
        </w:rPr>
        <w:t>3</w:t>
      </w:r>
      <w:r w:rsidR="00E37609" w:rsidRPr="00EE5BE5">
        <w:rPr>
          <w:rFonts w:asciiTheme="majorBidi" w:hAnsiTheme="majorBidi" w:cstheme="majorBidi"/>
          <w:b/>
          <w:bCs/>
          <w:sz w:val="24"/>
          <w:szCs w:val="24"/>
        </w:rPr>
        <w:t>. Also the thickness of the coating decreased from 230 to 170 and 190</w:t>
      </w:r>
      <w:r w:rsidR="00E37609" w:rsidRPr="00EE5BE5">
        <w:rPr>
          <w:rFonts w:asciiTheme="majorBidi" w:hAnsiTheme="majorBidi" w:cstheme="majorBidi"/>
          <w:b/>
          <w:bCs/>
          <w:sz w:val="24"/>
          <w:szCs w:val="24"/>
        </w:rPr>
        <w:sym w:font="Symbol" w:char="F06D"/>
      </w:r>
      <w:r w:rsidR="00E37609" w:rsidRPr="00EE5BE5">
        <w:rPr>
          <w:rFonts w:asciiTheme="majorBidi" w:hAnsiTheme="majorBidi" w:cstheme="majorBidi"/>
          <w:b/>
          <w:bCs/>
          <w:sz w:val="24"/>
          <w:szCs w:val="24"/>
        </w:rPr>
        <w:t xml:space="preserve">m at the same angles, this may refer to the fact that the deviation of the injector angle from the optimum condition lead to the fine microstructure of high dens coating become lower in quality, i.e. increasing of porosity, pullout, </w:t>
      </w:r>
      <w:proofErr w:type="spellStart"/>
      <w:r w:rsidR="00E37609" w:rsidRPr="00EE5BE5">
        <w:rPr>
          <w:rFonts w:asciiTheme="majorBidi" w:hAnsiTheme="majorBidi" w:cstheme="majorBidi"/>
          <w:b/>
          <w:bCs/>
          <w:sz w:val="24"/>
          <w:szCs w:val="24"/>
        </w:rPr>
        <w:t>unmelted</w:t>
      </w:r>
      <w:proofErr w:type="spellEnd"/>
      <w:r w:rsidR="00E37609" w:rsidRPr="00EE5BE5">
        <w:rPr>
          <w:rFonts w:asciiTheme="majorBidi" w:hAnsiTheme="majorBidi" w:cstheme="majorBidi"/>
          <w:b/>
          <w:bCs/>
          <w:sz w:val="24"/>
          <w:szCs w:val="24"/>
        </w:rPr>
        <w:t xml:space="preserve"> phase, and </w:t>
      </w:r>
      <w:proofErr w:type="spellStart"/>
      <w:r w:rsidR="00E37609" w:rsidRPr="00EE5BE5">
        <w:rPr>
          <w:rFonts w:asciiTheme="majorBidi" w:hAnsiTheme="majorBidi" w:cstheme="majorBidi"/>
          <w:b/>
          <w:bCs/>
          <w:sz w:val="24"/>
          <w:szCs w:val="24"/>
        </w:rPr>
        <w:t>delaminations</w:t>
      </w:r>
      <w:proofErr w:type="spellEnd"/>
      <w:r w:rsidR="00E37609" w:rsidRPr="00EE5BE5">
        <w:rPr>
          <w:rFonts w:asciiTheme="majorBidi" w:hAnsiTheme="majorBidi" w:cstheme="majorBidi"/>
          <w:b/>
          <w:bCs/>
          <w:sz w:val="24"/>
          <w:szCs w:val="24"/>
        </w:rPr>
        <w:t>.</w:t>
      </w:r>
    </w:p>
    <w:p w:rsidR="00E37609" w:rsidRPr="00C2551B" w:rsidRDefault="00E37609" w:rsidP="00E37609">
      <w:pPr>
        <w:bidi w:val="0"/>
        <w:spacing w:before="120" w:line="360" w:lineRule="auto"/>
        <w:jc w:val="both"/>
        <w:rPr>
          <w:rFonts w:asciiTheme="majorBidi" w:hAnsiTheme="majorBidi" w:cstheme="majorBidi"/>
          <w:b/>
          <w:bCs/>
          <w:i/>
          <w:iCs/>
          <w:sz w:val="24"/>
          <w:szCs w:val="24"/>
        </w:rPr>
      </w:pPr>
      <w:r w:rsidRPr="00C2551B">
        <w:rPr>
          <w:rFonts w:asciiTheme="majorBidi" w:hAnsiTheme="majorBidi" w:cstheme="majorBidi"/>
          <w:b/>
          <w:bCs/>
          <w:i/>
          <w:iCs/>
          <w:sz w:val="24"/>
          <w:szCs w:val="24"/>
        </w:rPr>
        <w:t>3.1.4</w:t>
      </w:r>
      <w:r w:rsidR="00C2551B" w:rsidRPr="00C2551B">
        <w:rPr>
          <w:rFonts w:asciiTheme="majorBidi" w:hAnsiTheme="majorBidi" w:cstheme="majorBidi"/>
          <w:b/>
          <w:bCs/>
          <w:i/>
          <w:iCs/>
          <w:sz w:val="24"/>
          <w:szCs w:val="24"/>
        </w:rPr>
        <w:t>. Effect of cooling system.</w:t>
      </w:r>
    </w:p>
    <w:p w:rsidR="00E37609" w:rsidRPr="00EE5BE5" w:rsidRDefault="00E37609" w:rsidP="00413EF5">
      <w:pPr>
        <w:bidi w:val="0"/>
        <w:spacing w:before="120" w:line="360" w:lineRule="auto"/>
        <w:ind w:firstLine="720"/>
        <w:jc w:val="both"/>
        <w:rPr>
          <w:rFonts w:asciiTheme="majorBidi" w:hAnsiTheme="majorBidi" w:cstheme="majorBidi"/>
          <w:b/>
          <w:bCs/>
          <w:sz w:val="24"/>
          <w:szCs w:val="24"/>
        </w:rPr>
      </w:pPr>
      <w:r w:rsidRPr="00EE5BE5">
        <w:rPr>
          <w:rFonts w:asciiTheme="majorBidi" w:hAnsiTheme="majorBidi" w:cstheme="majorBidi"/>
          <w:b/>
          <w:bCs/>
          <w:sz w:val="24"/>
          <w:szCs w:val="24"/>
        </w:rPr>
        <w:t xml:space="preserve">All </w:t>
      </w:r>
      <w:r w:rsidRPr="00EE5BE5">
        <w:rPr>
          <w:rFonts w:asciiTheme="majorBidi" w:hAnsiTheme="majorBidi" w:cstheme="majorBidi"/>
          <w:b/>
          <w:bCs/>
          <w:caps/>
          <w:sz w:val="24"/>
          <w:szCs w:val="24"/>
        </w:rPr>
        <w:t>plasma-thchnik ag</w:t>
      </w:r>
      <w:r w:rsidRPr="00EE5BE5">
        <w:rPr>
          <w:rFonts w:asciiTheme="majorBidi" w:hAnsiTheme="majorBidi" w:cstheme="majorBidi"/>
          <w:b/>
          <w:bCs/>
          <w:sz w:val="24"/>
          <w:szCs w:val="24"/>
        </w:rPr>
        <w:t xml:space="preserve"> torches are operated using external powder injectors which made from hardened steel and have cooling system. The lifetimes for the plasma torch (electrodes and nozzles) would be extremely short. So the plasma torch and the cables have to be cooled with water due to the high power levels involved. A flow rate of 11 L/min is required to obtain satisfactory cooling of the plasma torch (F4). Since, the quality of a coating depends on many parameters which usually interact with each other. So the efficiency level of spraying and the physical properties of the coating (e.g. density, bond strength, and hardness) depends on the efficient cooling for the surface being sprayed. Cooling air jets should be mounted at angle 30:45 degree to the coating. A change in the </w:t>
      </w:r>
      <w:proofErr w:type="spellStart"/>
      <w:r w:rsidRPr="00EE5BE5">
        <w:rPr>
          <w:rFonts w:asciiTheme="majorBidi" w:hAnsiTheme="majorBidi" w:cstheme="majorBidi"/>
          <w:b/>
          <w:bCs/>
          <w:sz w:val="24"/>
          <w:szCs w:val="24"/>
        </w:rPr>
        <w:t>colour</w:t>
      </w:r>
      <w:proofErr w:type="spellEnd"/>
      <w:r w:rsidRPr="00EE5BE5">
        <w:rPr>
          <w:rFonts w:asciiTheme="majorBidi" w:hAnsiTheme="majorBidi" w:cstheme="majorBidi"/>
          <w:b/>
          <w:bCs/>
          <w:sz w:val="24"/>
          <w:szCs w:val="24"/>
        </w:rPr>
        <w:t xml:space="preserve"> of the coating being sprayed indicates that the cooling air </w:t>
      </w:r>
      <w:r w:rsidRPr="00EE5BE5">
        <w:rPr>
          <w:rFonts w:asciiTheme="majorBidi" w:hAnsiTheme="majorBidi" w:cstheme="majorBidi"/>
          <w:b/>
          <w:bCs/>
          <w:sz w:val="24"/>
          <w:szCs w:val="24"/>
        </w:rPr>
        <w:lastRenderedPageBreak/>
        <w:t>jets are wrongly placed. Since the cooling must be slowly in order to avoid micro-cracking, the increase in temperature of the work piece depends on the use of cooling, distance between torch and work piece, type of plasma gas, amount of plasma gas, the amount of powder, and heat energy leaving the plasma torch. Normally, powder injection is carried out at 90</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 xml:space="preserve"> to the plasma jet. The spray parameters for the splat collection on changing of the mounting of the cooling air jets from 45</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 xml:space="preserve"> to 10</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 xml:space="preserve"> degrees which lead to increase the temperature from 150</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C to 400</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C are listed in table (9). In order to observe the effect of the changing of the mounting of the cooling air jets which lead to increase the temperature is resulting to studying of the preheat substrate temperature, the preheat substrate temperature has effect on the morphology of the droplet (splat) and the properties of the deposits. The purpose of this study is to investigate the effect of preheat substrate temperature on alumina splat morphology in this study a gas atomized alumina powder was used to determine the optimum mounting of the cooling air jet required to spray alumina with a majority of high adhesive strength. The change of the mounting of the coating air jets from 45</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 xml:space="preserve"> to 10</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 xml:space="preserve"> is resulting of increasing of the substrate temperature from 150</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C to 400</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 xml:space="preserve">C which lead to the fine microstructure of high dense coating become lower in quality i.e. increasing of the porosity, pullout, </w:t>
      </w:r>
      <w:proofErr w:type="spellStart"/>
      <w:r w:rsidRPr="00EE5BE5">
        <w:rPr>
          <w:rFonts w:asciiTheme="majorBidi" w:hAnsiTheme="majorBidi" w:cstheme="majorBidi"/>
          <w:b/>
          <w:bCs/>
          <w:sz w:val="24"/>
          <w:szCs w:val="24"/>
        </w:rPr>
        <w:t>unmelted</w:t>
      </w:r>
      <w:proofErr w:type="spellEnd"/>
      <w:r w:rsidRPr="00EE5BE5">
        <w:rPr>
          <w:rFonts w:asciiTheme="majorBidi" w:hAnsiTheme="majorBidi" w:cstheme="majorBidi"/>
          <w:b/>
          <w:bCs/>
          <w:sz w:val="24"/>
          <w:szCs w:val="24"/>
        </w:rPr>
        <w:t xml:space="preserve"> phase, and </w:t>
      </w:r>
      <w:proofErr w:type="spellStart"/>
      <w:r w:rsidRPr="00EE5BE5">
        <w:rPr>
          <w:rFonts w:asciiTheme="majorBidi" w:hAnsiTheme="majorBidi" w:cstheme="majorBidi"/>
          <w:b/>
          <w:bCs/>
          <w:sz w:val="24"/>
          <w:szCs w:val="24"/>
        </w:rPr>
        <w:t>delaminations</w:t>
      </w:r>
      <w:proofErr w:type="spellEnd"/>
      <w:r w:rsidRPr="00EE5BE5">
        <w:rPr>
          <w:rFonts w:asciiTheme="majorBidi" w:hAnsiTheme="majorBidi" w:cstheme="majorBidi"/>
          <w:b/>
          <w:bCs/>
          <w:sz w:val="24"/>
          <w:szCs w:val="24"/>
        </w:rPr>
        <w:t xml:space="preserve"> defects. The amount of oxide phase increased and thermal expansion decreased </w:t>
      </w:r>
      <w:r w:rsidR="00413EF5" w:rsidRPr="00EE5BE5">
        <w:rPr>
          <w:rFonts w:asciiTheme="majorBidi" w:hAnsiTheme="majorBidi" w:cstheme="majorBidi"/>
          <w:b/>
          <w:bCs/>
          <w:sz w:val="24"/>
          <w:szCs w:val="24"/>
        </w:rPr>
        <w:t>[44].</w:t>
      </w:r>
      <w:r w:rsidRPr="00EE5BE5">
        <w:rPr>
          <w:rFonts w:asciiTheme="majorBidi" w:hAnsiTheme="majorBidi" w:cstheme="majorBidi"/>
          <w:b/>
          <w:bCs/>
          <w:sz w:val="24"/>
          <w:szCs w:val="24"/>
        </w:rPr>
        <w:t>The microstructure (cross – section) of sprayed alumina coatings with different substrate temperature were examined by scanning electron microscope SEM as show in fig. (6), photos S</w:t>
      </w:r>
      <w:r w:rsidRPr="00EE5BE5">
        <w:rPr>
          <w:rFonts w:asciiTheme="majorBidi" w:hAnsiTheme="majorBidi" w:cstheme="majorBidi"/>
          <w:b/>
          <w:bCs/>
          <w:sz w:val="24"/>
          <w:szCs w:val="24"/>
          <w:vertAlign w:val="subscript"/>
        </w:rPr>
        <w:t>4A</w:t>
      </w:r>
      <w:r w:rsidRPr="00EE5BE5">
        <w:rPr>
          <w:rFonts w:asciiTheme="majorBidi" w:hAnsiTheme="majorBidi" w:cstheme="majorBidi"/>
          <w:b/>
          <w:bCs/>
          <w:sz w:val="24"/>
          <w:szCs w:val="24"/>
        </w:rPr>
        <w:t xml:space="preserve"> &amp; S</w:t>
      </w:r>
      <w:r w:rsidRPr="00EE5BE5">
        <w:rPr>
          <w:rFonts w:asciiTheme="majorBidi" w:hAnsiTheme="majorBidi" w:cstheme="majorBidi"/>
          <w:b/>
          <w:bCs/>
          <w:sz w:val="24"/>
          <w:szCs w:val="24"/>
          <w:vertAlign w:val="subscript"/>
        </w:rPr>
        <w:t>4B</w:t>
      </w:r>
      <w:r w:rsidRPr="00EE5BE5">
        <w:rPr>
          <w:rFonts w:asciiTheme="majorBidi" w:hAnsiTheme="majorBidi" w:cstheme="majorBidi"/>
          <w:b/>
          <w:bCs/>
          <w:sz w:val="24"/>
          <w:szCs w:val="24"/>
        </w:rPr>
        <w:t>.</w:t>
      </w:r>
    </w:p>
    <w:p w:rsidR="00E37609" w:rsidRPr="00C2551B" w:rsidRDefault="00E37609" w:rsidP="00E37609">
      <w:pPr>
        <w:bidi w:val="0"/>
        <w:spacing w:before="240" w:line="360" w:lineRule="auto"/>
        <w:jc w:val="both"/>
        <w:rPr>
          <w:rFonts w:asciiTheme="majorBidi" w:hAnsiTheme="majorBidi" w:cstheme="majorBidi"/>
          <w:b/>
          <w:bCs/>
          <w:i/>
          <w:iCs/>
          <w:sz w:val="24"/>
          <w:szCs w:val="24"/>
        </w:rPr>
      </w:pPr>
      <w:r w:rsidRPr="00C2551B">
        <w:rPr>
          <w:rFonts w:asciiTheme="majorBidi" w:hAnsiTheme="majorBidi" w:cstheme="majorBidi"/>
          <w:b/>
          <w:bCs/>
          <w:i/>
          <w:iCs/>
          <w:sz w:val="24"/>
          <w:szCs w:val="24"/>
        </w:rPr>
        <w:t>3.1.5</w:t>
      </w:r>
      <w:r w:rsidR="00C2551B" w:rsidRPr="00C2551B">
        <w:rPr>
          <w:rFonts w:asciiTheme="majorBidi" w:hAnsiTheme="majorBidi" w:cstheme="majorBidi"/>
          <w:b/>
          <w:bCs/>
          <w:i/>
          <w:iCs/>
          <w:sz w:val="24"/>
          <w:szCs w:val="24"/>
        </w:rPr>
        <w:t>. Effect of injector distance.</w:t>
      </w:r>
    </w:p>
    <w:p w:rsidR="00E37609" w:rsidRPr="00EE5BE5" w:rsidRDefault="00E37609" w:rsidP="00E37609">
      <w:pPr>
        <w:bidi w:val="0"/>
        <w:spacing w:before="120" w:line="360" w:lineRule="auto"/>
        <w:ind w:firstLine="720"/>
        <w:jc w:val="both"/>
        <w:rPr>
          <w:rFonts w:asciiTheme="majorBidi" w:hAnsiTheme="majorBidi" w:cstheme="majorBidi"/>
          <w:b/>
          <w:bCs/>
          <w:sz w:val="24"/>
          <w:szCs w:val="24"/>
        </w:rPr>
      </w:pPr>
      <w:r w:rsidRPr="00EE5BE5">
        <w:rPr>
          <w:rFonts w:asciiTheme="majorBidi" w:hAnsiTheme="majorBidi" w:cstheme="majorBidi"/>
          <w:b/>
          <w:bCs/>
          <w:sz w:val="24"/>
          <w:szCs w:val="24"/>
        </w:rPr>
        <w:t>Spray distance is defined as the distance between the gun nozzle and the substrate surface. Spray distance affects the droplet temperature and thus the properties of spray coatings. As the spray distance increases the droplet temperature decreases. Then the microstructures of sprayed particles are changed. The effect of spray distance on splat morphology, adhesion, and microstructure were examined and given in table (10), and fig. (6) Photos S</w:t>
      </w:r>
      <w:r w:rsidRPr="00EE5BE5">
        <w:rPr>
          <w:rFonts w:asciiTheme="majorBidi" w:hAnsiTheme="majorBidi" w:cstheme="majorBidi"/>
          <w:b/>
          <w:bCs/>
          <w:sz w:val="24"/>
          <w:szCs w:val="24"/>
          <w:vertAlign w:val="subscript"/>
        </w:rPr>
        <w:t>5A</w:t>
      </w:r>
      <w:r w:rsidRPr="00EE5BE5">
        <w:rPr>
          <w:rFonts w:asciiTheme="majorBidi" w:hAnsiTheme="majorBidi" w:cstheme="majorBidi"/>
          <w:b/>
          <w:bCs/>
          <w:sz w:val="24"/>
          <w:szCs w:val="24"/>
        </w:rPr>
        <w:t xml:space="preserve"> &amp; </w:t>
      </w:r>
      <w:r w:rsidRPr="00EE5BE5">
        <w:rPr>
          <w:rFonts w:asciiTheme="majorBidi" w:hAnsiTheme="majorBidi" w:cstheme="majorBidi"/>
          <w:b/>
          <w:bCs/>
          <w:sz w:val="24"/>
          <w:szCs w:val="24"/>
        </w:rPr>
        <w:lastRenderedPageBreak/>
        <w:t>S</w:t>
      </w:r>
      <w:r w:rsidRPr="00EE5BE5">
        <w:rPr>
          <w:rFonts w:asciiTheme="majorBidi" w:hAnsiTheme="majorBidi" w:cstheme="majorBidi"/>
          <w:b/>
          <w:bCs/>
          <w:sz w:val="24"/>
          <w:szCs w:val="24"/>
          <w:vertAlign w:val="subscript"/>
        </w:rPr>
        <w:t>5B</w:t>
      </w:r>
      <w:r w:rsidRPr="00EE5BE5">
        <w:rPr>
          <w:rFonts w:asciiTheme="majorBidi" w:hAnsiTheme="majorBidi" w:cstheme="majorBidi"/>
          <w:b/>
          <w:bCs/>
          <w:sz w:val="24"/>
          <w:szCs w:val="24"/>
        </w:rPr>
        <w:t xml:space="preserve">. The droplets have the highest velocity at small spraying distance; droplet impinging on a closer substrate exhibits the highest temperature. As the spray distance increases the number of droplets which impact normally decrease because deviation occurs for the droplet during flight for a long distance and the hardness value decreased. Splat sprayed at the optimum distance exhibits the highest hardness due to dense microstructure is formed and the alumina coating shall be uniformly distributed </w:t>
      </w:r>
      <w:proofErr w:type="spellStart"/>
      <w:r w:rsidRPr="00EE5BE5">
        <w:rPr>
          <w:rFonts w:asciiTheme="majorBidi" w:hAnsiTheme="majorBidi" w:cstheme="majorBidi"/>
          <w:b/>
          <w:bCs/>
          <w:sz w:val="24"/>
          <w:szCs w:val="24"/>
        </w:rPr>
        <w:t>through out</w:t>
      </w:r>
      <w:proofErr w:type="spellEnd"/>
      <w:r w:rsidRPr="00EE5BE5">
        <w:rPr>
          <w:rFonts w:asciiTheme="majorBidi" w:hAnsiTheme="majorBidi" w:cstheme="majorBidi"/>
          <w:b/>
          <w:bCs/>
          <w:sz w:val="24"/>
          <w:szCs w:val="24"/>
        </w:rPr>
        <w:t xml:space="preserve"> the coating structure. As the spray distances increases, the atmospheric oxygen incorporated with splats during impinging affect the properties of the coating because they create a kind of stress points. By increasing the spraying distance from 100mm to 150mm or decreasing the spraying distance from 100mm to 75mm, the hardness decreases from 650 HV</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 xml:space="preserve"> to 625 HV</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 xml:space="preserve"> and 630 HV</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 xml:space="preserve"> respectively. So the deviation of the spray distance from the optimum condition leads to increase the porosity, pullout, un-melted particles, and </w:t>
      </w:r>
      <w:proofErr w:type="spellStart"/>
      <w:r w:rsidRPr="00EE5BE5">
        <w:rPr>
          <w:rFonts w:asciiTheme="majorBidi" w:hAnsiTheme="majorBidi" w:cstheme="majorBidi"/>
          <w:b/>
          <w:bCs/>
          <w:sz w:val="24"/>
          <w:szCs w:val="24"/>
        </w:rPr>
        <w:t>delaminations</w:t>
      </w:r>
      <w:proofErr w:type="spellEnd"/>
      <w:r w:rsidRPr="00EE5BE5">
        <w:rPr>
          <w:rFonts w:asciiTheme="majorBidi" w:hAnsiTheme="majorBidi" w:cstheme="majorBidi"/>
          <w:b/>
          <w:bCs/>
          <w:sz w:val="24"/>
          <w:szCs w:val="24"/>
        </w:rPr>
        <w:t>.</w:t>
      </w:r>
    </w:p>
    <w:p w:rsidR="00E37609" w:rsidRPr="00EE5BE5" w:rsidRDefault="00E37609" w:rsidP="00E37609">
      <w:pPr>
        <w:bidi w:val="0"/>
        <w:spacing w:before="480" w:line="360" w:lineRule="auto"/>
        <w:jc w:val="center"/>
        <w:rPr>
          <w:rFonts w:asciiTheme="majorBidi" w:hAnsiTheme="majorBidi" w:cstheme="majorBidi"/>
          <w:b/>
          <w:bCs/>
          <w:sz w:val="24"/>
          <w:szCs w:val="24"/>
        </w:rPr>
      </w:pPr>
      <w:r w:rsidRPr="00EE5BE5">
        <w:rPr>
          <w:rFonts w:asciiTheme="majorBidi" w:hAnsiTheme="majorBidi" w:cstheme="majorBidi"/>
          <w:b/>
          <w:bCs/>
          <w:noProof/>
          <w:sz w:val="24"/>
          <w:szCs w:val="24"/>
        </w:rPr>
        <w:drawing>
          <wp:inline distT="0" distB="0" distL="0" distR="0">
            <wp:extent cx="5381625" cy="2952750"/>
            <wp:effectExtent l="19050" t="19050" r="28575" b="19050"/>
            <wp:docPr id="8" name="Picture 8"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22"/>
                    <pic:cNvPicPr>
                      <a:picLocks noChangeAspect="1" noChangeArrowheads="1"/>
                    </pic:cNvPicPr>
                  </pic:nvPicPr>
                  <pic:blipFill>
                    <a:blip r:embed="rId19"/>
                    <a:srcRect l="3844" t="4576" r="4468" b="20940"/>
                    <a:stretch>
                      <a:fillRect/>
                    </a:stretch>
                  </pic:blipFill>
                  <pic:spPr bwMode="auto">
                    <a:xfrm>
                      <a:off x="0" y="0"/>
                      <a:ext cx="5381625" cy="2952750"/>
                    </a:xfrm>
                    <a:prstGeom prst="rect">
                      <a:avLst/>
                    </a:prstGeom>
                    <a:noFill/>
                    <a:ln w="19050" cmpd="sng">
                      <a:solidFill>
                        <a:srgbClr val="000000"/>
                      </a:solidFill>
                      <a:miter lim="800000"/>
                      <a:headEnd/>
                      <a:tailEnd/>
                    </a:ln>
                    <a:effectLst/>
                  </pic:spPr>
                </pic:pic>
              </a:graphicData>
            </a:graphic>
          </wp:inline>
        </w:drawing>
      </w:r>
    </w:p>
    <w:p w:rsidR="00E37609" w:rsidRPr="00136D3C" w:rsidRDefault="00E37609" w:rsidP="00E37609">
      <w:pPr>
        <w:bidi w:val="0"/>
        <w:spacing w:before="240" w:line="360" w:lineRule="auto"/>
        <w:jc w:val="center"/>
        <w:rPr>
          <w:rFonts w:asciiTheme="majorBidi" w:hAnsiTheme="majorBidi" w:cstheme="majorBidi"/>
          <w:b/>
          <w:bCs/>
          <w:i/>
          <w:iCs/>
          <w:sz w:val="24"/>
          <w:szCs w:val="24"/>
        </w:rPr>
      </w:pPr>
      <w:r w:rsidRPr="00136D3C">
        <w:rPr>
          <w:rFonts w:asciiTheme="majorBidi" w:hAnsiTheme="majorBidi" w:cstheme="majorBidi"/>
          <w:b/>
          <w:bCs/>
          <w:i/>
          <w:iCs/>
          <w:sz w:val="24"/>
          <w:szCs w:val="24"/>
          <w:u w:val="single"/>
        </w:rPr>
        <w:t>Figure (5):</w:t>
      </w:r>
      <w:r w:rsidRPr="00136D3C">
        <w:rPr>
          <w:rFonts w:asciiTheme="majorBidi" w:hAnsiTheme="majorBidi" w:cstheme="majorBidi"/>
          <w:b/>
          <w:bCs/>
          <w:i/>
          <w:iCs/>
          <w:sz w:val="24"/>
          <w:szCs w:val="24"/>
        </w:rPr>
        <w:t xml:space="preserve"> Effect of hydrogen content in plasma gas on Arc voltage</w:t>
      </w:r>
    </w:p>
    <w:p w:rsidR="0060623A" w:rsidRDefault="0060623A" w:rsidP="00E37609">
      <w:pPr>
        <w:bidi w:val="0"/>
        <w:spacing w:before="480" w:line="360" w:lineRule="auto"/>
        <w:jc w:val="both"/>
        <w:rPr>
          <w:rFonts w:asciiTheme="majorBidi" w:hAnsiTheme="majorBidi" w:cstheme="majorBidi"/>
          <w:b/>
          <w:bCs/>
          <w:sz w:val="24"/>
          <w:szCs w:val="24"/>
        </w:rPr>
      </w:pPr>
    </w:p>
    <w:p w:rsidR="00E37609" w:rsidRPr="00136D3C" w:rsidRDefault="00E37609" w:rsidP="00136D3C">
      <w:pPr>
        <w:bidi w:val="0"/>
        <w:spacing w:before="480" w:line="360" w:lineRule="auto"/>
        <w:rPr>
          <w:rFonts w:asciiTheme="majorBidi" w:hAnsiTheme="majorBidi" w:cstheme="majorBidi"/>
          <w:b/>
          <w:bCs/>
          <w:i/>
          <w:iCs/>
          <w:sz w:val="24"/>
          <w:szCs w:val="24"/>
        </w:rPr>
      </w:pPr>
      <w:r w:rsidRPr="00136D3C">
        <w:rPr>
          <w:rFonts w:asciiTheme="majorBidi" w:hAnsiTheme="majorBidi" w:cstheme="majorBidi"/>
          <w:b/>
          <w:bCs/>
          <w:i/>
          <w:iCs/>
          <w:sz w:val="24"/>
          <w:szCs w:val="24"/>
          <w:u w:val="single"/>
        </w:rPr>
        <w:lastRenderedPageBreak/>
        <w:t>Table (6):</w:t>
      </w:r>
      <w:r w:rsidRPr="00136D3C">
        <w:rPr>
          <w:rFonts w:asciiTheme="majorBidi" w:hAnsiTheme="majorBidi" w:cstheme="majorBidi"/>
          <w:b/>
          <w:bCs/>
          <w:i/>
          <w:iCs/>
          <w:sz w:val="24"/>
          <w:szCs w:val="24"/>
        </w:rPr>
        <w:t xml:space="preserve"> The effect of the plasma gas on the coating performance, at arc current = 500A, injection angle = 90</w:t>
      </w:r>
      <w:r w:rsidRPr="00136D3C">
        <w:rPr>
          <w:rFonts w:asciiTheme="majorBidi" w:hAnsiTheme="majorBidi" w:cstheme="majorBidi"/>
          <w:b/>
          <w:bCs/>
          <w:i/>
          <w:iCs/>
          <w:sz w:val="24"/>
          <w:szCs w:val="24"/>
        </w:rPr>
        <w:sym w:font="Symbol" w:char="F0B0"/>
      </w:r>
      <w:r w:rsidRPr="00136D3C">
        <w:rPr>
          <w:rFonts w:asciiTheme="majorBidi" w:hAnsiTheme="majorBidi" w:cstheme="majorBidi"/>
          <w:b/>
          <w:bCs/>
          <w:i/>
          <w:iCs/>
          <w:sz w:val="24"/>
          <w:szCs w:val="24"/>
        </w:rPr>
        <w:t>, substrate temperature 150</w:t>
      </w:r>
      <w:r w:rsidRPr="00136D3C">
        <w:rPr>
          <w:rFonts w:asciiTheme="majorBidi" w:hAnsiTheme="majorBidi" w:cstheme="majorBidi"/>
          <w:b/>
          <w:bCs/>
          <w:i/>
          <w:iCs/>
          <w:sz w:val="24"/>
          <w:szCs w:val="24"/>
        </w:rPr>
        <w:sym w:font="Symbol" w:char="F0B0"/>
      </w:r>
      <w:r w:rsidRPr="00136D3C">
        <w:rPr>
          <w:rFonts w:asciiTheme="majorBidi" w:hAnsiTheme="majorBidi" w:cstheme="majorBidi"/>
          <w:b/>
          <w:bCs/>
          <w:i/>
          <w:iCs/>
          <w:sz w:val="24"/>
          <w:szCs w:val="24"/>
        </w:rPr>
        <w:t>C, and spraying distance =100mm</w:t>
      </w:r>
    </w:p>
    <w:tbl>
      <w:tblPr>
        <w:tblW w:w="56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473"/>
        <w:gridCol w:w="662"/>
        <w:gridCol w:w="381"/>
        <w:gridCol w:w="874"/>
        <w:gridCol w:w="849"/>
        <w:gridCol w:w="1088"/>
        <w:gridCol w:w="968"/>
        <w:gridCol w:w="1155"/>
        <w:gridCol w:w="968"/>
        <w:gridCol w:w="1142"/>
      </w:tblGrid>
      <w:tr w:rsidR="00E37609" w:rsidRPr="00EE5BE5" w:rsidTr="0060623A">
        <w:trPr>
          <w:jc w:val="center"/>
        </w:trPr>
        <w:tc>
          <w:tcPr>
            <w:tcW w:w="771" w:type="pct"/>
            <w:vMerge w:val="restart"/>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Specimen No.</w:t>
            </w:r>
          </w:p>
        </w:tc>
        <w:tc>
          <w:tcPr>
            <w:tcW w:w="545" w:type="pct"/>
            <w:gridSpan w:val="2"/>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Plasma gas flow rate (L/min)</w:t>
            </w:r>
          </w:p>
        </w:tc>
        <w:tc>
          <w:tcPr>
            <w:tcW w:w="457" w:type="pct"/>
            <w:vMerge w:val="restart"/>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-content (%)</w:t>
            </w:r>
          </w:p>
        </w:tc>
        <w:tc>
          <w:tcPr>
            <w:tcW w:w="444" w:type="pct"/>
            <w:vMerge w:val="restart"/>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Arc voltage (v)</w:t>
            </w:r>
          </w:p>
        </w:tc>
        <w:tc>
          <w:tcPr>
            <w:tcW w:w="569" w:type="pct"/>
            <w:vMerge w:val="restart"/>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Hardness (Hv</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w:t>
            </w:r>
          </w:p>
        </w:tc>
        <w:tc>
          <w:tcPr>
            <w:tcW w:w="506" w:type="pct"/>
            <w:vMerge w:val="restart"/>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Tensile bond strength (</w:t>
            </w:r>
            <w:proofErr w:type="spellStart"/>
            <w:r w:rsidRPr="00EE5BE5">
              <w:rPr>
                <w:rFonts w:asciiTheme="majorBidi" w:hAnsiTheme="majorBidi" w:cstheme="majorBidi"/>
                <w:b/>
                <w:bCs/>
                <w:sz w:val="24"/>
                <w:szCs w:val="24"/>
              </w:rPr>
              <w:t>M.Pa</w:t>
            </w:r>
            <w:proofErr w:type="spellEnd"/>
            <w:r w:rsidRPr="00EE5BE5">
              <w:rPr>
                <w:rFonts w:asciiTheme="majorBidi" w:hAnsiTheme="majorBidi" w:cstheme="majorBidi"/>
                <w:b/>
                <w:bCs/>
                <w:sz w:val="24"/>
                <w:szCs w:val="24"/>
              </w:rPr>
              <w:t>)</w:t>
            </w:r>
          </w:p>
        </w:tc>
        <w:tc>
          <w:tcPr>
            <w:tcW w:w="604" w:type="pct"/>
            <w:vMerge w:val="restart"/>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Corrosion rate (</w:t>
            </w:r>
            <w:proofErr w:type="spellStart"/>
            <w:r w:rsidRPr="00EE5BE5">
              <w:rPr>
                <w:rFonts w:asciiTheme="majorBidi" w:hAnsiTheme="majorBidi" w:cstheme="majorBidi"/>
                <w:b/>
                <w:bCs/>
                <w:sz w:val="24"/>
                <w:szCs w:val="24"/>
              </w:rPr>
              <w:t>mpy</w:t>
            </w:r>
            <w:proofErr w:type="spellEnd"/>
            <w:r w:rsidRPr="00EE5BE5">
              <w:rPr>
                <w:rFonts w:asciiTheme="majorBidi" w:hAnsiTheme="majorBidi" w:cstheme="majorBidi"/>
                <w:b/>
                <w:bCs/>
                <w:sz w:val="24"/>
                <w:szCs w:val="24"/>
              </w:rPr>
              <w:t>)</w:t>
            </w:r>
          </w:p>
        </w:tc>
        <w:tc>
          <w:tcPr>
            <w:tcW w:w="506" w:type="pct"/>
            <w:vMerge w:val="restart"/>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Porosity (%)</w:t>
            </w:r>
          </w:p>
        </w:tc>
        <w:tc>
          <w:tcPr>
            <w:tcW w:w="597" w:type="pct"/>
            <w:vMerge w:val="restart"/>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Thickness (</w:t>
            </w:r>
            <w:r w:rsidR="00F07305" w:rsidRPr="00EE5BE5">
              <w:rPr>
                <w:rFonts w:asciiTheme="majorBidi" w:hAnsiTheme="majorBidi" w:cstheme="majorBidi"/>
                <w:b/>
                <w:bCs/>
                <w:sz w:val="24"/>
                <w:szCs w:val="24"/>
              </w:rPr>
              <w:fldChar w:fldCharType="begin"/>
            </w:r>
            <w:r w:rsidRPr="00EE5BE5">
              <w:rPr>
                <w:rFonts w:asciiTheme="majorBidi" w:hAnsiTheme="majorBidi" w:cstheme="majorBidi"/>
                <w:b/>
                <w:bCs/>
                <w:sz w:val="24"/>
                <w:szCs w:val="24"/>
              </w:rPr>
              <w:instrText xml:space="preserve"> MACROBUTTON MTEditEquationSection2 </w:instrText>
            </w:r>
            <w:r w:rsidRPr="00EE5BE5">
              <w:rPr>
                <w:rStyle w:val="MTEquationSection"/>
                <w:rFonts w:asciiTheme="majorBidi" w:hAnsiTheme="majorBidi" w:cstheme="majorBidi"/>
                <w:sz w:val="24"/>
                <w:szCs w:val="24"/>
              </w:rPr>
              <w:instrText>Equation Section (Next)</w:instrText>
            </w:r>
            <w:r w:rsidR="00F07305" w:rsidRPr="00EE5BE5">
              <w:rPr>
                <w:rFonts w:asciiTheme="majorBidi" w:hAnsiTheme="majorBidi" w:cstheme="majorBidi"/>
                <w:b/>
                <w:bCs/>
                <w:sz w:val="24"/>
                <w:szCs w:val="24"/>
              </w:rPr>
              <w:fldChar w:fldCharType="begin"/>
            </w:r>
            <w:r w:rsidRPr="00EE5BE5">
              <w:rPr>
                <w:rFonts w:asciiTheme="majorBidi" w:hAnsiTheme="majorBidi" w:cstheme="majorBidi"/>
                <w:b/>
                <w:bCs/>
                <w:sz w:val="24"/>
                <w:szCs w:val="24"/>
              </w:rPr>
              <w:instrText xml:space="preserve"> SEQ MTEqn \r \h \* MERGEFORMAT </w:instrText>
            </w:r>
            <w:r w:rsidR="00F07305" w:rsidRPr="00EE5BE5">
              <w:rPr>
                <w:rFonts w:asciiTheme="majorBidi" w:hAnsiTheme="majorBidi" w:cstheme="majorBidi"/>
                <w:b/>
                <w:bCs/>
                <w:sz w:val="24"/>
                <w:szCs w:val="24"/>
              </w:rPr>
              <w:fldChar w:fldCharType="end"/>
            </w:r>
            <w:r w:rsidR="00F07305" w:rsidRPr="00EE5BE5">
              <w:rPr>
                <w:rFonts w:asciiTheme="majorBidi" w:hAnsiTheme="majorBidi" w:cstheme="majorBidi"/>
                <w:b/>
                <w:bCs/>
                <w:sz w:val="24"/>
                <w:szCs w:val="24"/>
              </w:rPr>
              <w:fldChar w:fldCharType="begin"/>
            </w:r>
            <w:r w:rsidRPr="00EE5BE5">
              <w:rPr>
                <w:rFonts w:asciiTheme="majorBidi" w:hAnsiTheme="majorBidi" w:cstheme="majorBidi"/>
                <w:b/>
                <w:bCs/>
                <w:sz w:val="24"/>
                <w:szCs w:val="24"/>
              </w:rPr>
              <w:instrText xml:space="preserve"> SEQ MTSec \h \* MERGEFORMAT </w:instrText>
            </w:r>
            <w:r w:rsidR="00F07305" w:rsidRPr="00EE5BE5">
              <w:rPr>
                <w:rFonts w:asciiTheme="majorBidi" w:hAnsiTheme="majorBidi" w:cstheme="majorBidi"/>
                <w:b/>
                <w:bCs/>
                <w:sz w:val="24"/>
                <w:szCs w:val="24"/>
              </w:rPr>
              <w:fldChar w:fldCharType="end"/>
            </w:r>
            <w:r w:rsidR="00F07305" w:rsidRPr="00EE5BE5">
              <w:rPr>
                <w:rFonts w:asciiTheme="majorBidi" w:hAnsiTheme="majorBidi" w:cstheme="majorBidi"/>
                <w:b/>
                <w:bCs/>
                <w:sz w:val="24"/>
                <w:szCs w:val="24"/>
              </w:rPr>
              <w:fldChar w:fldCharType="end"/>
            </w:r>
            <w:r w:rsidRPr="00EE5BE5">
              <w:rPr>
                <w:rFonts w:asciiTheme="majorBidi" w:hAnsiTheme="majorBidi" w:cstheme="majorBidi"/>
                <w:b/>
                <w:bCs/>
                <w:sz w:val="24"/>
                <w:szCs w:val="24"/>
              </w:rPr>
              <w:sym w:font="Symbol" w:char="F06D"/>
            </w:r>
            <w:r w:rsidRPr="00EE5BE5">
              <w:rPr>
                <w:rFonts w:asciiTheme="majorBidi" w:hAnsiTheme="majorBidi" w:cstheme="majorBidi"/>
                <w:b/>
                <w:bCs/>
                <w:sz w:val="24"/>
                <w:szCs w:val="24"/>
              </w:rPr>
              <w:t>m)</w:t>
            </w:r>
          </w:p>
        </w:tc>
      </w:tr>
      <w:tr w:rsidR="00E37609" w:rsidRPr="00EE5BE5" w:rsidTr="0060623A">
        <w:trPr>
          <w:jc w:val="center"/>
        </w:trPr>
        <w:tc>
          <w:tcPr>
            <w:tcW w:w="771" w:type="pct"/>
            <w:vMerge/>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p>
        </w:tc>
        <w:tc>
          <w:tcPr>
            <w:tcW w:w="346" w:type="pct"/>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proofErr w:type="spellStart"/>
            <w:r w:rsidRPr="00EE5BE5">
              <w:rPr>
                <w:rFonts w:asciiTheme="majorBidi" w:hAnsiTheme="majorBidi" w:cstheme="majorBidi"/>
                <w:b/>
                <w:bCs/>
                <w:sz w:val="24"/>
                <w:szCs w:val="24"/>
              </w:rPr>
              <w:t>Ar</w:t>
            </w:r>
            <w:proofErr w:type="spellEnd"/>
          </w:p>
        </w:tc>
        <w:tc>
          <w:tcPr>
            <w:tcW w:w="199" w:type="pct"/>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H</w:t>
            </w:r>
            <w:r w:rsidRPr="00EE5BE5">
              <w:rPr>
                <w:rFonts w:asciiTheme="majorBidi" w:hAnsiTheme="majorBidi" w:cstheme="majorBidi"/>
                <w:b/>
                <w:bCs/>
                <w:sz w:val="24"/>
                <w:szCs w:val="24"/>
                <w:vertAlign w:val="subscript"/>
              </w:rPr>
              <w:t>2</w:t>
            </w:r>
          </w:p>
        </w:tc>
        <w:tc>
          <w:tcPr>
            <w:tcW w:w="457" w:type="pct"/>
            <w:vMerge/>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p>
        </w:tc>
        <w:tc>
          <w:tcPr>
            <w:tcW w:w="444" w:type="pct"/>
            <w:vMerge/>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p>
        </w:tc>
        <w:tc>
          <w:tcPr>
            <w:tcW w:w="569" w:type="pct"/>
            <w:vMerge/>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p>
        </w:tc>
        <w:tc>
          <w:tcPr>
            <w:tcW w:w="506" w:type="pct"/>
            <w:vMerge/>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p>
        </w:tc>
        <w:tc>
          <w:tcPr>
            <w:tcW w:w="604" w:type="pct"/>
            <w:vMerge/>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p>
        </w:tc>
        <w:tc>
          <w:tcPr>
            <w:tcW w:w="506" w:type="pct"/>
            <w:vMerge/>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p>
        </w:tc>
        <w:tc>
          <w:tcPr>
            <w:tcW w:w="597" w:type="pct"/>
            <w:vMerge/>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p>
        </w:tc>
      </w:tr>
      <w:tr w:rsidR="00E37609" w:rsidRPr="00EE5BE5" w:rsidTr="0060623A">
        <w:trPr>
          <w:jc w:val="center"/>
        </w:trPr>
        <w:tc>
          <w:tcPr>
            <w:tcW w:w="771"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1A</w:t>
            </w:r>
          </w:p>
        </w:tc>
        <w:tc>
          <w:tcPr>
            <w:tcW w:w="346"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47</w:t>
            </w:r>
          </w:p>
        </w:tc>
        <w:tc>
          <w:tcPr>
            <w:tcW w:w="199"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0</w:t>
            </w:r>
          </w:p>
        </w:tc>
        <w:tc>
          <w:tcPr>
            <w:tcW w:w="457"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0</w:t>
            </w:r>
          </w:p>
        </w:tc>
        <w:tc>
          <w:tcPr>
            <w:tcW w:w="444"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27</w:t>
            </w:r>
          </w:p>
        </w:tc>
        <w:tc>
          <w:tcPr>
            <w:tcW w:w="569"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550</w:t>
            </w:r>
          </w:p>
        </w:tc>
        <w:tc>
          <w:tcPr>
            <w:tcW w:w="506"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41.6</w:t>
            </w:r>
          </w:p>
        </w:tc>
        <w:tc>
          <w:tcPr>
            <w:tcW w:w="604"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0.99135</w:t>
            </w:r>
          </w:p>
        </w:tc>
        <w:tc>
          <w:tcPr>
            <w:tcW w:w="506"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18.9</w:t>
            </w:r>
          </w:p>
        </w:tc>
        <w:tc>
          <w:tcPr>
            <w:tcW w:w="597"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155</w:t>
            </w:r>
          </w:p>
        </w:tc>
      </w:tr>
      <w:tr w:rsidR="00E37609" w:rsidRPr="00EE5BE5" w:rsidTr="0060623A">
        <w:trPr>
          <w:jc w:val="center"/>
        </w:trPr>
        <w:tc>
          <w:tcPr>
            <w:tcW w:w="771"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1B</w:t>
            </w:r>
          </w:p>
        </w:tc>
        <w:tc>
          <w:tcPr>
            <w:tcW w:w="346"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47</w:t>
            </w:r>
          </w:p>
        </w:tc>
        <w:tc>
          <w:tcPr>
            <w:tcW w:w="199"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10</w:t>
            </w:r>
          </w:p>
        </w:tc>
        <w:tc>
          <w:tcPr>
            <w:tcW w:w="457"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17.5</w:t>
            </w:r>
          </w:p>
        </w:tc>
        <w:tc>
          <w:tcPr>
            <w:tcW w:w="444"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58</w:t>
            </w:r>
          </w:p>
        </w:tc>
        <w:tc>
          <w:tcPr>
            <w:tcW w:w="569"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615</w:t>
            </w:r>
          </w:p>
        </w:tc>
        <w:tc>
          <w:tcPr>
            <w:tcW w:w="506"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43.2</w:t>
            </w:r>
          </w:p>
        </w:tc>
        <w:tc>
          <w:tcPr>
            <w:tcW w:w="604"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0.6279</w:t>
            </w:r>
          </w:p>
        </w:tc>
        <w:tc>
          <w:tcPr>
            <w:tcW w:w="506"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14.5</w:t>
            </w:r>
          </w:p>
        </w:tc>
        <w:tc>
          <w:tcPr>
            <w:tcW w:w="597"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160</w:t>
            </w:r>
          </w:p>
        </w:tc>
      </w:tr>
      <w:tr w:rsidR="00E37609" w:rsidRPr="00EE5BE5" w:rsidTr="0060623A">
        <w:trPr>
          <w:jc w:val="center"/>
        </w:trPr>
        <w:tc>
          <w:tcPr>
            <w:tcW w:w="771"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o</w:t>
            </w:r>
          </w:p>
        </w:tc>
        <w:tc>
          <w:tcPr>
            <w:tcW w:w="346"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47</w:t>
            </w:r>
          </w:p>
        </w:tc>
        <w:tc>
          <w:tcPr>
            <w:tcW w:w="199"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12</w:t>
            </w:r>
          </w:p>
        </w:tc>
        <w:tc>
          <w:tcPr>
            <w:tcW w:w="457"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20.3</w:t>
            </w:r>
          </w:p>
        </w:tc>
        <w:tc>
          <w:tcPr>
            <w:tcW w:w="444"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72</w:t>
            </w:r>
          </w:p>
        </w:tc>
        <w:tc>
          <w:tcPr>
            <w:tcW w:w="569"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650</w:t>
            </w:r>
          </w:p>
        </w:tc>
        <w:tc>
          <w:tcPr>
            <w:tcW w:w="506"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45</w:t>
            </w:r>
          </w:p>
        </w:tc>
        <w:tc>
          <w:tcPr>
            <w:tcW w:w="604"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0.0683</w:t>
            </w:r>
          </w:p>
        </w:tc>
        <w:tc>
          <w:tcPr>
            <w:tcW w:w="506"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9.8</w:t>
            </w:r>
          </w:p>
        </w:tc>
        <w:tc>
          <w:tcPr>
            <w:tcW w:w="597"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230</w:t>
            </w:r>
          </w:p>
        </w:tc>
      </w:tr>
    </w:tbl>
    <w:p w:rsidR="00E37609" w:rsidRPr="00136D3C" w:rsidRDefault="00E37609" w:rsidP="00136D3C">
      <w:pPr>
        <w:bidi w:val="0"/>
        <w:spacing w:before="120" w:line="360" w:lineRule="auto"/>
        <w:rPr>
          <w:rFonts w:asciiTheme="majorBidi" w:hAnsiTheme="majorBidi" w:cstheme="majorBidi"/>
          <w:b/>
          <w:bCs/>
          <w:i/>
          <w:iCs/>
          <w:sz w:val="24"/>
          <w:szCs w:val="24"/>
        </w:rPr>
      </w:pPr>
      <w:r w:rsidRPr="00136D3C">
        <w:rPr>
          <w:rFonts w:asciiTheme="majorBidi" w:hAnsiTheme="majorBidi" w:cstheme="majorBidi"/>
          <w:b/>
          <w:bCs/>
          <w:i/>
          <w:iCs/>
          <w:sz w:val="24"/>
          <w:szCs w:val="24"/>
          <w:u w:val="single"/>
        </w:rPr>
        <w:t>Table (7):</w:t>
      </w:r>
      <w:r w:rsidRPr="00136D3C">
        <w:rPr>
          <w:rFonts w:asciiTheme="majorBidi" w:hAnsiTheme="majorBidi" w:cstheme="majorBidi"/>
          <w:b/>
          <w:bCs/>
          <w:i/>
          <w:iCs/>
          <w:sz w:val="24"/>
          <w:szCs w:val="24"/>
        </w:rPr>
        <w:t xml:space="preserve"> The effect of the applied current on the coating performance, at H</w:t>
      </w:r>
      <w:r w:rsidRPr="00136D3C">
        <w:rPr>
          <w:rFonts w:asciiTheme="majorBidi" w:hAnsiTheme="majorBidi" w:cstheme="majorBidi"/>
          <w:b/>
          <w:bCs/>
          <w:i/>
          <w:iCs/>
          <w:sz w:val="24"/>
          <w:szCs w:val="24"/>
          <w:vertAlign w:val="subscript"/>
        </w:rPr>
        <w:t>2</w:t>
      </w:r>
      <w:r w:rsidRPr="00136D3C">
        <w:rPr>
          <w:rFonts w:asciiTheme="majorBidi" w:hAnsiTheme="majorBidi" w:cstheme="majorBidi"/>
          <w:b/>
          <w:bCs/>
          <w:i/>
          <w:iCs/>
          <w:sz w:val="24"/>
          <w:szCs w:val="24"/>
        </w:rPr>
        <w:t>- content (20.3%), H</w:t>
      </w:r>
      <w:r w:rsidRPr="00136D3C">
        <w:rPr>
          <w:rFonts w:asciiTheme="majorBidi" w:hAnsiTheme="majorBidi" w:cstheme="majorBidi"/>
          <w:b/>
          <w:bCs/>
          <w:i/>
          <w:iCs/>
          <w:sz w:val="24"/>
          <w:szCs w:val="24"/>
          <w:vertAlign w:val="subscript"/>
        </w:rPr>
        <w:t>2</w:t>
      </w:r>
      <w:r w:rsidRPr="00136D3C">
        <w:rPr>
          <w:rFonts w:asciiTheme="majorBidi" w:hAnsiTheme="majorBidi" w:cstheme="majorBidi"/>
          <w:b/>
          <w:bCs/>
          <w:i/>
          <w:iCs/>
          <w:sz w:val="24"/>
          <w:szCs w:val="24"/>
        </w:rPr>
        <w:t>-gas flow rate=12L/min, injection angle=90</w:t>
      </w:r>
      <w:r w:rsidRPr="00136D3C">
        <w:rPr>
          <w:rFonts w:asciiTheme="majorBidi" w:hAnsiTheme="majorBidi" w:cstheme="majorBidi"/>
          <w:b/>
          <w:bCs/>
          <w:i/>
          <w:iCs/>
          <w:sz w:val="24"/>
          <w:szCs w:val="24"/>
        </w:rPr>
        <w:sym w:font="Symbol" w:char="F0B0"/>
      </w:r>
      <w:r w:rsidRPr="00136D3C">
        <w:rPr>
          <w:rFonts w:asciiTheme="majorBidi" w:hAnsiTheme="majorBidi" w:cstheme="majorBidi"/>
          <w:b/>
          <w:bCs/>
          <w:i/>
          <w:iCs/>
          <w:sz w:val="24"/>
          <w:szCs w:val="24"/>
        </w:rPr>
        <w:t>, substrate temperature=150</w:t>
      </w:r>
      <w:r w:rsidRPr="00136D3C">
        <w:rPr>
          <w:rFonts w:asciiTheme="majorBidi" w:hAnsiTheme="majorBidi" w:cstheme="majorBidi"/>
          <w:b/>
          <w:bCs/>
          <w:i/>
          <w:iCs/>
          <w:sz w:val="24"/>
          <w:szCs w:val="24"/>
        </w:rPr>
        <w:sym w:font="Symbol" w:char="F0B0"/>
      </w:r>
      <w:r w:rsidRPr="00136D3C">
        <w:rPr>
          <w:rFonts w:asciiTheme="majorBidi" w:hAnsiTheme="majorBidi" w:cstheme="majorBidi"/>
          <w:b/>
          <w:bCs/>
          <w:i/>
          <w:iCs/>
          <w:sz w:val="24"/>
          <w:szCs w:val="24"/>
        </w:rPr>
        <w:t>C, and spraying distance=100mm</w:t>
      </w:r>
    </w:p>
    <w:tbl>
      <w:tblPr>
        <w:tblW w:w="94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01"/>
        <w:gridCol w:w="887"/>
        <w:gridCol w:w="914"/>
        <w:gridCol w:w="1394"/>
        <w:gridCol w:w="1088"/>
        <w:gridCol w:w="968"/>
        <w:gridCol w:w="1154"/>
        <w:gridCol w:w="968"/>
        <w:gridCol w:w="1142"/>
      </w:tblGrid>
      <w:tr w:rsidR="00E37609" w:rsidRPr="00EE5BE5" w:rsidTr="0060623A">
        <w:trPr>
          <w:jc w:val="center"/>
        </w:trPr>
        <w:tc>
          <w:tcPr>
            <w:tcW w:w="1101" w:type="dxa"/>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Specimen No.</w:t>
            </w:r>
          </w:p>
        </w:tc>
        <w:tc>
          <w:tcPr>
            <w:tcW w:w="0" w:type="auto"/>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Arc current</w:t>
            </w:r>
          </w:p>
        </w:tc>
        <w:tc>
          <w:tcPr>
            <w:tcW w:w="0" w:type="auto"/>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Particle speed (m/s)</w:t>
            </w:r>
          </w:p>
        </w:tc>
        <w:tc>
          <w:tcPr>
            <w:tcW w:w="0" w:type="auto"/>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Particle temperature (C</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w:t>
            </w:r>
          </w:p>
        </w:tc>
        <w:tc>
          <w:tcPr>
            <w:tcW w:w="0" w:type="auto"/>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Hardness Hv</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 xml:space="preserve"> </w:t>
            </w:r>
          </w:p>
        </w:tc>
        <w:tc>
          <w:tcPr>
            <w:tcW w:w="0" w:type="auto"/>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Tensile bond strength (</w:t>
            </w:r>
            <w:proofErr w:type="spellStart"/>
            <w:r w:rsidRPr="00EE5BE5">
              <w:rPr>
                <w:rFonts w:asciiTheme="majorBidi" w:hAnsiTheme="majorBidi" w:cstheme="majorBidi"/>
                <w:b/>
                <w:bCs/>
                <w:sz w:val="24"/>
                <w:szCs w:val="24"/>
              </w:rPr>
              <w:t>M.Pa</w:t>
            </w:r>
            <w:proofErr w:type="spellEnd"/>
            <w:r w:rsidRPr="00EE5BE5">
              <w:rPr>
                <w:rFonts w:asciiTheme="majorBidi" w:hAnsiTheme="majorBidi" w:cstheme="majorBidi"/>
                <w:b/>
                <w:bCs/>
                <w:sz w:val="24"/>
                <w:szCs w:val="24"/>
              </w:rPr>
              <w:t>)</w:t>
            </w:r>
          </w:p>
        </w:tc>
        <w:tc>
          <w:tcPr>
            <w:tcW w:w="0" w:type="auto"/>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Corrosion rate (</w:t>
            </w:r>
            <w:proofErr w:type="spellStart"/>
            <w:r w:rsidRPr="00EE5BE5">
              <w:rPr>
                <w:rFonts w:asciiTheme="majorBidi" w:hAnsiTheme="majorBidi" w:cstheme="majorBidi"/>
                <w:b/>
                <w:bCs/>
                <w:sz w:val="24"/>
                <w:szCs w:val="24"/>
              </w:rPr>
              <w:t>mpy</w:t>
            </w:r>
            <w:proofErr w:type="spellEnd"/>
            <w:r w:rsidRPr="00EE5BE5">
              <w:rPr>
                <w:rFonts w:asciiTheme="majorBidi" w:hAnsiTheme="majorBidi" w:cstheme="majorBidi"/>
                <w:b/>
                <w:bCs/>
                <w:sz w:val="24"/>
                <w:szCs w:val="24"/>
              </w:rPr>
              <w:t>)</w:t>
            </w:r>
          </w:p>
        </w:tc>
        <w:tc>
          <w:tcPr>
            <w:tcW w:w="0" w:type="auto"/>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Porosity (%)</w:t>
            </w:r>
          </w:p>
        </w:tc>
        <w:tc>
          <w:tcPr>
            <w:tcW w:w="967" w:type="dxa"/>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Thickness (</w:t>
            </w:r>
            <w:r w:rsidRPr="00EE5BE5">
              <w:rPr>
                <w:rFonts w:asciiTheme="majorBidi" w:hAnsiTheme="majorBidi" w:cstheme="majorBidi"/>
                <w:b/>
                <w:bCs/>
                <w:sz w:val="24"/>
                <w:szCs w:val="24"/>
              </w:rPr>
              <w:sym w:font="Symbol" w:char="F06D"/>
            </w:r>
            <w:r w:rsidRPr="00EE5BE5">
              <w:rPr>
                <w:rFonts w:asciiTheme="majorBidi" w:hAnsiTheme="majorBidi" w:cstheme="majorBidi"/>
                <w:b/>
                <w:bCs/>
                <w:sz w:val="24"/>
                <w:szCs w:val="24"/>
              </w:rPr>
              <w:t>m)</w:t>
            </w:r>
          </w:p>
        </w:tc>
      </w:tr>
      <w:tr w:rsidR="00E37609" w:rsidRPr="00EE5BE5" w:rsidTr="0060623A">
        <w:trPr>
          <w:jc w:val="center"/>
        </w:trPr>
        <w:tc>
          <w:tcPr>
            <w:tcW w:w="1101" w:type="dxa"/>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2B</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420</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256</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2644</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635</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44.5</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0.6813</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10</w:t>
            </w:r>
          </w:p>
        </w:tc>
        <w:tc>
          <w:tcPr>
            <w:tcW w:w="967" w:type="dxa"/>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190</w:t>
            </w:r>
          </w:p>
        </w:tc>
      </w:tr>
      <w:tr w:rsidR="00E37609" w:rsidRPr="00EE5BE5" w:rsidTr="0060623A">
        <w:trPr>
          <w:jc w:val="center"/>
        </w:trPr>
        <w:tc>
          <w:tcPr>
            <w:tcW w:w="1101" w:type="dxa"/>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o</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500</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260</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2668</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650</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45</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0.0683</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9.8</w:t>
            </w:r>
          </w:p>
        </w:tc>
        <w:tc>
          <w:tcPr>
            <w:tcW w:w="967" w:type="dxa"/>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230</w:t>
            </w:r>
          </w:p>
        </w:tc>
      </w:tr>
      <w:tr w:rsidR="00E37609" w:rsidRPr="00EE5BE5" w:rsidTr="0060623A">
        <w:trPr>
          <w:jc w:val="center"/>
        </w:trPr>
        <w:tc>
          <w:tcPr>
            <w:tcW w:w="1101" w:type="dxa"/>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2A</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570</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268</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2689</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618</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43.5</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0.9521</w:t>
            </w:r>
          </w:p>
        </w:tc>
        <w:tc>
          <w:tcPr>
            <w:tcW w:w="0" w:type="auto"/>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12.9</w:t>
            </w:r>
          </w:p>
        </w:tc>
        <w:tc>
          <w:tcPr>
            <w:tcW w:w="967" w:type="dxa"/>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175</w:t>
            </w:r>
          </w:p>
        </w:tc>
      </w:tr>
    </w:tbl>
    <w:p w:rsidR="00F15A61" w:rsidRDefault="00F15A61" w:rsidP="00E37609">
      <w:pPr>
        <w:bidi w:val="0"/>
        <w:spacing w:before="120" w:line="360" w:lineRule="auto"/>
        <w:jc w:val="both"/>
        <w:rPr>
          <w:rFonts w:asciiTheme="majorBidi" w:hAnsiTheme="majorBidi" w:cstheme="majorBidi"/>
          <w:b/>
          <w:bCs/>
          <w:sz w:val="24"/>
          <w:szCs w:val="24"/>
        </w:rPr>
      </w:pPr>
    </w:p>
    <w:p w:rsidR="00F15A61" w:rsidRDefault="00F15A61" w:rsidP="00F15A61">
      <w:pPr>
        <w:bidi w:val="0"/>
        <w:spacing w:before="120" w:line="360" w:lineRule="auto"/>
        <w:jc w:val="both"/>
        <w:rPr>
          <w:rFonts w:asciiTheme="majorBidi" w:hAnsiTheme="majorBidi" w:cstheme="majorBidi"/>
          <w:b/>
          <w:bCs/>
          <w:sz w:val="24"/>
          <w:szCs w:val="24"/>
        </w:rPr>
      </w:pPr>
    </w:p>
    <w:p w:rsidR="00F15A61" w:rsidRDefault="00F15A61" w:rsidP="00F15A61">
      <w:pPr>
        <w:bidi w:val="0"/>
        <w:spacing w:before="120" w:line="360" w:lineRule="auto"/>
        <w:jc w:val="both"/>
        <w:rPr>
          <w:rFonts w:asciiTheme="majorBidi" w:hAnsiTheme="majorBidi" w:cstheme="majorBidi"/>
          <w:b/>
          <w:bCs/>
          <w:sz w:val="24"/>
          <w:szCs w:val="24"/>
        </w:rPr>
      </w:pPr>
    </w:p>
    <w:p w:rsidR="00E37609" w:rsidRPr="00136D3C" w:rsidRDefault="00E37609" w:rsidP="00F15A61">
      <w:pPr>
        <w:bidi w:val="0"/>
        <w:spacing w:before="120" w:line="360" w:lineRule="auto"/>
        <w:jc w:val="both"/>
        <w:rPr>
          <w:rFonts w:asciiTheme="majorBidi" w:hAnsiTheme="majorBidi" w:cstheme="majorBidi"/>
          <w:b/>
          <w:bCs/>
          <w:i/>
          <w:iCs/>
          <w:sz w:val="24"/>
          <w:szCs w:val="24"/>
        </w:rPr>
      </w:pPr>
      <w:r w:rsidRPr="00136D3C">
        <w:rPr>
          <w:rFonts w:asciiTheme="majorBidi" w:hAnsiTheme="majorBidi" w:cstheme="majorBidi"/>
          <w:b/>
          <w:bCs/>
          <w:i/>
          <w:iCs/>
          <w:sz w:val="24"/>
          <w:szCs w:val="24"/>
          <w:u w:val="single"/>
        </w:rPr>
        <w:lastRenderedPageBreak/>
        <w:t>Table (8):</w:t>
      </w:r>
      <w:r w:rsidRPr="00136D3C">
        <w:rPr>
          <w:rFonts w:asciiTheme="majorBidi" w:hAnsiTheme="majorBidi" w:cstheme="majorBidi"/>
          <w:b/>
          <w:bCs/>
          <w:i/>
          <w:iCs/>
          <w:sz w:val="24"/>
          <w:szCs w:val="24"/>
        </w:rPr>
        <w:t xml:space="preserve"> The effect of injection angle on the coating performance, at H</w:t>
      </w:r>
      <w:r w:rsidRPr="00136D3C">
        <w:rPr>
          <w:rFonts w:asciiTheme="majorBidi" w:hAnsiTheme="majorBidi" w:cstheme="majorBidi"/>
          <w:b/>
          <w:bCs/>
          <w:i/>
          <w:iCs/>
          <w:sz w:val="24"/>
          <w:szCs w:val="24"/>
          <w:vertAlign w:val="subscript"/>
        </w:rPr>
        <w:t>2</w:t>
      </w:r>
      <w:r w:rsidRPr="00136D3C">
        <w:rPr>
          <w:rFonts w:asciiTheme="majorBidi" w:hAnsiTheme="majorBidi" w:cstheme="majorBidi"/>
          <w:b/>
          <w:bCs/>
          <w:i/>
          <w:iCs/>
          <w:sz w:val="24"/>
          <w:szCs w:val="24"/>
        </w:rPr>
        <w:t>-content =20.3%, H</w:t>
      </w:r>
      <w:r w:rsidRPr="00136D3C">
        <w:rPr>
          <w:rFonts w:asciiTheme="majorBidi" w:hAnsiTheme="majorBidi" w:cstheme="majorBidi"/>
          <w:b/>
          <w:bCs/>
          <w:i/>
          <w:iCs/>
          <w:sz w:val="24"/>
          <w:szCs w:val="24"/>
          <w:vertAlign w:val="subscript"/>
        </w:rPr>
        <w:t>2</w:t>
      </w:r>
      <w:r w:rsidRPr="00136D3C">
        <w:rPr>
          <w:rFonts w:asciiTheme="majorBidi" w:hAnsiTheme="majorBidi" w:cstheme="majorBidi"/>
          <w:b/>
          <w:bCs/>
          <w:i/>
          <w:iCs/>
          <w:sz w:val="24"/>
          <w:szCs w:val="24"/>
        </w:rPr>
        <w:t>-gas flow rate=12L/min, arc current = 500A, substrate temperature =150</w:t>
      </w:r>
      <w:r w:rsidRPr="00136D3C">
        <w:rPr>
          <w:rFonts w:asciiTheme="majorBidi" w:hAnsiTheme="majorBidi" w:cstheme="majorBidi"/>
          <w:b/>
          <w:bCs/>
          <w:i/>
          <w:iCs/>
          <w:sz w:val="24"/>
          <w:szCs w:val="24"/>
        </w:rPr>
        <w:sym w:font="Symbol" w:char="F0B0"/>
      </w:r>
      <w:r w:rsidRPr="00136D3C">
        <w:rPr>
          <w:rFonts w:asciiTheme="majorBidi" w:hAnsiTheme="majorBidi" w:cstheme="majorBidi"/>
          <w:b/>
          <w:bCs/>
          <w:i/>
          <w:iCs/>
          <w:sz w:val="24"/>
          <w:szCs w:val="24"/>
        </w:rPr>
        <w:t>C, and spraying distance 100mm</w:t>
      </w:r>
    </w:p>
    <w:tbl>
      <w:tblPr>
        <w:tblW w:w="54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2"/>
        <w:gridCol w:w="1492"/>
        <w:gridCol w:w="1230"/>
        <w:gridCol w:w="1188"/>
        <w:gridCol w:w="1300"/>
        <w:gridCol w:w="1105"/>
        <w:gridCol w:w="1283"/>
      </w:tblGrid>
      <w:tr w:rsidR="00E37609" w:rsidRPr="00EE5BE5" w:rsidTr="00F05D33">
        <w:trPr>
          <w:jc w:val="center"/>
        </w:trPr>
        <w:tc>
          <w:tcPr>
            <w:tcW w:w="879" w:type="pct"/>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Specimen No.</w:t>
            </w:r>
          </w:p>
        </w:tc>
        <w:tc>
          <w:tcPr>
            <w:tcW w:w="809" w:type="pct"/>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Injection angle (degree)</w:t>
            </w:r>
          </w:p>
        </w:tc>
        <w:tc>
          <w:tcPr>
            <w:tcW w:w="667" w:type="pct"/>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Hardness (H</w:t>
            </w:r>
            <w:r w:rsidRPr="00EE5BE5">
              <w:rPr>
                <w:rFonts w:asciiTheme="majorBidi" w:hAnsiTheme="majorBidi" w:cstheme="majorBidi"/>
                <w:b/>
                <w:bCs/>
                <w:caps/>
                <w:sz w:val="24"/>
                <w:szCs w:val="24"/>
              </w:rPr>
              <w:t>v</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w:t>
            </w:r>
          </w:p>
        </w:tc>
        <w:tc>
          <w:tcPr>
            <w:tcW w:w="644" w:type="pct"/>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Tensile bond strength (</w:t>
            </w:r>
            <w:proofErr w:type="spellStart"/>
            <w:r w:rsidRPr="00EE5BE5">
              <w:rPr>
                <w:rFonts w:asciiTheme="majorBidi" w:hAnsiTheme="majorBidi" w:cstheme="majorBidi"/>
                <w:b/>
                <w:bCs/>
                <w:sz w:val="24"/>
                <w:szCs w:val="24"/>
              </w:rPr>
              <w:t>M.Pa</w:t>
            </w:r>
            <w:proofErr w:type="spellEnd"/>
            <w:r w:rsidRPr="00EE5BE5">
              <w:rPr>
                <w:rFonts w:asciiTheme="majorBidi" w:hAnsiTheme="majorBidi" w:cstheme="majorBidi"/>
                <w:b/>
                <w:bCs/>
                <w:sz w:val="24"/>
                <w:szCs w:val="24"/>
              </w:rPr>
              <w:t>)</w:t>
            </w:r>
          </w:p>
        </w:tc>
        <w:tc>
          <w:tcPr>
            <w:tcW w:w="705" w:type="pct"/>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Corrosion rate (</w:t>
            </w:r>
            <w:proofErr w:type="spellStart"/>
            <w:r w:rsidRPr="00EE5BE5">
              <w:rPr>
                <w:rFonts w:asciiTheme="majorBidi" w:hAnsiTheme="majorBidi" w:cstheme="majorBidi"/>
                <w:b/>
                <w:bCs/>
                <w:sz w:val="24"/>
                <w:szCs w:val="24"/>
              </w:rPr>
              <w:t>mpy</w:t>
            </w:r>
            <w:proofErr w:type="spellEnd"/>
            <w:r w:rsidRPr="00EE5BE5">
              <w:rPr>
                <w:rFonts w:asciiTheme="majorBidi" w:hAnsiTheme="majorBidi" w:cstheme="majorBidi"/>
                <w:b/>
                <w:bCs/>
                <w:sz w:val="24"/>
                <w:szCs w:val="24"/>
              </w:rPr>
              <w:t>)</w:t>
            </w:r>
          </w:p>
        </w:tc>
        <w:tc>
          <w:tcPr>
            <w:tcW w:w="599" w:type="pct"/>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Porosity (%)</w:t>
            </w:r>
          </w:p>
        </w:tc>
        <w:tc>
          <w:tcPr>
            <w:tcW w:w="696" w:type="pct"/>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Thickness (</w:t>
            </w:r>
            <w:r w:rsidRPr="00EE5BE5">
              <w:rPr>
                <w:rFonts w:asciiTheme="majorBidi" w:hAnsiTheme="majorBidi" w:cstheme="majorBidi"/>
                <w:b/>
                <w:bCs/>
                <w:sz w:val="24"/>
                <w:szCs w:val="24"/>
              </w:rPr>
              <w:sym w:font="Symbol" w:char="F06D"/>
            </w:r>
            <w:r w:rsidRPr="00EE5BE5">
              <w:rPr>
                <w:rFonts w:asciiTheme="majorBidi" w:hAnsiTheme="majorBidi" w:cstheme="majorBidi"/>
                <w:b/>
                <w:bCs/>
                <w:sz w:val="24"/>
                <w:szCs w:val="24"/>
              </w:rPr>
              <w:t>m)</w:t>
            </w:r>
          </w:p>
        </w:tc>
      </w:tr>
      <w:tr w:rsidR="00E37609" w:rsidRPr="00EE5BE5" w:rsidTr="00F05D33">
        <w:trPr>
          <w:jc w:val="center"/>
        </w:trPr>
        <w:tc>
          <w:tcPr>
            <w:tcW w:w="879"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o</w:t>
            </w:r>
          </w:p>
        </w:tc>
        <w:tc>
          <w:tcPr>
            <w:tcW w:w="809"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90</w:t>
            </w:r>
            <w:r w:rsidRPr="00EE5BE5">
              <w:rPr>
                <w:rFonts w:asciiTheme="majorBidi" w:hAnsiTheme="majorBidi" w:cstheme="majorBidi"/>
                <w:b/>
                <w:bCs/>
                <w:sz w:val="24"/>
                <w:szCs w:val="24"/>
              </w:rPr>
              <w:sym w:font="Symbol" w:char="F0B0"/>
            </w:r>
          </w:p>
        </w:tc>
        <w:tc>
          <w:tcPr>
            <w:tcW w:w="667"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650</w:t>
            </w:r>
          </w:p>
        </w:tc>
        <w:tc>
          <w:tcPr>
            <w:tcW w:w="644"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45</w:t>
            </w:r>
          </w:p>
        </w:tc>
        <w:tc>
          <w:tcPr>
            <w:tcW w:w="705"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0.0683</w:t>
            </w:r>
          </w:p>
        </w:tc>
        <w:tc>
          <w:tcPr>
            <w:tcW w:w="599"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9.8</w:t>
            </w:r>
          </w:p>
        </w:tc>
        <w:tc>
          <w:tcPr>
            <w:tcW w:w="696"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230</w:t>
            </w:r>
          </w:p>
        </w:tc>
      </w:tr>
      <w:tr w:rsidR="00E37609" w:rsidRPr="00EE5BE5" w:rsidTr="00F05D33">
        <w:trPr>
          <w:jc w:val="center"/>
        </w:trPr>
        <w:tc>
          <w:tcPr>
            <w:tcW w:w="879"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3A</w:t>
            </w:r>
          </w:p>
        </w:tc>
        <w:tc>
          <w:tcPr>
            <w:tcW w:w="809"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35</w:t>
            </w:r>
            <w:r w:rsidRPr="00EE5BE5">
              <w:rPr>
                <w:rFonts w:asciiTheme="majorBidi" w:hAnsiTheme="majorBidi" w:cstheme="majorBidi"/>
                <w:b/>
                <w:bCs/>
                <w:sz w:val="24"/>
                <w:szCs w:val="24"/>
              </w:rPr>
              <w:sym w:font="Symbol" w:char="F0B0"/>
            </w:r>
          </w:p>
        </w:tc>
        <w:tc>
          <w:tcPr>
            <w:tcW w:w="667"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620</w:t>
            </w:r>
          </w:p>
        </w:tc>
        <w:tc>
          <w:tcPr>
            <w:tcW w:w="644"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43.5</w:t>
            </w:r>
          </w:p>
        </w:tc>
        <w:tc>
          <w:tcPr>
            <w:tcW w:w="705"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0.9128</w:t>
            </w:r>
          </w:p>
        </w:tc>
        <w:tc>
          <w:tcPr>
            <w:tcW w:w="599"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13.8</w:t>
            </w:r>
          </w:p>
        </w:tc>
        <w:tc>
          <w:tcPr>
            <w:tcW w:w="696"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170</w:t>
            </w:r>
          </w:p>
        </w:tc>
      </w:tr>
      <w:tr w:rsidR="00E37609" w:rsidRPr="00EE5BE5" w:rsidTr="00F05D33">
        <w:trPr>
          <w:jc w:val="center"/>
        </w:trPr>
        <w:tc>
          <w:tcPr>
            <w:tcW w:w="879"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3B</w:t>
            </w:r>
          </w:p>
        </w:tc>
        <w:tc>
          <w:tcPr>
            <w:tcW w:w="809"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45</w:t>
            </w:r>
            <w:r w:rsidRPr="00EE5BE5">
              <w:rPr>
                <w:rFonts w:asciiTheme="majorBidi" w:hAnsiTheme="majorBidi" w:cstheme="majorBidi"/>
                <w:b/>
                <w:bCs/>
                <w:sz w:val="24"/>
                <w:szCs w:val="24"/>
              </w:rPr>
              <w:sym w:font="Symbol" w:char="F0B0"/>
            </w:r>
          </w:p>
        </w:tc>
        <w:tc>
          <w:tcPr>
            <w:tcW w:w="667"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630</w:t>
            </w:r>
          </w:p>
        </w:tc>
        <w:tc>
          <w:tcPr>
            <w:tcW w:w="644"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44.2</w:t>
            </w:r>
          </w:p>
        </w:tc>
        <w:tc>
          <w:tcPr>
            <w:tcW w:w="705"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0.8831</w:t>
            </w:r>
          </w:p>
        </w:tc>
        <w:tc>
          <w:tcPr>
            <w:tcW w:w="599"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15.2</w:t>
            </w:r>
          </w:p>
        </w:tc>
        <w:tc>
          <w:tcPr>
            <w:tcW w:w="696" w:type="pct"/>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190</w:t>
            </w:r>
          </w:p>
        </w:tc>
      </w:tr>
    </w:tbl>
    <w:p w:rsidR="00E37609" w:rsidRPr="00136D3C" w:rsidRDefault="00E37609" w:rsidP="006E2F8C">
      <w:pPr>
        <w:bidi w:val="0"/>
        <w:spacing w:before="120" w:line="360" w:lineRule="auto"/>
        <w:jc w:val="both"/>
        <w:rPr>
          <w:rFonts w:asciiTheme="majorBidi" w:hAnsiTheme="majorBidi" w:cstheme="majorBidi"/>
          <w:b/>
          <w:bCs/>
          <w:i/>
          <w:iCs/>
          <w:sz w:val="24"/>
          <w:szCs w:val="24"/>
        </w:rPr>
      </w:pPr>
      <w:r w:rsidRPr="00136D3C">
        <w:rPr>
          <w:rFonts w:asciiTheme="majorBidi" w:hAnsiTheme="majorBidi" w:cstheme="majorBidi"/>
          <w:b/>
          <w:bCs/>
          <w:i/>
          <w:iCs/>
          <w:sz w:val="24"/>
          <w:szCs w:val="24"/>
          <w:u w:val="single"/>
        </w:rPr>
        <w:t>Table (9):</w:t>
      </w:r>
      <w:r w:rsidRPr="00136D3C">
        <w:rPr>
          <w:rFonts w:asciiTheme="majorBidi" w:hAnsiTheme="majorBidi" w:cstheme="majorBidi"/>
          <w:b/>
          <w:bCs/>
          <w:i/>
          <w:iCs/>
          <w:sz w:val="24"/>
          <w:szCs w:val="24"/>
        </w:rPr>
        <w:t xml:space="preserve"> The effect of the cooling on the coating performance, at H</w:t>
      </w:r>
      <w:r w:rsidRPr="00136D3C">
        <w:rPr>
          <w:rFonts w:asciiTheme="majorBidi" w:hAnsiTheme="majorBidi" w:cstheme="majorBidi"/>
          <w:b/>
          <w:bCs/>
          <w:i/>
          <w:iCs/>
          <w:sz w:val="24"/>
          <w:szCs w:val="24"/>
          <w:vertAlign w:val="subscript"/>
        </w:rPr>
        <w:t>2</w:t>
      </w:r>
      <w:r w:rsidRPr="00136D3C">
        <w:rPr>
          <w:rFonts w:asciiTheme="majorBidi" w:hAnsiTheme="majorBidi" w:cstheme="majorBidi"/>
          <w:b/>
          <w:bCs/>
          <w:i/>
          <w:iCs/>
          <w:sz w:val="24"/>
          <w:szCs w:val="24"/>
        </w:rPr>
        <w:t>-content =20.3%, H</w:t>
      </w:r>
      <w:r w:rsidRPr="00136D3C">
        <w:rPr>
          <w:rFonts w:asciiTheme="majorBidi" w:hAnsiTheme="majorBidi" w:cstheme="majorBidi"/>
          <w:b/>
          <w:bCs/>
          <w:i/>
          <w:iCs/>
          <w:sz w:val="24"/>
          <w:szCs w:val="24"/>
          <w:vertAlign w:val="subscript"/>
        </w:rPr>
        <w:t>2</w:t>
      </w:r>
      <w:r w:rsidRPr="00136D3C">
        <w:rPr>
          <w:rFonts w:asciiTheme="majorBidi" w:hAnsiTheme="majorBidi" w:cstheme="majorBidi"/>
          <w:b/>
          <w:bCs/>
          <w:i/>
          <w:iCs/>
          <w:sz w:val="24"/>
          <w:szCs w:val="24"/>
        </w:rPr>
        <w:t>-gas flow rate=12L/min, arc current =500A, injection angle=90</w:t>
      </w:r>
      <w:r w:rsidRPr="00136D3C">
        <w:rPr>
          <w:rFonts w:asciiTheme="majorBidi" w:hAnsiTheme="majorBidi" w:cstheme="majorBidi"/>
          <w:b/>
          <w:bCs/>
          <w:i/>
          <w:iCs/>
          <w:sz w:val="24"/>
          <w:szCs w:val="24"/>
        </w:rPr>
        <w:sym w:font="Symbol" w:char="F0B0"/>
      </w:r>
      <w:r w:rsidRPr="00136D3C">
        <w:rPr>
          <w:rFonts w:asciiTheme="majorBidi" w:hAnsiTheme="majorBidi" w:cstheme="majorBidi"/>
          <w:b/>
          <w:bCs/>
          <w:i/>
          <w:iCs/>
          <w:sz w:val="24"/>
          <w:szCs w:val="24"/>
        </w:rPr>
        <w:t>, and spraying distance=100mm</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315"/>
        <w:gridCol w:w="1324"/>
        <w:gridCol w:w="1394"/>
        <w:gridCol w:w="1088"/>
        <w:gridCol w:w="968"/>
        <w:gridCol w:w="1154"/>
        <w:gridCol w:w="968"/>
        <w:gridCol w:w="1143"/>
      </w:tblGrid>
      <w:tr w:rsidR="00E37609" w:rsidRPr="00EE5BE5" w:rsidTr="00F05D33">
        <w:trPr>
          <w:jc w:val="center"/>
        </w:trPr>
        <w:tc>
          <w:tcPr>
            <w:tcW w:w="1315" w:type="dxa"/>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Specimen No.</w:t>
            </w:r>
          </w:p>
        </w:tc>
        <w:tc>
          <w:tcPr>
            <w:tcW w:w="1324" w:type="dxa"/>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Cooling air jet</w:t>
            </w:r>
          </w:p>
        </w:tc>
        <w:tc>
          <w:tcPr>
            <w:tcW w:w="1394" w:type="dxa"/>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Maximum substrate temperature (C</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w:t>
            </w:r>
          </w:p>
        </w:tc>
        <w:tc>
          <w:tcPr>
            <w:tcW w:w="1088" w:type="dxa"/>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Hardness (HV</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w:t>
            </w:r>
          </w:p>
        </w:tc>
        <w:tc>
          <w:tcPr>
            <w:tcW w:w="0" w:type="auto"/>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Tensile bond strength (</w:t>
            </w:r>
            <w:proofErr w:type="spellStart"/>
            <w:r w:rsidRPr="00EE5BE5">
              <w:rPr>
                <w:rFonts w:asciiTheme="majorBidi" w:hAnsiTheme="majorBidi" w:cstheme="majorBidi"/>
                <w:b/>
                <w:bCs/>
                <w:sz w:val="24"/>
                <w:szCs w:val="24"/>
              </w:rPr>
              <w:t>M.Pa</w:t>
            </w:r>
            <w:proofErr w:type="spellEnd"/>
            <w:r w:rsidRPr="00EE5BE5">
              <w:rPr>
                <w:rFonts w:asciiTheme="majorBidi" w:hAnsiTheme="majorBidi" w:cstheme="majorBidi"/>
                <w:b/>
                <w:bCs/>
                <w:sz w:val="24"/>
                <w:szCs w:val="24"/>
              </w:rPr>
              <w:t>)</w:t>
            </w:r>
          </w:p>
        </w:tc>
        <w:tc>
          <w:tcPr>
            <w:tcW w:w="0" w:type="auto"/>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Corrosion rate (</w:t>
            </w:r>
            <w:proofErr w:type="spellStart"/>
            <w:r w:rsidRPr="00EE5BE5">
              <w:rPr>
                <w:rFonts w:asciiTheme="majorBidi" w:hAnsiTheme="majorBidi" w:cstheme="majorBidi"/>
                <w:b/>
                <w:bCs/>
                <w:sz w:val="24"/>
                <w:szCs w:val="24"/>
              </w:rPr>
              <w:t>mpy</w:t>
            </w:r>
            <w:proofErr w:type="spellEnd"/>
            <w:r w:rsidRPr="00EE5BE5">
              <w:rPr>
                <w:rFonts w:asciiTheme="majorBidi" w:hAnsiTheme="majorBidi" w:cstheme="majorBidi"/>
                <w:b/>
                <w:bCs/>
                <w:sz w:val="24"/>
                <w:szCs w:val="24"/>
              </w:rPr>
              <w:t>)</w:t>
            </w:r>
          </w:p>
        </w:tc>
        <w:tc>
          <w:tcPr>
            <w:tcW w:w="0" w:type="auto"/>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Porosity (%)</w:t>
            </w:r>
          </w:p>
        </w:tc>
        <w:tc>
          <w:tcPr>
            <w:tcW w:w="1143" w:type="dxa"/>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Thickness (</w:t>
            </w:r>
            <w:r w:rsidRPr="00EE5BE5">
              <w:rPr>
                <w:rFonts w:asciiTheme="majorBidi" w:hAnsiTheme="majorBidi" w:cstheme="majorBidi"/>
                <w:b/>
                <w:bCs/>
                <w:sz w:val="24"/>
                <w:szCs w:val="24"/>
              </w:rPr>
              <w:sym w:font="Symbol" w:char="F06D"/>
            </w:r>
            <w:r w:rsidRPr="00EE5BE5">
              <w:rPr>
                <w:rFonts w:asciiTheme="majorBidi" w:hAnsiTheme="majorBidi" w:cstheme="majorBidi"/>
                <w:b/>
                <w:bCs/>
                <w:sz w:val="24"/>
                <w:szCs w:val="24"/>
              </w:rPr>
              <w:t>m)</w:t>
            </w:r>
          </w:p>
        </w:tc>
      </w:tr>
      <w:tr w:rsidR="00E37609" w:rsidRPr="00EE5BE5" w:rsidTr="00F05D33">
        <w:trPr>
          <w:jc w:val="center"/>
        </w:trPr>
        <w:tc>
          <w:tcPr>
            <w:tcW w:w="1315"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o</w:t>
            </w:r>
          </w:p>
        </w:tc>
        <w:tc>
          <w:tcPr>
            <w:tcW w:w="1324"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Optimum placed (30</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-45</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 xml:space="preserve"> to the coating)</w:t>
            </w:r>
          </w:p>
        </w:tc>
        <w:tc>
          <w:tcPr>
            <w:tcW w:w="1394"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150</w:t>
            </w:r>
          </w:p>
        </w:tc>
        <w:tc>
          <w:tcPr>
            <w:tcW w:w="1088"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650</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45</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0.0683</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9.8</w:t>
            </w:r>
          </w:p>
        </w:tc>
        <w:tc>
          <w:tcPr>
            <w:tcW w:w="1143"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230</w:t>
            </w:r>
          </w:p>
        </w:tc>
      </w:tr>
      <w:tr w:rsidR="00E37609" w:rsidRPr="00EE5BE5" w:rsidTr="00F05D33">
        <w:trPr>
          <w:jc w:val="center"/>
        </w:trPr>
        <w:tc>
          <w:tcPr>
            <w:tcW w:w="1315"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4A</w:t>
            </w:r>
          </w:p>
        </w:tc>
        <w:tc>
          <w:tcPr>
            <w:tcW w:w="1324"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Wrongly placed</w:t>
            </w:r>
          </w:p>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(10</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 xml:space="preserve"> to the coating)</w:t>
            </w:r>
          </w:p>
        </w:tc>
        <w:tc>
          <w:tcPr>
            <w:tcW w:w="1394"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400</w:t>
            </w:r>
          </w:p>
        </w:tc>
        <w:tc>
          <w:tcPr>
            <w:tcW w:w="1088"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626</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44</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0.9506</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12.6</w:t>
            </w:r>
          </w:p>
        </w:tc>
        <w:tc>
          <w:tcPr>
            <w:tcW w:w="1143"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180</w:t>
            </w:r>
          </w:p>
        </w:tc>
      </w:tr>
      <w:tr w:rsidR="00E37609" w:rsidRPr="00EE5BE5" w:rsidTr="00F05D33">
        <w:trPr>
          <w:jc w:val="center"/>
        </w:trPr>
        <w:tc>
          <w:tcPr>
            <w:tcW w:w="1315"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4B</w:t>
            </w:r>
          </w:p>
        </w:tc>
        <w:tc>
          <w:tcPr>
            <w:tcW w:w="1324"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Wrongly placed (20</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 xml:space="preserve"> to the coating)</w:t>
            </w:r>
          </w:p>
        </w:tc>
        <w:tc>
          <w:tcPr>
            <w:tcW w:w="1394"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300</w:t>
            </w:r>
          </w:p>
        </w:tc>
        <w:tc>
          <w:tcPr>
            <w:tcW w:w="1088"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628</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44.6</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0.6431</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12.3</w:t>
            </w:r>
          </w:p>
        </w:tc>
        <w:tc>
          <w:tcPr>
            <w:tcW w:w="1143"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180</w:t>
            </w:r>
          </w:p>
        </w:tc>
      </w:tr>
    </w:tbl>
    <w:p w:rsidR="00E37609" w:rsidRPr="00136D3C" w:rsidRDefault="00E37609" w:rsidP="00E37609">
      <w:pPr>
        <w:bidi w:val="0"/>
        <w:spacing w:before="120" w:line="360" w:lineRule="auto"/>
        <w:jc w:val="both"/>
        <w:rPr>
          <w:rFonts w:asciiTheme="majorBidi" w:hAnsiTheme="majorBidi" w:cstheme="majorBidi"/>
          <w:b/>
          <w:bCs/>
          <w:i/>
          <w:iCs/>
          <w:sz w:val="24"/>
          <w:szCs w:val="24"/>
        </w:rPr>
      </w:pPr>
      <w:r w:rsidRPr="00136D3C">
        <w:rPr>
          <w:rFonts w:asciiTheme="majorBidi" w:hAnsiTheme="majorBidi" w:cstheme="majorBidi"/>
          <w:b/>
          <w:bCs/>
          <w:i/>
          <w:iCs/>
          <w:sz w:val="24"/>
          <w:szCs w:val="24"/>
          <w:u w:val="single"/>
        </w:rPr>
        <w:lastRenderedPageBreak/>
        <w:t>Table (10):</w:t>
      </w:r>
      <w:r w:rsidRPr="00136D3C">
        <w:rPr>
          <w:rFonts w:asciiTheme="majorBidi" w:hAnsiTheme="majorBidi" w:cstheme="majorBidi"/>
          <w:b/>
          <w:bCs/>
          <w:i/>
          <w:iCs/>
          <w:sz w:val="24"/>
          <w:szCs w:val="24"/>
        </w:rPr>
        <w:t xml:space="preserve"> The effect of the spraying distance on coating performance, at H</w:t>
      </w:r>
      <w:r w:rsidRPr="00136D3C">
        <w:rPr>
          <w:rFonts w:asciiTheme="majorBidi" w:hAnsiTheme="majorBidi" w:cstheme="majorBidi"/>
          <w:b/>
          <w:bCs/>
          <w:i/>
          <w:iCs/>
          <w:sz w:val="24"/>
          <w:szCs w:val="24"/>
          <w:vertAlign w:val="subscript"/>
        </w:rPr>
        <w:t>2</w:t>
      </w:r>
      <w:r w:rsidRPr="00136D3C">
        <w:rPr>
          <w:rFonts w:asciiTheme="majorBidi" w:hAnsiTheme="majorBidi" w:cstheme="majorBidi"/>
          <w:b/>
          <w:bCs/>
          <w:i/>
          <w:iCs/>
          <w:sz w:val="24"/>
          <w:szCs w:val="24"/>
        </w:rPr>
        <w:t>-gas content =20.3%, H</w:t>
      </w:r>
      <w:r w:rsidRPr="00136D3C">
        <w:rPr>
          <w:rFonts w:asciiTheme="majorBidi" w:hAnsiTheme="majorBidi" w:cstheme="majorBidi"/>
          <w:b/>
          <w:bCs/>
          <w:i/>
          <w:iCs/>
          <w:sz w:val="24"/>
          <w:szCs w:val="24"/>
          <w:vertAlign w:val="subscript"/>
        </w:rPr>
        <w:t>2</w:t>
      </w:r>
      <w:r w:rsidRPr="00136D3C">
        <w:rPr>
          <w:rFonts w:asciiTheme="majorBidi" w:hAnsiTheme="majorBidi" w:cstheme="majorBidi"/>
          <w:b/>
          <w:bCs/>
          <w:i/>
          <w:iCs/>
          <w:sz w:val="24"/>
          <w:szCs w:val="24"/>
        </w:rPr>
        <w:t>-gas flow rate =12L/min, arc current =500A, injection angle=90</w:t>
      </w:r>
      <w:r w:rsidRPr="00136D3C">
        <w:rPr>
          <w:rFonts w:asciiTheme="majorBidi" w:hAnsiTheme="majorBidi" w:cstheme="majorBidi"/>
          <w:b/>
          <w:bCs/>
          <w:i/>
          <w:iCs/>
          <w:sz w:val="24"/>
          <w:szCs w:val="24"/>
        </w:rPr>
        <w:sym w:font="Symbol" w:char="F0B0"/>
      </w:r>
      <w:r w:rsidRPr="00136D3C">
        <w:rPr>
          <w:rFonts w:asciiTheme="majorBidi" w:hAnsiTheme="majorBidi" w:cstheme="majorBidi"/>
          <w:b/>
          <w:bCs/>
          <w:i/>
          <w:iCs/>
          <w:sz w:val="24"/>
          <w:szCs w:val="24"/>
        </w:rPr>
        <w:t>, and substrate temperature =150</w:t>
      </w:r>
      <w:r w:rsidRPr="00136D3C">
        <w:rPr>
          <w:rFonts w:asciiTheme="majorBidi" w:hAnsiTheme="majorBidi" w:cstheme="majorBidi"/>
          <w:b/>
          <w:bCs/>
          <w:i/>
          <w:iCs/>
          <w:sz w:val="24"/>
          <w:szCs w:val="24"/>
        </w:rPr>
        <w:sym w:font="Symbol" w:char="F0B0"/>
      </w:r>
      <w:r w:rsidRPr="00136D3C">
        <w:rPr>
          <w:rFonts w:asciiTheme="majorBidi" w:hAnsiTheme="majorBidi" w:cstheme="majorBidi"/>
          <w:b/>
          <w:bCs/>
          <w:i/>
          <w:iCs/>
          <w:sz w:val="24"/>
          <w:szCs w:val="24"/>
        </w:rPr>
        <w:t>C</w:t>
      </w:r>
    </w:p>
    <w:tbl>
      <w:tblPr>
        <w:tblW w:w="56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3"/>
        <w:gridCol w:w="1150"/>
        <w:gridCol w:w="1496"/>
        <w:gridCol w:w="1190"/>
        <w:gridCol w:w="1070"/>
        <w:gridCol w:w="1256"/>
        <w:gridCol w:w="1070"/>
        <w:gridCol w:w="1244"/>
      </w:tblGrid>
      <w:tr w:rsidR="00E37609" w:rsidRPr="00EE5BE5" w:rsidTr="0037022B">
        <w:trPr>
          <w:jc w:val="center"/>
        </w:trPr>
        <w:tc>
          <w:tcPr>
            <w:tcW w:w="621" w:type="pct"/>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Specimen No.</w:t>
            </w:r>
          </w:p>
        </w:tc>
        <w:tc>
          <w:tcPr>
            <w:tcW w:w="594" w:type="pct"/>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Spraying distance (mm)</w:t>
            </w:r>
          </w:p>
        </w:tc>
        <w:tc>
          <w:tcPr>
            <w:tcW w:w="773" w:type="pct"/>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Substrate temperature (C</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w:t>
            </w:r>
          </w:p>
        </w:tc>
        <w:tc>
          <w:tcPr>
            <w:tcW w:w="615" w:type="pct"/>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Hardness (HV</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w:t>
            </w:r>
          </w:p>
        </w:tc>
        <w:tc>
          <w:tcPr>
            <w:tcW w:w="553" w:type="pct"/>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Tensile bond strength (</w:t>
            </w:r>
            <w:proofErr w:type="spellStart"/>
            <w:r w:rsidRPr="00EE5BE5">
              <w:rPr>
                <w:rFonts w:asciiTheme="majorBidi" w:hAnsiTheme="majorBidi" w:cstheme="majorBidi"/>
                <w:b/>
                <w:bCs/>
                <w:sz w:val="24"/>
                <w:szCs w:val="24"/>
              </w:rPr>
              <w:t>M.Pa</w:t>
            </w:r>
            <w:proofErr w:type="spellEnd"/>
            <w:r w:rsidRPr="00EE5BE5">
              <w:rPr>
                <w:rFonts w:asciiTheme="majorBidi" w:hAnsiTheme="majorBidi" w:cstheme="majorBidi"/>
                <w:b/>
                <w:bCs/>
                <w:sz w:val="24"/>
                <w:szCs w:val="24"/>
              </w:rPr>
              <w:t>)</w:t>
            </w:r>
          </w:p>
        </w:tc>
        <w:tc>
          <w:tcPr>
            <w:tcW w:w="649" w:type="pct"/>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Corrosion rate (</w:t>
            </w:r>
            <w:proofErr w:type="spellStart"/>
            <w:r w:rsidRPr="00EE5BE5">
              <w:rPr>
                <w:rFonts w:asciiTheme="majorBidi" w:hAnsiTheme="majorBidi" w:cstheme="majorBidi"/>
                <w:b/>
                <w:bCs/>
                <w:sz w:val="24"/>
                <w:szCs w:val="24"/>
              </w:rPr>
              <w:t>mpy</w:t>
            </w:r>
            <w:proofErr w:type="spellEnd"/>
            <w:r w:rsidRPr="00EE5BE5">
              <w:rPr>
                <w:rFonts w:asciiTheme="majorBidi" w:hAnsiTheme="majorBidi" w:cstheme="majorBidi"/>
                <w:b/>
                <w:bCs/>
                <w:sz w:val="24"/>
                <w:szCs w:val="24"/>
              </w:rPr>
              <w:t>)</w:t>
            </w:r>
          </w:p>
        </w:tc>
        <w:tc>
          <w:tcPr>
            <w:tcW w:w="553" w:type="pct"/>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Porosity (%)</w:t>
            </w:r>
          </w:p>
        </w:tc>
        <w:tc>
          <w:tcPr>
            <w:tcW w:w="643" w:type="pct"/>
            <w:shd w:val="clear" w:color="auto" w:fill="E0E0E0"/>
            <w:vAlign w:val="center"/>
          </w:tcPr>
          <w:p w:rsidR="00E37609" w:rsidRPr="00EE5BE5" w:rsidRDefault="00E37609" w:rsidP="0061353D">
            <w:pPr>
              <w:bidi w:val="0"/>
              <w:spacing w:before="60" w:after="60"/>
              <w:jc w:val="center"/>
              <w:rPr>
                <w:rFonts w:asciiTheme="majorBidi" w:hAnsiTheme="majorBidi" w:cstheme="majorBidi"/>
                <w:b/>
                <w:bCs/>
                <w:sz w:val="24"/>
                <w:szCs w:val="24"/>
              </w:rPr>
            </w:pPr>
            <w:r w:rsidRPr="00EE5BE5">
              <w:rPr>
                <w:rFonts w:asciiTheme="majorBidi" w:hAnsiTheme="majorBidi" w:cstheme="majorBidi"/>
                <w:b/>
                <w:bCs/>
                <w:sz w:val="24"/>
                <w:szCs w:val="24"/>
              </w:rPr>
              <w:t>Thickness (</w:t>
            </w:r>
            <w:r w:rsidRPr="00EE5BE5">
              <w:rPr>
                <w:rFonts w:asciiTheme="majorBidi" w:hAnsiTheme="majorBidi" w:cstheme="majorBidi"/>
                <w:b/>
                <w:bCs/>
                <w:sz w:val="24"/>
                <w:szCs w:val="24"/>
              </w:rPr>
              <w:sym w:font="Symbol" w:char="F06D"/>
            </w:r>
            <w:r w:rsidRPr="00EE5BE5">
              <w:rPr>
                <w:rFonts w:asciiTheme="majorBidi" w:hAnsiTheme="majorBidi" w:cstheme="majorBidi"/>
                <w:b/>
                <w:bCs/>
                <w:sz w:val="24"/>
                <w:szCs w:val="24"/>
              </w:rPr>
              <w:t>m)</w:t>
            </w:r>
          </w:p>
        </w:tc>
      </w:tr>
      <w:tr w:rsidR="00E37609" w:rsidRPr="00EE5BE5" w:rsidTr="0037022B">
        <w:trPr>
          <w:jc w:val="center"/>
        </w:trPr>
        <w:tc>
          <w:tcPr>
            <w:tcW w:w="621"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o</w:t>
            </w:r>
          </w:p>
        </w:tc>
        <w:tc>
          <w:tcPr>
            <w:tcW w:w="594"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100</w:t>
            </w:r>
          </w:p>
        </w:tc>
        <w:tc>
          <w:tcPr>
            <w:tcW w:w="773"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150</w:t>
            </w:r>
          </w:p>
        </w:tc>
        <w:tc>
          <w:tcPr>
            <w:tcW w:w="615"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650</w:t>
            </w:r>
          </w:p>
        </w:tc>
        <w:tc>
          <w:tcPr>
            <w:tcW w:w="553"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45</w:t>
            </w:r>
          </w:p>
        </w:tc>
        <w:tc>
          <w:tcPr>
            <w:tcW w:w="649"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0.0683</w:t>
            </w:r>
          </w:p>
        </w:tc>
        <w:tc>
          <w:tcPr>
            <w:tcW w:w="553"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9.8</w:t>
            </w:r>
          </w:p>
        </w:tc>
        <w:tc>
          <w:tcPr>
            <w:tcW w:w="643"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230</w:t>
            </w:r>
          </w:p>
        </w:tc>
      </w:tr>
      <w:tr w:rsidR="00E37609" w:rsidRPr="00EE5BE5" w:rsidTr="0037022B">
        <w:trPr>
          <w:jc w:val="center"/>
        </w:trPr>
        <w:tc>
          <w:tcPr>
            <w:tcW w:w="621"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5A</w:t>
            </w:r>
          </w:p>
        </w:tc>
        <w:tc>
          <w:tcPr>
            <w:tcW w:w="594"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75</w:t>
            </w:r>
          </w:p>
        </w:tc>
        <w:tc>
          <w:tcPr>
            <w:tcW w:w="773"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350</w:t>
            </w:r>
          </w:p>
        </w:tc>
        <w:tc>
          <w:tcPr>
            <w:tcW w:w="615"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630</w:t>
            </w:r>
          </w:p>
        </w:tc>
        <w:tc>
          <w:tcPr>
            <w:tcW w:w="553"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44.3</w:t>
            </w:r>
          </w:p>
        </w:tc>
        <w:tc>
          <w:tcPr>
            <w:tcW w:w="649"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0.556</w:t>
            </w:r>
          </w:p>
        </w:tc>
        <w:tc>
          <w:tcPr>
            <w:tcW w:w="553"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12</w:t>
            </w:r>
          </w:p>
        </w:tc>
        <w:tc>
          <w:tcPr>
            <w:tcW w:w="643"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180</w:t>
            </w:r>
          </w:p>
        </w:tc>
      </w:tr>
      <w:tr w:rsidR="00E37609" w:rsidRPr="00EE5BE5" w:rsidTr="0037022B">
        <w:trPr>
          <w:jc w:val="center"/>
        </w:trPr>
        <w:tc>
          <w:tcPr>
            <w:tcW w:w="621"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5</w:t>
            </w:r>
            <w:r w:rsidRPr="00EE5BE5">
              <w:rPr>
                <w:rFonts w:asciiTheme="majorBidi" w:hAnsiTheme="majorBidi" w:cstheme="majorBidi"/>
                <w:b/>
                <w:bCs/>
                <w:sz w:val="24"/>
                <w:szCs w:val="24"/>
              </w:rPr>
              <w:t>B</w:t>
            </w:r>
          </w:p>
        </w:tc>
        <w:tc>
          <w:tcPr>
            <w:tcW w:w="594"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150</w:t>
            </w:r>
          </w:p>
        </w:tc>
        <w:tc>
          <w:tcPr>
            <w:tcW w:w="773"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100</w:t>
            </w:r>
          </w:p>
        </w:tc>
        <w:tc>
          <w:tcPr>
            <w:tcW w:w="615"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625</w:t>
            </w:r>
          </w:p>
        </w:tc>
        <w:tc>
          <w:tcPr>
            <w:tcW w:w="553"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43.8</w:t>
            </w:r>
          </w:p>
        </w:tc>
        <w:tc>
          <w:tcPr>
            <w:tcW w:w="649"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0.964</w:t>
            </w:r>
          </w:p>
        </w:tc>
        <w:tc>
          <w:tcPr>
            <w:tcW w:w="553"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13</w:t>
            </w:r>
          </w:p>
        </w:tc>
        <w:tc>
          <w:tcPr>
            <w:tcW w:w="643" w:type="pct"/>
            <w:vAlign w:val="center"/>
          </w:tcPr>
          <w:p w:rsidR="00E37609" w:rsidRPr="00EE5BE5" w:rsidRDefault="00E37609" w:rsidP="0061353D">
            <w:pPr>
              <w:bidi w:val="0"/>
              <w:spacing w:before="240" w:after="240"/>
              <w:jc w:val="center"/>
              <w:rPr>
                <w:rFonts w:asciiTheme="majorBidi" w:hAnsiTheme="majorBidi" w:cstheme="majorBidi"/>
                <w:b/>
                <w:bCs/>
                <w:sz w:val="24"/>
                <w:szCs w:val="24"/>
              </w:rPr>
            </w:pPr>
            <w:r w:rsidRPr="00EE5BE5">
              <w:rPr>
                <w:rFonts w:asciiTheme="majorBidi" w:hAnsiTheme="majorBidi" w:cstheme="majorBidi"/>
                <w:b/>
                <w:bCs/>
                <w:sz w:val="24"/>
                <w:szCs w:val="24"/>
              </w:rPr>
              <w:t>175</w:t>
            </w:r>
          </w:p>
        </w:tc>
      </w:tr>
    </w:tbl>
    <w:tbl>
      <w:tblPr>
        <w:tblpPr w:leftFromText="180" w:rightFromText="180" w:vertAnchor="text" w:horzAnchor="margin" w:tblpY="-243"/>
        <w:tblW w:w="5000" w:type="pct"/>
        <w:tblLook w:val="01E0" w:firstRow="1" w:lastRow="1" w:firstColumn="1" w:lastColumn="1" w:noHBand="0" w:noVBand="0"/>
      </w:tblPr>
      <w:tblGrid>
        <w:gridCol w:w="4264"/>
        <w:gridCol w:w="4264"/>
      </w:tblGrid>
      <w:tr w:rsidR="0037022B" w:rsidRPr="00E4028D" w:rsidTr="00A131F5">
        <w:tc>
          <w:tcPr>
            <w:tcW w:w="2500" w:type="pct"/>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noProof/>
                <w:sz w:val="24"/>
                <w:szCs w:val="24"/>
              </w:rPr>
              <w:lastRenderedPageBreak/>
              <w:drawing>
                <wp:inline distT="0" distB="0" distL="0" distR="0">
                  <wp:extent cx="1962150" cy="1190625"/>
                  <wp:effectExtent l="19050" t="0" r="0" b="0"/>
                  <wp:docPr id="7" name="Picture 9" descr="s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0"/>
                          <pic:cNvPicPr>
                            <a:picLocks noChangeAspect="1" noChangeArrowheads="1"/>
                          </pic:cNvPicPr>
                        </pic:nvPicPr>
                        <pic:blipFill>
                          <a:blip r:embed="rId20"/>
                          <a:srcRect/>
                          <a:stretch>
                            <a:fillRect/>
                          </a:stretch>
                        </pic:blipFill>
                        <pic:spPr bwMode="auto">
                          <a:xfrm>
                            <a:off x="0" y="0"/>
                            <a:ext cx="1962150" cy="1190625"/>
                          </a:xfrm>
                          <a:prstGeom prst="rect">
                            <a:avLst/>
                          </a:prstGeom>
                          <a:noFill/>
                          <a:ln w="9525">
                            <a:noFill/>
                            <a:miter lim="800000"/>
                            <a:headEnd/>
                            <a:tailEnd/>
                          </a:ln>
                        </pic:spPr>
                      </pic:pic>
                    </a:graphicData>
                  </a:graphic>
                </wp:inline>
              </w:drawing>
            </w:r>
          </w:p>
        </w:tc>
        <w:tc>
          <w:tcPr>
            <w:tcW w:w="2500" w:type="pct"/>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noProof/>
                <w:sz w:val="24"/>
                <w:szCs w:val="24"/>
              </w:rPr>
              <w:drawing>
                <wp:inline distT="0" distB="0" distL="0" distR="0">
                  <wp:extent cx="2114550" cy="1162050"/>
                  <wp:effectExtent l="19050" t="0" r="0" b="0"/>
                  <wp:docPr id="16" name="Picture 10" descr="s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0000"/>
                          <pic:cNvPicPr>
                            <a:picLocks noChangeAspect="1" noChangeArrowheads="1"/>
                          </pic:cNvPicPr>
                        </pic:nvPicPr>
                        <pic:blipFill>
                          <a:blip r:embed="rId21"/>
                          <a:srcRect/>
                          <a:stretch>
                            <a:fillRect/>
                          </a:stretch>
                        </pic:blipFill>
                        <pic:spPr bwMode="auto">
                          <a:xfrm>
                            <a:off x="0" y="0"/>
                            <a:ext cx="2114550" cy="1162050"/>
                          </a:xfrm>
                          <a:prstGeom prst="rect">
                            <a:avLst/>
                          </a:prstGeom>
                          <a:noFill/>
                          <a:ln w="9525">
                            <a:noFill/>
                            <a:miter lim="800000"/>
                            <a:headEnd/>
                            <a:tailEnd/>
                          </a:ln>
                        </pic:spPr>
                      </pic:pic>
                    </a:graphicData>
                  </a:graphic>
                </wp:inline>
              </w:drawing>
            </w:r>
          </w:p>
        </w:tc>
      </w:tr>
      <w:tr w:rsidR="0037022B" w:rsidRPr="00E4028D" w:rsidTr="00A131F5">
        <w:tc>
          <w:tcPr>
            <w:tcW w:w="2500" w:type="pct"/>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S</w:t>
            </w:r>
            <w:r w:rsidRPr="00E4028D">
              <w:rPr>
                <w:rFonts w:asciiTheme="majorBidi" w:hAnsiTheme="majorBidi" w:cstheme="majorBidi"/>
                <w:b/>
                <w:bCs/>
                <w:i/>
                <w:iCs/>
                <w:sz w:val="24"/>
                <w:szCs w:val="24"/>
                <w:vertAlign w:val="subscript"/>
              </w:rPr>
              <w:t>0</w:t>
            </w:r>
          </w:p>
        </w:tc>
        <w:tc>
          <w:tcPr>
            <w:tcW w:w="2500" w:type="pct"/>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S</w:t>
            </w:r>
            <w:r w:rsidRPr="00E4028D">
              <w:rPr>
                <w:rFonts w:asciiTheme="majorBidi" w:hAnsiTheme="majorBidi" w:cstheme="majorBidi"/>
                <w:b/>
                <w:bCs/>
                <w:i/>
                <w:iCs/>
                <w:sz w:val="24"/>
                <w:szCs w:val="24"/>
                <w:vertAlign w:val="subscript"/>
              </w:rPr>
              <w:t>0</w:t>
            </w:r>
          </w:p>
        </w:tc>
      </w:tr>
      <w:tr w:rsidR="0037022B" w:rsidRPr="00E4028D" w:rsidTr="00A131F5">
        <w:tc>
          <w:tcPr>
            <w:tcW w:w="5000" w:type="pct"/>
            <w:gridSpan w:val="2"/>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noProof/>
                <w:sz w:val="24"/>
                <w:szCs w:val="24"/>
              </w:rPr>
              <w:drawing>
                <wp:inline distT="0" distB="0" distL="0" distR="0">
                  <wp:extent cx="2085975" cy="1190625"/>
                  <wp:effectExtent l="19050" t="0" r="9525" b="0"/>
                  <wp:docPr id="18" name="Picture 11" descr="s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00"/>
                          <pic:cNvPicPr>
                            <a:picLocks noChangeAspect="1" noChangeArrowheads="1"/>
                          </pic:cNvPicPr>
                        </pic:nvPicPr>
                        <pic:blipFill>
                          <a:blip r:embed="rId22"/>
                          <a:srcRect/>
                          <a:stretch>
                            <a:fillRect/>
                          </a:stretch>
                        </pic:blipFill>
                        <pic:spPr bwMode="auto">
                          <a:xfrm>
                            <a:off x="0" y="0"/>
                            <a:ext cx="2085975" cy="1190625"/>
                          </a:xfrm>
                          <a:prstGeom prst="rect">
                            <a:avLst/>
                          </a:prstGeom>
                          <a:noFill/>
                          <a:ln w="9525">
                            <a:noFill/>
                            <a:miter lim="800000"/>
                            <a:headEnd/>
                            <a:tailEnd/>
                          </a:ln>
                        </pic:spPr>
                      </pic:pic>
                    </a:graphicData>
                  </a:graphic>
                </wp:inline>
              </w:drawing>
            </w:r>
          </w:p>
        </w:tc>
      </w:tr>
      <w:tr w:rsidR="0037022B" w:rsidRPr="00E4028D" w:rsidTr="00A131F5">
        <w:tc>
          <w:tcPr>
            <w:tcW w:w="5000" w:type="pct"/>
            <w:gridSpan w:val="2"/>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S</w:t>
            </w:r>
            <w:r w:rsidRPr="00E4028D">
              <w:rPr>
                <w:rFonts w:asciiTheme="majorBidi" w:hAnsiTheme="majorBidi" w:cstheme="majorBidi"/>
                <w:b/>
                <w:bCs/>
                <w:i/>
                <w:iCs/>
                <w:sz w:val="24"/>
                <w:szCs w:val="24"/>
                <w:vertAlign w:val="subscript"/>
              </w:rPr>
              <w:t>0</w:t>
            </w:r>
          </w:p>
        </w:tc>
      </w:tr>
      <w:tr w:rsidR="0037022B" w:rsidRPr="00E4028D" w:rsidTr="00A131F5">
        <w:tc>
          <w:tcPr>
            <w:tcW w:w="5000" w:type="pct"/>
            <w:gridSpan w:val="2"/>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 xml:space="preserve">Alumina coatings sprayed with the optimum conditions </w:t>
            </w:r>
          </w:p>
        </w:tc>
      </w:tr>
      <w:tr w:rsidR="0037022B" w:rsidRPr="00E4028D" w:rsidTr="00A131F5">
        <w:tc>
          <w:tcPr>
            <w:tcW w:w="2500" w:type="pct"/>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noProof/>
                <w:sz w:val="24"/>
                <w:szCs w:val="24"/>
              </w:rPr>
              <w:drawing>
                <wp:inline distT="0" distB="0" distL="0" distR="0">
                  <wp:extent cx="2209800" cy="1200150"/>
                  <wp:effectExtent l="19050" t="0" r="0" b="0"/>
                  <wp:docPr id="19" name="Picture 12"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1"/>
                          <pic:cNvPicPr>
                            <a:picLocks noChangeAspect="1" noChangeArrowheads="1"/>
                          </pic:cNvPicPr>
                        </pic:nvPicPr>
                        <pic:blipFill>
                          <a:blip r:embed="rId23"/>
                          <a:srcRect/>
                          <a:stretch>
                            <a:fillRect/>
                          </a:stretch>
                        </pic:blipFill>
                        <pic:spPr bwMode="auto">
                          <a:xfrm>
                            <a:off x="0" y="0"/>
                            <a:ext cx="2209800" cy="1200150"/>
                          </a:xfrm>
                          <a:prstGeom prst="rect">
                            <a:avLst/>
                          </a:prstGeom>
                          <a:noFill/>
                          <a:ln w="9525">
                            <a:noFill/>
                            <a:miter lim="800000"/>
                            <a:headEnd/>
                            <a:tailEnd/>
                          </a:ln>
                        </pic:spPr>
                      </pic:pic>
                    </a:graphicData>
                  </a:graphic>
                </wp:inline>
              </w:drawing>
            </w:r>
          </w:p>
        </w:tc>
        <w:tc>
          <w:tcPr>
            <w:tcW w:w="2500" w:type="pct"/>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noProof/>
                <w:sz w:val="24"/>
                <w:szCs w:val="24"/>
              </w:rPr>
              <w:drawing>
                <wp:inline distT="0" distB="0" distL="0" distR="0">
                  <wp:extent cx="2162175" cy="1219200"/>
                  <wp:effectExtent l="19050" t="0" r="9525" b="0"/>
                  <wp:docPr id="20" name="Picture 13" desc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2"/>
                          <pic:cNvPicPr>
                            <a:picLocks noChangeAspect="1" noChangeArrowheads="1"/>
                          </pic:cNvPicPr>
                        </pic:nvPicPr>
                        <pic:blipFill>
                          <a:blip r:embed="rId24"/>
                          <a:srcRect/>
                          <a:stretch>
                            <a:fillRect/>
                          </a:stretch>
                        </pic:blipFill>
                        <pic:spPr bwMode="auto">
                          <a:xfrm>
                            <a:off x="0" y="0"/>
                            <a:ext cx="2162175" cy="1219200"/>
                          </a:xfrm>
                          <a:prstGeom prst="rect">
                            <a:avLst/>
                          </a:prstGeom>
                          <a:noFill/>
                          <a:ln w="9525">
                            <a:noFill/>
                            <a:miter lim="800000"/>
                            <a:headEnd/>
                            <a:tailEnd/>
                          </a:ln>
                        </pic:spPr>
                      </pic:pic>
                    </a:graphicData>
                  </a:graphic>
                </wp:inline>
              </w:drawing>
            </w:r>
          </w:p>
        </w:tc>
      </w:tr>
      <w:tr w:rsidR="0037022B" w:rsidRPr="00E4028D" w:rsidTr="00A131F5">
        <w:tc>
          <w:tcPr>
            <w:tcW w:w="2500" w:type="pct"/>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S</w:t>
            </w:r>
            <w:r w:rsidRPr="00E4028D">
              <w:rPr>
                <w:rFonts w:asciiTheme="majorBidi" w:hAnsiTheme="majorBidi" w:cstheme="majorBidi"/>
                <w:b/>
                <w:bCs/>
                <w:i/>
                <w:iCs/>
                <w:sz w:val="24"/>
                <w:szCs w:val="24"/>
                <w:vertAlign w:val="subscript"/>
              </w:rPr>
              <w:t>1A</w:t>
            </w:r>
          </w:p>
        </w:tc>
        <w:tc>
          <w:tcPr>
            <w:tcW w:w="2500" w:type="pct"/>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S</w:t>
            </w:r>
            <w:r w:rsidRPr="00E4028D">
              <w:rPr>
                <w:rFonts w:asciiTheme="majorBidi" w:hAnsiTheme="majorBidi" w:cstheme="majorBidi"/>
                <w:b/>
                <w:bCs/>
                <w:i/>
                <w:iCs/>
                <w:sz w:val="24"/>
                <w:szCs w:val="24"/>
                <w:vertAlign w:val="subscript"/>
              </w:rPr>
              <w:t>1B</w:t>
            </w:r>
          </w:p>
        </w:tc>
      </w:tr>
      <w:tr w:rsidR="0037022B" w:rsidRPr="00E4028D" w:rsidTr="00A131F5">
        <w:tc>
          <w:tcPr>
            <w:tcW w:w="2500" w:type="pct"/>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lang w:val="pt-BR"/>
              </w:rPr>
            </w:pPr>
            <w:r w:rsidRPr="00E4028D">
              <w:rPr>
                <w:rFonts w:asciiTheme="majorBidi" w:hAnsiTheme="majorBidi" w:cstheme="majorBidi"/>
                <w:b/>
                <w:bCs/>
                <w:i/>
                <w:iCs/>
                <w:sz w:val="24"/>
                <w:szCs w:val="24"/>
                <w:lang w:val="pt-BR"/>
              </w:rPr>
              <w:t xml:space="preserve">Pure </w:t>
            </w:r>
            <w:r w:rsidRPr="00E4028D">
              <w:rPr>
                <w:rFonts w:asciiTheme="majorBidi" w:hAnsiTheme="majorBidi" w:cstheme="majorBidi"/>
                <w:b/>
                <w:bCs/>
                <w:i/>
                <w:iCs/>
                <w:caps/>
                <w:sz w:val="24"/>
                <w:szCs w:val="24"/>
                <w:lang w:val="pt-BR"/>
              </w:rPr>
              <w:t>a</w:t>
            </w:r>
            <w:r w:rsidRPr="00E4028D">
              <w:rPr>
                <w:rFonts w:asciiTheme="majorBidi" w:hAnsiTheme="majorBidi" w:cstheme="majorBidi"/>
                <w:b/>
                <w:bCs/>
                <w:i/>
                <w:iCs/>
                <w:sz w:val="24"/>
                <w:szCs w:val="24"/>
                <w:lang w:val="pt-BR"/>
              </w:rPr>
              <w:t>r (no H</w:t>
            </w:r>
            <w:r w:rsidRPr="00E4028D">
              <w:rPr>
                <w:rFonts w:asciiTheme="majorBidi" w:hAnsiTheme="majorBidi" w:cstheme="majorBidi"/>
                <w:b/>
                <w:bCs/>
                <w:i/>
                <w:iCs/>
                <w:sz w:val="24"/>
                <w:szCs w:val="24"/>
                <w:vertAlign w:val="subscript"/>
                <w:lang w:val="pt-BR"/>
              </w:rPr>
              <w:t>2</w:t>
            </w:r>
            <w:r w:rsidRPr="00E4028D">
              <w:rPr>
                <w:rFonts w:asciiTheme="majorBidi" w:hAnsiTheme="majorBidi" w:cstheme="majorBidi"/>
                <w:b/>
                <w:bCs/>
                <w:i/>
                <w:iCs/>
                <w:sz w:val="24"/>
                <w:szCs w:val="24"/>
                <w:lang w:val="pt-BR"/>
              </w:rPr>
              <w:t xml:space="preserve">) </w:t>
            </w:r>
          </w:p>
          <w:p w:rsidR="0037022B" w:rsidRPr="00E4028D" w:rsidRDefault="0037022B" w:rsidP="00A131F5">
            <w:pPr>
              <w:bidi w:val="0"/>
              <w:spacing w:after="0" w:line="240" w:lineRule="auto"/>
              <w:jc w:val="center"/>
              <w:rPr>
                <w:rFonts w:asciiTheme="majorBidi" w:hAnsiTheme="majorBidi" w:cstheme="majorBidi"/>
                <w:b/>
                <w:bCs/>
                <w:i/>
                <w:iCs/>
                <w:sz w:val="24"/>
                <w:szCs w:val="24"/>
                <w:lang w:val="pt-BR"/>
              </w:rPr>
            </w:pPr>
            <w:r w:rsidRPr="00E4028D">
              <w:rPr>
                <w:rFonts w:asciiTheme="majorBidi" w:hAnsiTheme="majorBidi" w:cstheme="majorBidi"/>
                <w:b/>
                <w:bCs/>
                <w:i/>
                <w:iCs/>
                <w:sz w:val="24"/>
                <w:szCs w:val="24"/>
                <w:lang w:val="pt-BR"/>
              </w:rPr>
              <w:t>Arc voltages 58 V</w:t>
            </w:r>
          </w:p>
        </w:tc>
        <w:tc>
          <w:tcPr>
            <w:tcW w:w="2500" w:type="pct"/>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H</w:t>
            </w:r>
            <w:r w:rsidRPr="00E4028D">
              <w:rPr>
                <w:rFonts w:asciiTheme="majorBidi" w:hAnsiTheme="majorBidi" w:cstheme="majorBidi"/>
                <w:b/>
                <w:bCs/>
                <w:i/>
                <w:iCs/>
                <w:sz w:val="24"/>
                <w:szCs w:val="24"/>
                <w:vertAlign w:val="subscript"/>
              </w:rPr>
              <w:t>2</w:t>
            </w:r>
            <w:r w:rsidRPr="00E4028D">
              <w:rPr>
                <w:rFonts w:asciiTheme="majorBidi" w:hAnsiTheme="majorBidi" w:cstheme="majorBidi"/>
                <w:b/>
                <w:bCs/>
                <w:i/>
                <w:iCs/>
                <w:sz w:val="24"/>
                <w:szCs w:val="24"/>
              </w:rPr>
              <w:t xml:space="preserve">-content 17.5% </w:t>
            </w:r>
          </w:p>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Arc voltages 58V</w:t>
            </w:r>
          </w:p>
        </w:tc>
      </w:tr>
      <w:tr w:rsidR="0037022B" w:rsidRPr="00E4028D" w:rsidTr="00A131F5">
        <w:tc>
          <w:tcPr>
            <w:tcW w:w="2500" w:type="pct"/>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noProof/>
                <w:sz w:val="24"/>
                <w:szCs w:val="24"/>
              </w:rPr>
              <w:drawing>
                <wp:inline distT="0" distB="0" distL="0" distR="0">
                  <wp:extent cx="2152650" cy="1333500"/>
                  <wp:effectExtent l="19050" t="0" r="0" b="0"/>
                  <wp:docPr id="21" name="Picture 14" descr="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3"/>
                          <pic:cNvPicPr>
                            <a:picLocks noChangeAspect="1" noChangeArrowheads="1"/>
                          </pic:cNvPicPr>
                        </pic:nvPicPr>
                        <pic:blipFill>
                          <a:blip r:embed="rId25"/>
                          <a:srcRect/>
                          <a:stretch>
                            <a:fillRect/>
                          </a:stretch>
                        </pic:blipFill>
                        <pic:spPr bwMode="auto">
                          <a:xfrm>
                            <a:off x="0" y="0"/>
                            <a:ext cx="2152650" cy="1333500"/>
                          </a:xfrm>
                          <a:prstGeom prst="rect">
                            <a:avLst/>
                          </a:prstGeom>
                          <a:noFill/>
                          <a:ln w="9525">
                            <a:noFill/>
                            <a:miter lim="800000"/>
                            <a:headEnd/>
                            <a:tailEnd/>
                          </a:ln>
                        </pic:spPr>
                      </pic:pic>
                    </a:graphicData>
                  </a:graphic>
                </wp:inline>
              </w:drawing>
            </w:r>
          </w:p>
        </w:tc>
        <w:tc>
          <w:tcPr>
            <w:tcW w:w="2500" w:type="pct"/>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noProof/>
                <w:sz w:val="24"/>
                <w:szCs w:val="24"/>
              </w:rPr>
              <w:drawing>
                <wp:inline distT="0" distB="0" distL="0" distR="0">
                  <wp:extent cx="2181225" cy="1343025"/>
                  <wp:effectExtent l="19050" t="0" r="9525" b="0"/>
                  <wp:docPr id="35" name="Picture 15" descr="S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5b"/>
                          <pic:cNvPicPr>
                            <a:picLocks noChangeAspect="1" noChangeArrowheads="1"/>
                          </pic:cNvPicPr>
                        </pic:nvPicPr>
                        <pic:blipFill>
                          <a:blip r:embed="rId26"/>
                          <a:srcRect/>
                          <a:stretch>
                            <a:fillRect/>
                          </a:stretch>
                        </pic:blipFill>
                        <pic:spPr bwMode="auto">
                          <a:xfrm>
                            <a:off x="0" y="0"/>
                            <a:ext cx="2181225" cy="1343025"/>
                          </a:xfrm>
                          <a:prstGeom prst="rect">
                            <a:avLst/>
                          </a:prstGeom>
                          <a:noFill/>
                          <a:ln w="9525">
                            <a:noFill/>
                            <a:miter lim="800000"/>
                            <a:headEnd/>
                            <a:tailEnd/>
                          </a:ln>
                        </pic:spPr>
                      </pic:pic>
                    </a:graphicData>
                  </a:graphic>
                </wp:inline>
              </w:drawing>
            </w:r>
          </w:p>
        </w:tc>
      </w:tr>
      <w:tr w:rsidR="0037022B" w:rsidRPr="00E4028D" w:rsidTr="00A131F5">
        <w:tc>
          <w:tcPr>
            <w:tcW w:w="2500" w:type="pct"/>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S</w:t>
            </w:r>
            <w:r w:rsidRPr="00E4028D">
              <w:rPr>
                <w:rFonts w:asciiTheme="majorBidi" w:hAnsiTheme="majorBidi" w:cstheme="majorBidi"/>
                <w:b/>
                <w:bCs/>
                <w:i/>
                <w:iCs/>
                <w:sz w:val="24"/>
                <w:szCs w:val="24"/>
                <w:vertAlign w:val="subscript"/>
              </w:rPr>
              <w:t>2A</w:t>
            </w:r>
          </w:p>
        </w:tc>
        <w:tc>
          <w:tcPr>
            <w:tcW w:w="2500" w:type="pct"/>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S</w:t>
            </w:r>
            <w:r w:rsidRPr="00E4028D">
              <w:rPr>
                <w:rFonts w:asciiTheme="majorBidi" w:hAnsiTheme="majorBidi" w:cstheme="majorBidi"/>
                <w:b/>
                <w:bCs/>
                <w:i/>
                <w:iCs/>
                <w:sz w:val="24"/>
                <w:szCs w:val="24"/>
                <w:vertAlign w:val="subscript"/>
              </w:rPr>
              <w:t>2B</w:t>
            </w:r>
          </w:p>
        </w:tc>
      </w:tr>
      <w:tr w:rsidR="0037022B" w:rsidRPr="00E4028D" w:rsidTr="00A131F5">
        <w:tc>
          <w:tcPr>
            <w:tcW w:w="2500" w:type="pct"/>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 xml:space="preserve">570 A </w:t>
            </w:r>
          </w:p>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 xml:space="preserve">particle speed 268 m/s </w:t>
            </w:r>
          </w:p>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 particle temperature 2689C</w:t>
            </w:r>
            <w:r w:rsidRPr="00E4028D">
              <w:rPr>
                <w:rFonts w:asciiTheme="majorBidi" w:hAnsiTheme="majorBidi" w:cstheme="majorBidi"/>
                <w:b/>
                <w:bCs/>
                <w:i/>
                <w:iCs/>
                <w:sz w:val="24"/>
                <w:szCs w:val="24"/>
                <w:vertAlign w:val="superscript"/>
              </w:rPr>
              <w:t>o</w:t>
            </w:r>
          </w:p>
        </w:tc>
        <w:tc>
          <w:tcPr>
            <w:tcW w:w="2500" w:type="pct"/>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 xml:space="preserve">420 A </w:t>
            </w:r>
          </w:p>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 xml:space="preserve">particle sped 256 m/s </w:t>
            </w:r>
          </w:p>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 particle temperature 2644 C</w:t>
            </w:r>
            <w:r w:rsidRPr="00E4028D">
              <w:rPr>
                <w:rFonts w:asciiTheme="majorBidi" w:hAnsiTheme="majorBidi" w:cstheme="majorBidi"/>
                <w:b/>
                <w:bCs/>
                <w:i/>
                <w:iCs/>
                <w:sz w:val="24"/>
                <w:szCs w:val="24"/>
                <w:vertAlign w:val="superscript"/>
              </w:rPr>
              <w:t>o</w:t>
            </w:r>
          </w:p>
        </w:tc>
      </w:tr>
      <w:tr w:rsidR="0037022B" w:rsidRPr="00E4028D" w:rsidTr="00A131F5">
        <w:tc>
          <w:tcPr>
            <w:tcW w:w="5000" w:type="pct"/>
            <w:gridSpan w:val="2"/>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u w:val="single"/>
              </w:rPr>
              <w:t>Fig. (6A</w:t>
            </w:r>
            <w:r w:rsidRPr="00E4028D">
              <w:rPr>
                <w:rFonts w:asciiTheme="majorBidi" w:hAnsiTheme="majorBidi" w:cstheme="majorBidi"/>
                <w:b/>
                <w:bCs/>
                <w:i/>
                <w:iCs/>
                <w:sz w:val="24"/>
                <w:szCs w:val="24"/>
              </w:rPr>
              <w:t>)</w:t>
            </w:r>
          </w:p>
        </w:tc>
      </w:tr>
    </w:tbl>
    <w:p w:rsidR="00E37609" w:rsidRPr="00E4028D" w:rsidRDefault="00E37609" w:rsidP="00E37609">
      <w:pPr>
        <w:bidi w:val="0"/>
        <w:jc w:val="both"/>
        <w:rPr>
          <w:rFonts w:asciiTheme="majorBidi" w:hAnsiTheme="majorBidi" w:cstheme="majorBidi"/>
          <w:b/>
          <w:bCs/>
          <w:i/>
          <w:iCs/>
          <w:sz w:val="24"/>
          <w:szCs w:val="24"/>
        </w:rPr>
      </w:pPr>
    </w:p>
    <w:tbl>
      <w:tblPr>
        <w:tblpPr w:leftFromText="180" w:rightFromText="180" w:vertAnchor="text" w:horzAnchor="margin" w:tblpY="-258"/>
        <w:tblW w:w="0" w:type="auto"/>
        <w:tblLook w:val="01E0" w:firstRow="1" w:lastRow="1" w:firstColumn="1" w:lastColumn="1" w:noHBand="0" w:noVBand="0"/>
      </w:tblPr>
      <w:tblGrid>
        <w:gridCol w:w="4412"/>
        <w:gridCol w:w="4116"/>
      </w:tblGrid>
      <w:tr w:rsidR="00E37609" w:rsidRPr="00E4028D" w:rsidTr="00E4028D">
        <w:trPr>
          <w:trHeight w:val="2330"/>
        </w:trPr>
        <w:tc>
          <w:tcPr>
            <w:tcW w:w="4412" w:type="dxa"/>
            <w:shd w:val="clear" w:color="auto" w:fill="auto"/>
            <w:vAlign w:val="center"/>
          </w:tcPr>
          <w:p w:rsidR="00E37609" w:rsidRPr="00E4028D" w:rsidRDefault="00E37609" w:rsidP="00A131F5">
            <w:pPr>
              <w:bidi w:val="0"/>
              <w:spacing w:after="0" w:line="240" w:lineRule="auto"/>
              <w:rPr>
                <w:rFonts w:asciiTheme="majorBidi" w:hAnsiTheme="majorBidi" w:cstheme="majorBidi"/>
                <w:b/>
                <w:bCs/>
                <w:i/>
                <w:iCs/>
                <w:sz w:val="24"/>
                <w:szCs w:val="24"/>
              </w:rPr>
            </w:pPr>
            <w:r w:rsidRPr="00E4028D">
              <w:rPr>
                <w:rFonts w:asciiTheme="majorBidi" w:hAnsiTheme="majorBidi" w:cstheme="majorBidi"/>
                <w:b/>
                <w:bCs/>
                <w:i/>
                <w:iCs/>
                <w:noProof/>
                <w:sz w:val="24"/>
                <w:szCs w:val="24"/>
              </w:rPr>
              <w:lastRenderedPageBreak/>
              <w:drawing>
                <wp:anchor distT="0" distB="0" distL="114300" distR="114300" simplePos="0" relativeHeight="251617792" behindDoc="0" locked="0" layoutInCell="1" allowOverlap="1">
                  <wp:simplePos x="0" y="0"/>
                  <wp:positionH relativeFrom="column">
                    <wp:posOffset>85725</wp:posOffset>
                  </wp:positionH>
                  <wp:positionV relativeFrom="paragraph">
                    <wp:posOffset>-1247775</wp:posOffset>
                  </wp:positionV>
                  <wp:extent cx="2514600" cy="1381125"/>
                  <wp:effectExtent l="19050" t="0" r="0" b="0"/>
                  <wp:wrapSquare wrapText="bothSides"/>
                  <wp:docPr id="2" name="Picture 16" descr="S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1b"/>
                          <pic:cNvPicPr>
                            <a:picLocks noChangeAspect="1" noChangeArrowheads="1"/>
                          </pic:cNvPicPr>
                        </pic:nvPicPr>
                        <pic:blipFill>
                          <a:blip r:embed="rId27"/>
                          <a:srcRect/>
                          <a:stretch>
                            <a:fillRect/>
                          </a:stretch>
                        </pic:blipFill>
                        <pic:spPr bwMode="auto">
                          <a:xfrm>
                            <a:off x="0" y="0"/>
                            <a:ext cx="2514600" cy="1381125"/>
                          </a:xfrm>
                          <a:prstGeom prst="rect">
                            <a:avLst/>
                          </a:prstGeom>
                          <a:noFill/>
                          <a:ln w="9525">
                            <a:noFill/>
                            <a:miter lim="800000"/>
                            <a:headEnd/>
                            <a:tailEnd/>
                          </a:ln>
                        </pic:spPr>
                      </pic:pic>
                    </a:graphicData>
                  </a:graphic>
                </wp:anchor>
              </w:drawing>
            </w:r>
          </w:p>
        </w:tc>
        <w:tc>
          <w:tcPr>
            <w:tcW w:w="4116" w:type="dxa"/>
            <w:shd w:val="clear" w:color="auto" w:fill="auto"/>
            <w:vAlign w:val="center"/>
          </w:tcPr>
          <w:p w:rsidR="00E37609" w:rsidRPr="00E4028D" w:rsidRDefault="00E37609"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noProof/>
                <w:sz w:val="24"/>
                <w:szCs w:val="24"/>
              </w:rPr>
              <w:drawing>
                <wp:anchor distT="0" distB="0" distL="114300" distR="114300" simplePos="0" relativeHeight="251638272" behindDoc="0" locked="0" layoutInCell="1" allowOverlap="1">
                  <wp:simplePos x="0" y="0"/>
                  <wp:positionH relativeFrom="column">
                    <wp:posOffset>19050</wp:posOffset>
                  </wp:positionH>
                  <wp:positionV relativeFrom="paragraph">
                    <wp:posOffset>-1376045</wp:posOffset>
                  </wp:positionV>
                  <wp:extent cx="2457450" cy="1371600"/>
                  <wp:effectExtent l="19050" t="0" r="0" b="0"/>
                  <wp:wrapSquare wrapText="bothSides"/>
                  <wp:docPr id="3" name="Picture 17" descr="S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2b"/>
                          <pic:cNvPicPr>
                            <a:picLocks noChangeAspect="1" noChangeArrowheads="1"/>
                          </pic:cNvPicPr>
                        </pic:nvPicPr>
                        <pic:blipFill>
                          <a:blip r:embed="rId28"/>
                          <a:srcRect/>
                          <a:stretch>
                            <a:fillRect/>
                          </a:stretch>
                        </pic:blipFill>
                        <pic:spPr bwMode="auto">
                          <a:xfrm>
                            <a:off x="0" y="0"/>
                            <a:ext cx="2457450" cy="1371600"/>
                          </a:xfrm>
                          <a:prstGeom prst="rect">
                            <a:avLst/>
                          </a:prstGeom>
                          <a:noFill/>
                          <a:ln w="9525">
                            <a:noFill/>
                            <a:miter lim="800000"/>
                            <a:headEnd/>
                            <a:tailEnd/>
                          </a:ln>
                        </pic:spPr>
                      </pic:pic>
                    </a:graphicData>
                  </a:graphic>
                </wp:anchor>
              </w:drawing>
            </w:r>
          </w:p>
        </w:tc>
      </w:tr>
      <w:tr w:rsidR="00E37609" w:rsidRPr="00E4028D" w:rsidTr="00E4028D">
        <w:trPr>
          <w:trHeight w:val="815"/>
        </w:trPr>
        <w:tc>
          <w:tcPr>
            <w:tcW w:w="4412" w:type="dxa"/>
            <w:shd w:val="clear" w:color="auto" w:fill="auto"/>
            <w:vAlign w:val="center"/>
          </w:tcPr>
          <w:p w:rsidR="00E37609" w:rsidRPr="00E4028D" w:rsidRDefault="00E37609"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S</w:t>
            </w:r>
            <w:r w:rsidRPr="00E4028D">
              <w:rPr>
                <w:rFonts w:asciiTheme="majorBidi" w:hAnsiTheme="majorBidi" w:cstheme="majorBidi"/>
                <w:b/>
                <w:bCs/>
                <w:i/>
                <w:iCs/>
                <w:sz w:val="24"/>
                <w:szCs w:val="24"/>
                <w:vertAlign w:val="subscript"/>
              </w:rPr>
              <w:t>3A</w:t>
            </w:r>
            <w:r w:rsidR="0037022B" w:rsidRPr="00E4028D">
              <w:rPr>
                <w:rFonts w:asciiTheme="majorBidi" w:hAnsiTheme="majorBidi" w:cstheme="majorBidi"/>
                <w:b/>
                <w:bCs/>
                <w:i/>
                <w:iCs/>
                <w:sz w:val="24"/>
                <w:szCs w:val="24"/>
              </w:rPr>
              <w:t xml:space="preserve">, </w:t>
            </w:r>
            <w:r w:rsidRPr="00E4028D">
              <w:rPr>
                <w:rFonts w:asciiTheme="majorBidi" w:hAnsiTheme="majorBidi" w:cstheme="majorBidi"/>
                <w:b/>
                <w:bCs/>
                <w:i/>
                <w:iCs/>
                <w:sz w:val="24"/>
                <w:szCs w:val="24"/>
              </w:rPr>
              <w:t>Injection angle 35</w:t>
            </w:r>
            <w:r w:rsidRPr="00E4028D">
              <w:rPr>
                <w:rFonts w:asciiTheme="majorBidi" w:hAnsiTheme="majorBidi" w:cstheme="majorBidi"/>
                <w:b/>
                <w:bCs/>
                <w:i/>
                <w:iCs/>
                <w:sz w:val="24"/>
                <w:szCs w:val="24"/>
                <w:vertAlign w:val="superscript"/>
              </w:rPr>
              <w:t>o</w:t>
            </w:r>
          </w:p>
        </w:tc>
        <w:tc>
          <w:tcPr>
            <w:tcW w:w="4116" w:type="dxa"/>
            <w:shd w:val="clear" w:color="auto" w:fill="auto"/>
            <w:vAlign w:val="center"/>
          </w:tcPr>
          <w:p w:rsidR="00E37609" w:rsidRPr="00E4028D" w:rsidRDefault="00E37609"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S</w:t>
            </w:r>
            <w:r w:rsidRPr="00E4028D">
              <w:rPr>
                <w:rFonts w:asciiTheme="majorBidi" w:hAnsiTheme="majorBidi" w:cstheme="majorBidi"/>
                <w:b/>
                <w:bCs/>
                <w:i/>
                <w:iCs/>
                <w:sz w:val="24"/>
                <w:szCs w:val="24"/>
                <w:vertAlign w:val="subscript"/>
              </w:rPr>
              <w:t>3B</w:t>
            </w:r>
            <w:r w:rsidR="0037022B" w:rsidRPr="00E4028D">
              <w:rPr>
                <w:rFonts w:asciiTheme="majorBidi" w:hAnsiTheme="majorBidi" w:cstheme="majorBidi"/>
                <w:b/>
                <w:bCs/>
                <w:i/>
                <w:iCs/>
                <w:sz w:val="24"/>
                <w:szCs w:val="24"/>
              </w:rPr>
              <w:t xml:space="preserve">, </w:t>
            </w:r>
            <w:r w:rsidRPr="00E4028D">
              <w:rPr>
                <w:rFonts w:asciiTheme="majorBidi" w:hAnsiTheme="majorBidi" w:cstheme="majorBidi"/>
                <w:b/>
                <w:bCs/>
                <w:i/>
                <w:iCs/>
                <w:sz w:val="24"/>
                <w:szCs w:val="24"/>
              </w:rPr>
              <w:t>Injection angle 45</w:t>
            </w:r>
            <w:r w:rsidRPr="00E4028D">
              <w:rPr>
                <w:rFonts w:asciiTheme="majorBidi" w:hAnsiTheme="majorBidi" w:cstheme="majorBidi"/>
                <w:b/>
                <w:bCs/>
                <w:i/>
                <w:iCs/>
                <w:sz w:val="24"/>
                <w:szCs w:val="24"/>
                <w:vertAlign w:val="superscript"/>
              </w:rPr>
              <w:t>o</w:t>
            </w:r>
          </w:p>
        </w:tc>
      </w:tr>
      <w:tr w:rsidR="00E37609" w:rsidRPr="00E4028D" w:rsidTr="00E4028D">
        <w:trPr>
          <w:trHeight w:val="2382"/>
        </w:trPr>
        <w:tc>
          <w:tcPr>
            <w:tcW w:w="4412" w:type="dxa"/>
            <w:shd w:val="clear" w:color="auto" w:fill="auto"/>
            <w:vAlign w:val="center"/>
          </w:tcPr>
          <w:p w:rsidR="00E37609" w:rsidRPr="00E4028D" w:rsidRDefault="00E37609"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noProof/>
                <w:sz w:val="24"/>
                <w:szCs w:val="24"/>
              </w:rPr>
              <w:drawing>
                <wp:anchor distT="0" distB="0" distL="114300" distR="114300" simplePos="0" relativeHeight="251656704" behindDoc="0" locked="0" layoutInCell="1" allowOverlap="1">
                  <wp:simplePos x="0" y="0"/>
                  <wp:positionH relativeFrom="column">
                    <wp:posOffset>87630</wp:posOffset>
                  </wp:positionH>
                  <wp:positionV relativeFrom="paragraph">
                    <wp:posOffset>13335</wp:posOffset>
                  </wp:positionV>
                  <wp:extent cx="2514600" cy="1371600"/>
                  <wp:effectExtent l="19050" t="0" r="0" b="0"/>
                  <wp:wrapSquare wrapText="bothSides"/>
                  <wp:docPr id="4" name="Picture 18" descr="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6"/>
                          <pic:cNvPicPr>
                            <a:picLocks noChangeAspect="1" noChangeArrowheads="1"/>
                          </pic:cNvPicPr>
                        </pic:nvPicPr>
                        <pic:blipFill>
                          <a:blip r:embed="rId29"/>
                          <a:srcRect/>
                          <a:stretch>
                            <a:fillRect/>
                          </a:stretch>
                        </pic:blipFill>
                        <pic:spPr bwMode="auto">
                          <a:xfrm>
                            <a:off x="0" y="0"/>
                            <a:ext cx="2514600" cy="1371600"/>
                          </a:xfrm>
                          <a:prstGeom prst="rect">
                            <a:avLst/>
                          </a:prstGeom>
                          <a:noFill/>
                          <a:ln w="9525">
                            <a:noFill/>
                            <a:miter lim="800000"/>
                            <a:headEnd/>
                            <a:tailEnd/>
                          </a:ln>
                        </pic:spPr>
                      </pic:pic>
                    </a:graphicData>
                  </a:graphic>
                </wp:anchor>
              </w:drawing>
            </w:r>
          </w:p>
        </w:tc>
        <w:tc>
          <w:tcPr>
            <w:tcW w:w="4116" w:type="dxa"/>
            <w:shd w:val="clear" w:color="auto" w:fill="auto"/>
            <w:vAlign w:val="center"/>
          </w:tcPr>
          <w:p w:rsidR="00E37609" w:rsidRPr="00E4028D" w:rsidRDefault="00E37609"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noProof/>
                <w:sz w:val="24"/>
                <w:szCs w:val="24"/>
              </w:rPr>
              <w:drawing>
                <wp:anchor distT="0" distB="0" distL="114300" distR="114300" simplePos="0" relativeHeight="251677184" behindDoc="0" locked="0" layoutInCell="1" allowOverlap="1">
                  <wp:simplePos x="0" y="0"/>
                  <wp:positionH relativeFrom="column">
                    <wp:posOffset>19050</wp:posOffset>
                  </wp:positionH>
                  <wp:positionV relativeFrom="paragraph">
                    <wp:posOffset>-1409700</wp:posOffset>
                  </wp:positionV>
                  <wp:extent cx="2457450" cy="1409700"/>
                  <wp:effectExtent l="19050" t="0" r="0" b="0"/>
                  <wp:wrapSquare wrapText="bothSides"/>
                  <wp:docPr id="32" name="Picture 19" descr="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7"/>
                          <pic:cNvPicPr>
                            <a:picLocks noChangeAspect="1" noChangeArrowheads="1"/>
                          </pic:cNvPicPr>
                        </pic:nvPicPr>
                        <pic:blipFill>
                          <a:blip r:embed="rId30"/>
                          <a:srcRect/>
                          <a:stretch>
                            <a:fillRect/>
                          </a:stretch>
                        </pic:blipFill>
                        <pic:spPr bwMode="auto">
                          <a:xfrm>
                            <a:off x="0" y="0"/>
                            <a:ext cx="2457450" cy="1409700"/>
                          </a:xfrm>
                          <a:prstGeom prst="rect">
                            <a:avLst/>
                          </a:prstGeom>
                          <a:noFill/>
                          <a:ln w="9525">
                            <a:noFill/>
                            <a:miter lim="800000"/>
                            <a:headEnd/>
                            <a:tailEnd/>
                          </a:ln>
                        </pic:spPr>
                      </pic:pic>
                    </a:graphicData>
                  </a:graphic>
                </wp:anchor>
              </w:drawing>
            </w:r>
          </w:p>
        </w:tc>
      </w:tr>
      <w:tr w:rsidR="00E37609" w:rsidRPr="00E4028D" w:rsidTr="00E4028D">
        <w:trPr>
          <w:trHeight w:val="407"/>
        </w:trPr>
        <w:tc>
          <w:tcPr>
            <w:tcW w:w="4412" w:type="dxa"/>
            <w:shd w:val="clear" w:color="auto" w:fill="auto"/>
            <w:vAlign w:val="center"/>
          </w:tcPr>
          <w:p w:rsidR="0037022B" w:rsidRPr="00E4028D" w:rsidRDefault="0037022B" w:rsidP="00A131F5">
            <w:pPr>
              <w:bidi w:val="0"/>
              <w:spacing w:after="0" w:line="240" w:lineRule="auto"/>
              <w:jc w:val="center"/>
              <w:rPr>
                <w:rFonts w:asciiTheme="majorBidi" w:hAnsiTheme="majorBidi" w:cstheme="majorBidi"/>
                <w:b/>
                <w:bCs/>
                <w:i/>
                <w:iCs/>
                <w:sz w:val="24"/>
                <w:szCs w:val="24"/>
              </w:rPr>
            </w:pPr>
          </w:p>
        </w:tc>
        <w:tc>
          <w:tcPr>
            <w:tcW w:w="4116" w:type="dxa"/>
            <w:shd w:val="clear" w:color="auto" w:fill="auto"/>
            <w:vAlign w:val="center"/>
          </w:tcPr>
          <w:p w:rsidR="00E37609" w:rsidRPr="00E4028D" w:rsidRDefault="00E37609" w:rsidP="00A131F5">
            <w:pPr>
              <w:bidi w:val="0"/>
              <w:spacing w:after="0" w:line="240" w:lineRule="auto"/>
              <w:jc w:val="center"/>
              <w:rPr>
                <w:rFonts w:asciiTheme="majorBidi" w:hAnsiTheme="majorBidi" w:cstheme="majorBidi"/>
                <w:b/>
                <w:bCs/>
                <w:i/>
                <w:iCs/>
                <w:sz w:val="24"/>
                <w:szCs w:val="24"/>
              </w:rPr>
            </w:pPr>
          </w:p>
        </w:tc>
      </w:tr>
      <w:tr w:rsidR="00E37609" w:rsidRPr="00E4028D" w:rsidTr="00E4028D">
        <w:trPr>
          <w:trHeight w:val="1033"/>
        </w:trPr>
        <w:tc>
          <w:tcPr>
            <w:tcW w:w="4412" w:type="dxa"/>
            <w:shd w:val="clear" w:color="auto" w:fill="auto"/>
            <w:vAlign w:val="center"/>
          </w:tcPr>
          <w:p w:rsidR="00E37609"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S</w:t>
            </w:r>
            <w:r w:rsidRPr="00E4028D">
              <w:rPr>
                <w:rFonts w:asciiTheme="majorBidi" w:hAnsiTheme="majorBidi" w:cstheme="majorBidi"/>
                <w:b/>
                <w:bCs/>
                <w:i/>
                <w:iCs/>
                <w:sz w:val="24"/>
                <w:szCs w:val="24"/>
                <w:vertAlign w:val="subscript"/>
              </w:rPr>
              <w:t>4A</w:t>
            </w:r>
            <w:r w:rsidRPr="00E4028D">
              <w:rPr>
                <w:rFonts w:asciiTheme="majorBidi" w:hAnsiTheme="majorBidi" w:cstheme="majorBidi"/>
                <w:b/>
                <w:bCs/>
                <w:i/>
                <w:iCs/>
                <w:sz w:val="24"/>
                <w:szCs w:val="24"/>
              </w:rPr>
              <w:t>,</w:t>
            </w:r>
            <w:r w:rsidR="00E37609" w:rsidRPr="00E4028D">
              <w:rPr>
                <w:rFonts w:asciiTheme="majorBidi" w:hAnsiTheme="majorBidi" w:cstheme="majorBidi"/>
                <w:b/>
                <w:bCs/>
                <w:i/>
                <w:iCs/>
                <w:sz w:val="24"/>
                <w:szCs w:val="24"/>
              </w:rPr>
              <w:t>Wrongly pla</w:t>
            </w:r>
            <w:r w:rsidRPr="00E4028D">
              <w:rPr>
                <w:rFonts w:asciiTheme="majorBidi" w:hAnsiTheme="majorBidi" w:cstheme="majorBidi"/>
                <w:b/>
                <w:bCs/>
                <w:i/>
                <w:iCs/>
                <w:sz w:val="24"/>
                <w:szCs w:val="24"/>
              </w:rPr>
              <w:t xml:space="preserve">ced of applied cooling air jet </w:t>
            </w:r>
            <w:r w:rsidR="00E37609" w:rsidRPr="00E4028D">
              <w:rPr>
                <w:rFonts w:asciiTheme="majorBidi" w:hAnsiTheme="majorBidi" w:cstheme="majorBidi"/>
                <w:b/>
                <w:bCs/>
                <w:i/>
                <w:iCs/>
                <w:sz w:val="24"/>
                <w:szCs w:val="24"/>
              </w:rPr>
              <w:t>(10º to the coating)</w:t>
            </w:r>
          </w:p>
          <w:p w:rsidR="00E37609" w:rsidRPr="00E4028D" w:rsidRDefault="00E37609"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Substrate temperature 400 C</w:t>
            </w:r>
            <w:r w:rsidRPr="00E4028D">
              <w:rPr>
                <w:rFonts w:asciiTheme="majorBidi" w:hAnsiTheme="majorBidi" w:cstheme="majorBidi"/>
                <w:b/>
                <w:bCs/>
                <w:i/>
                <w:iCs/>
                <w:sz w:val="24"/>
                <w:szCs w:val="24"/>
                <w:vertAlign w:val="superscript"/>
              </w:rPr>
              <w:t>o</w:t>
            </w:r>
          </w:p>
        </w:tc>
        <w:tc>
          <w:tcPr>
            <w:tcW w:w="4116" w:type="dxa"/>
            <w:shd w:val="clear" w:color="auto" w:fill="auto"/>
            <w:vAlign w:val="center"/>
          </w:tcPr>
          <w:p w:rsidR="00E37609" w:rsidRPr="00E4028D" w:rsidRDefault="0037022B"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S</w:t>
            </w:r>
            <w:r w:rsidRPr="00E4028D">
              <w:rPr>
                <w:rFonts w:asciiTheme="majorBidi" w:hAnsiTheme="majorBidi" w:cstheme="majorBidi"/>
                <w:b/>
                <w:bCs/>
                <w:i/>
                <w:iCs/>
                <w:sz w:val="24"/>
                <w:szCs w:val="24"/>
                <w:vertAlign w:val="subscript"/>
              </w:rPr>
              <w:t>4B</w:t>
            </w:r>
            <w:r w:rsidRPr="00E4028D">
              <w:rPr>
                <w:rFonts w:asciiTheme="majorBidi" w:hAnsiTheme="majorBidi" w:cstheme="majorBidi"/>
                <w:b/>
                <w:bCs/>
                <w:i/>
                <w:iCs/>
                <w:sz w:val="24"/>
                <w:szCs w:val="24"/>
              </w:rPr>
              <w:t xml:space="preserve"> , </w:t>
            </w:r>
            <w:r w:rsidR="00E37609" w:rsidRPr="00E4028D">
              <w:rPr>
                <w:rFonts w:asciiTheme="majorBidi" w:hAnsiTheme="majorBidi" w:cstheme="majorBidi"/>
                <w:b/>
                <w:bCs/>
                <w:i/>
                <w:iCs/>
                <w:sz w:val="24"/>
                <w:szCs w:val="24"/>
              </w:rPr>
              <w:t>Wrongly placed of applied cooling air jet (20º to the coating)</w:t>
            </w:r>
          </w:p>
          <w:p w:rsidR="00E37609" w:rsidRPr="00E4028D" w:rsidRDefault="00E37609"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Substrate temperature 300 C</w:t>
            </w:r>
            <w:r w:rsidRPr="00E4028D">
              <w:rPr>
                <w:rFonts w:asciiTheme="majorBidi" w:hAnsiTheme="majorBidi" w:cstheme="majorBidi"/>
                <w:b/>
                <w:bCs/>
                <w:i/>
                <w:iCs/>
                <w:sz w:val="24"/>
                <w:szCs w:val="24"/>
                <w:vertAlign w:val="superscript"/>
              </w:rPr>
              <w:t>o</w:t>
            </w:r>
          </w:p>
        </w:tc>
      </w:tr>
      <w:tr w:rsidR="00E37609" w:rsidRPr="00E4028D" w:rsidTr="00E4028D">
        <w:trPr>
          <w:trHeight w:val="3147"/>
        </w:trPr>
        <w:tc>
          <w:tcPr>
            <w:tcW w:w="4412" w:type="dxa"/>
            <w:shd w:val="clear" w:color="auto" w:fill="auto"/>
            <w:vAlign w:val="center"/>
          </w:tcPr>
          <w:p w:rsidR="00E37609" w:rsidRPr="00E4028D" w:rsidRDefault="00E37609"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noProof/>
                <w:sz w:val="24"/>
                <w:szCs w:val="24"/>
              </w:rPr>
              <w:drawing>
                <wp:anchor distT="0" distB="0" distL="114300" distR="114300" simplePos="0" relativeHeight="251697664" behindDoc="0" locked="0" layoutInCell="1" allowOverlap="1">
                  <wp:simplePos x="0" y="0"/>
                  <wp:positionH relativeFrom="column">
                    <wp:posOffset>142875</wp:posOffset>
                  </wp:positionH>
                  <wp:positionV relativeFrom="paragraph">
                    <wp:posOffset>-1348740</wp:posOffset>
                  </wp:positionV>
                  <wp:extent cx="2400300" cy="1343025"/>
                  <wp:effectExtent l="19050" t="0" r="0" b="0"/>
                  <wp:wrapSquare wrapText="bothSides"/>
                  <wp:docPr id="33" name="Picture 20" descr="S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7b"/>
                          <pic:cNvPicPr>
                            <a:picLocks noChangeAspect="1" noChangeArrowheads="1"/>
                          </pic:cNvPicPr>
                        </pic:nvPicPr>
                        <pic:blipFill>
                          <a:blip r:embed="rId31"/>
                          <a:srcRect/>
                          <a:stretch>
                            <a:fillRect/>
                          </a:stretch>
                        </pic:blipFill>
                        <pic:spPr bwMode="auto">
                          <a:xfrm>
                            <a:off x="0" y="0"/>
                            <a:ext cx="2400300" cy="1343025"/>
                          </a:xfrm>
                          <a:prstGeom prst="rect">
                            <a:avLst/>
                          </a:prstGeom>
                          <a:noFill/>
                          <a:ln w="9525">
                            <a:noFill/>
                            <a:miter lim="800000"/>
                            <a:headEnd/>
                            <a:tailEnd/>
                          </a:ln>
                        </pic:spPr>
                      </pic:pic>
                    </a:graphicData>
                  </a:graphic>
                </wp:anchor>
              </w:drawing>
            </w:r>
          </w:p>
        </w:tc>
        <w:tc>
          <w:tcPr>
            <w:tcW w:w="4116" w:type="dxa"/>
            <w:shd w:val="clear" w:color="auto" w:fill="auto"/>
            <w:vAlign w:val="center"/>
          </w:tcPr>
          <w:p w:rsidR="00E37609" w:rsidRPr="00E4028D" w:rsidRDefault="00E37609" w:rsidP="00A131F5">
            <w:pPr>
              <w:bidi w:val="0"/>
              <w:spacing w:after="0" w:line="240" w:lineRule="auto"/>
              <w:rPr>
                <w:rFonts w:asciiTheme="majorBidi" w:hAnsiTheme="majorBidi" w:cstheme="majorBidi"/>
                <w:b/>
                <w:bCs/>
                <w:i/>
                <w:iCs/>
                <w:sz w:val="24"/>
                <w:szCs w:val="24"/>
              </w:rPr>
            </w:pPr>
          </w:p>
          <w:p w:rsidR="00E37609" w:rsidRPr="00E4028D" w:rsidRDefault="00E37609"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noProof/>
                <w:sz w:val="24"/>
                <w:szCs w:val="24"/>
              </w:rPr>
              <w:drawing>
                <wp:anchor distT="0" distB="0" distL="114300" distR="114300" simplePos="0" relativeHeight="251718144" behindDoc="0" locked="0" layoutInCell="1" allowOverlap="1">
                  <wp:simplePos x="0" y="0"/>
                  <wp:positionH relativeFrom="column">
                    <wp:posOffset>57785</wp:posOffset>
                  </wp:positionH>
                  <wp:positionV relativeFrom="paragraph">
                    <wp:posOffset>38735</wp:posOffset>
                  </wp:positionV>
                  <wp:extent cx="2381250" cy="1390650"/>
                  <wp:effectExtent l="19050" t="0" r="0" b="0"/>
                  <wp:wrapSquare wrapText="bothSides"/>
                  <wp:docPr id="34" name="Picture 21" descr="S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4b"/>
                          <pic:cNvPicPr>
                            <a:picLocks noChangeAspect="1" noChangeArrowheads="1"/>
                          </pic:cNvPicPr>
                        </pic:nvPicPr>
                        <pic:blipFill>
                          <a:blip r:embed="rId32"/>
                          <a:srcRect/>
                          <a:stretch>
                            <a:fillRect/>
                          </a:stretch>
                        </pic:blipFill>
                        <pic:spPr bwMode="auto">
                          <a:xfrm>
                            <a:off x="0" y="0"/>
                            <a:ext cx="2381250" cy="1390650"/>
                          </a:xfrm>
                          <a:prstGeom prst="rect">
                            <a:avLst/>
                          </a:prstGeom>
                          <a:noFill/>
                          <a:ln w="9525">
                            <a:noFill/>
                            <a:miter lim="800000"/>
                            <a:headEnd/>
                            <a:tailEnd/>
                          </a:ln>
                        </pic:spPr>
                      </pic:pic>
                    </a:graphicData>
                  </a:graphic>
                </wp:anchor>
              </w:drawing>
            </w:r>
          </w:p>
          <w:p w:rsidR="00E37609" w:rsidRPr="00E4028D" w:rsidRDefault="00E37609" w:rsidP="00A131F5">
            <w:pPr>
              <w:bidi w:val="0"/>
              <w:spacing w:after="0" w:line="240" w:lineRule="auto"/>
              <w:rPr>
                <w:rFonts w:asciiTheme="majorBidi" w:hAnsiTheme="majorBidi" w:cstheme="majorBidi"/>
                <w:b/>
                <w:bCs/>
                <w:i/>
                <w:iCs/>
                <w:sz w:val="24"/>
                <w:szCs w:val="24"/>
              </w:rPr>
            </w:pPr>
          </w:p>
        </w:tc>
      </w:tr>
      <w:tr w:rsidR="00E37609" w:rsidRPr="00E4028D" w:rsidTr="00E4028D">
        <w:trPr>
          <w:trHeight w:val="815"/>
        </w:trPr>
        <w:tc>
          <w:tcPr>
            <w:tcW w:w="4412" w:type="dxa"/>
            <w:shd w:val="clear" w:color="auto" w:fill="auto"/>
            <w:vAlign w:val="center"/>
          </w:tcPr>
          <w:p w:rsidR="00E37609" w:rsidRPr="00E4028D" w:rsidRDefault="007A3883"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S</w:t>
            </w:r>
            <w:r w:rsidRPr="00E4028D">
              <w:rPr>
                <w:rFonts w:asciiTheme="majorBidi" w:hAnsiTheme="majorBidi" w:cstheme="majorBidi"/>
                <w:b/>
                <w:bCs/>
                <w:i/>
                <w:iCs/>
                <w:sz w:val="24"/>
                <w:szCs w:val="24"/>
                <w:vertAlign w:val="subscript"/>
              </w:rPr>
              <w:t>5A</w:t>
            </w:r>
            <w:r w:rsidRPr="00E4028D">
              <w:rPr>
                <w:rFonts w:asciiTheme="majorBidi" w:hAnsiTheme="majorBidi" w:cstheme="majorBidi"/>
                <w:b/>
                <w:bCs/>
                <w:i/>
                <w:iCs/>
                <w:sz w:val="24"/>
                <w:szCs w:val="24"/>
              </w:rPr>
              <w:t xml:space="preserve"> , </w:t>
            </w:r>
            <w:r w:rsidR="00E37609" w:rsidRPr="00E4028D">
              <w:rPr>
                <w:rFonts w:asciiTheme="majorBidi" w:hAnsiTheme="majorBidi" w:cstheme="majorBidi"/>
                <w:b/>
                <w:bCs/>
                <w:i/>
                <w:iCs/>
                <w:sz w:val="24"/>
                <w:szCs w:val="24"/>
              </w:rPr>
              <w:t>Spraying distance 75 mm</w:t>
            </w:r>
          </w:p>
          <w:p w:rsidR="00E37609" w:rsidRPr="00E4028D" w:rsidRDefault="00E37609"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Substrate temperature 350C</w:t>
            </w:r>
            <w:r w:rsidRPr="00E4028D">
              <w:rPr>
                <w:rFonts w:asciiTheme="majorBidi" w:hAnsiTheme="majorBidi" w:cstheme="majorBidi"/>
                <w:b/>
                <w:bCs/>
                <w:i/>
                <w:iCs/>
                <w:sz w:val="24"/>
                <w:szCs w:val="24"/>
                <w:vertAlign w:val="superscript"/>
              </w:rPr>
              <w:t>o</w:t>
            </w:r>
          </w:p>
        </w:tc>
        <w:tc>
          <w:tcPr>
            <w:tcW w:w="4116" w:type="dxa"/>
            <w:shd w:val="clear" w:color="auto" w:fill="auto"/>
            <w:vAlign w:val="center"/>
          </w:tcPr>
          <w:p w:rsidR="00E37609" w:rsidRPr="00E4028D" w:rsidRDefault="007A3883"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S</w:t>
            </w:r>
            <w:r w:rsidRPr="00E4028D">
              <w:rPr>
                <w:rFonts w:asciiTheme="majorBidi" w:hAnsiTheme="majorBidi" w:cstheme="majorBidi"/>
                <w:b/>
                <w:bCs/>
                <w:i/>
                <w:iCs/>
                <w:sz w:val="24"/>
                <w:szCs w:val="24"/>
                <w:vertAlign w:val="subscript"/>
              </w:rPr>
              <w:t>5B</w:t>
            </w:r>
            <w:r w:rsidRPr="00E4028D">
              <w:rPr>
                <w:rFonts w:asciiTheme="majorBidi" w:hAnsiTheme="majorBidi" w:cstheme="majorBidi"/>
                <w:b/>
                <w:bCs/>
                <w:i/>
                <w:iCs/>
                <w:sz w:val="24"/>
                <w:szCs w:val="24"/>
              </w:rPr>
              <w:t xml:space="preserve"> , </w:t>
            </w:r>
            <w:r w:rsidR="00E37609" w:rsidRPr="00E4028D">
              <w:rPr>
                <w:rFonts w:asciiTheme="majorBidi" w:hAnsiTheme="majorBidi" w:cstheme="majorBidi"/>
                <w:b/>
                <w:bCs/>
                <w:i/>
                <w:iCs/>
                <w:sz w:val="24"/>
                <w:szCs w:val="24"/>
              </w:rPr>
              <w:t>Spraying distance 150 mm</w:t>
            </w:r>
          </w:p>
          <w:p w:rsidR="00E37609" w:rsidRPr="00E4028D" w:rsidRDefault="00E37609" w:rsidP="00A131F5">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rPr>
              <w:t>Substrate temperature 100C</w:t>
            </w:r>
            <w:r w:rsidRPr="00E4028D">
              <w:rPr>
                <w:rFonts w:asciiTheme="majorBidi" w:hAnsiTheme="majorBidi" w:cstheme="majorBidi"/>
                <w:b/>
                <w:bCs/>
                <w:i/>
                <w:iCs/>
                <w:sz w:val="24"/>
                <w:szCs w:val="24"/>
                <w:vertAlign w:val="superscript"/>
              </w:rPr>
              <w:t xml:space="preserve"> o</w:t>
            </w:r>
          </w:p>
        </w:tc>
      </w:tr>
    </w:tbl>
    <w:p w:rsidR="00E37609" w:rsidRPr="00E4028D" w:rsidRDefault="00E37609" w:rsidP="00E37609">
      <w:pPr>
        <w:bidi w:val="0"/>
        <w:jc w:val="center"/>
        <w:rPr>
          <w:rFonts w:asciiTheme="majorBidi" w:hAnsiTheme="majorBidi" w:cstheme="majorBidi"/>
          <w:b/>
          <w:bCs/>
          <w:i/>
          <w:iCs/>
          <w:sz w:val="24"/>
          <w:szCs w:val="24"/>
          <w:u w:val="single"/>
        </w:rPr>
      </w:pPr>
      <w:r w:rsidRPr="00E4028D">
        <w:rPr>
          <w:rFonts w:asciiTheme="majorBidi" w:hAnsiTheme="majorBidi" w:cstheme="majorBidi"/>
          <w:b/>
          <w:bCs/>
          <w:i/>
          <w:iCs/>
          <w:sz w:val="24"/>
          <w:szCs w:val="24"/>
          <w:u w:val="single"/>
        </w:rPr>
        <w:t>Fig. (6 B)</w:t>
      </w:r>
    </w:p>
    <w:p w:rsidR="00E37609" w:rsidRPr="00E4028D" w:rsidRDefault="00E37609" w:rsidP="00E4028D">
      <w:pPr>
        <w:bidi w:val="0"/>
        <w:jc w:val="center"/>
        <w:rPr>
          <w:rFonts w:asciiTheme="majorBidi" w:hAnsiTheme="majorBidi" w:cstheme="majorBidi"/>
          <w:b/>
          <w:bCs/>
          <w:i/>
          <w:iCs/>
          <w:sz w:val="24"/>
          <w:szCs w:val="24"/>
        </w:rPr>
      </w:pPr>
      <w:r w:rsidRPr="00E4028D">
        <w:rPr>
          <w:rFonts w:asciiTheme="majorBidi" w:hAnsiTheme="majorBidi" w:cstheme="majorBidi"/>
          <w:b/>
          <w:bCs/>
          <w:i/>
          <w:iCs/>
          <w:sz w:val="24"/>
          <w:szCs w:val="24"/>
          <w:u w:val="single"/>
        </w:rPr>
        <w:t xml:space="preserve">Fig. </w:t>
      </w:r>
      <w:r w:rsidR="00E4028D" w:rsidRPr="00E4028D">
        <w:rPr>
          <w:rFonts w:asciiTheme="majorBidi" w:hAnsiTheme="majorBidi" w:cstheme="majorBidi"/>
          <w:b/>
          <w:bCs/>
          <w:i/>
          <w:iCs/>
          <w:sz w:val="24"/>
          <w:szCs w:val="24"/>
          <w:u w:val="single"/>
        </w:rPr>
        <w:t>(6 A) , (6 B)</w:t>
      </w:r>
      <w:r w:rsidRPr="00E4028D">
        <w:rPr>
          <w:rFonts w:asciiTheme="majorBidi" w:hAnsiTheme="majorBidi" w:cstheme="majorBidi"/>
          <w:b/>
          <w:bCs/>
          <w:i/>
          <w:iCs/>
          <w:sz w:val="24"/>
          <w:szCs w:val="24"/>
          <w:u w:val="single"/>
        </w:rPr>
        <w:t>:</w:t>
      </w:r>
      <w:r w:rsidRPr="00E4028D">
        <w:rPr>
          <w:rFonts w:asciiTheme="majorBidi" w:hAnsiTheme="majorBidi" w:cstheme="majorBidi"/>
          <w:b/>
          <w:bCs/>
          <w:i/>
          <w:iCs/>
          <w:sz w:val="24"/>
          <w:szCs w:val="24"/>
        </w:rPr>
        <w:t xml:space="preserve"> Back scattered SEM image for cross section view of alumina coatings sprayed with different conditions.</w:t>
      </w:r>
    </w:p>
    <w:p w:rsidR="00A131F5" w:rsidRPr="00EE5BE5" w:rsidRDefault="00A131F5" w:rsidP="00A131F5">
      <w:pPr>
        <w:bidi w:val="0"/>
        <w:jc w:val="center"/>
        <w:rPr>
          <w:rFonts w:asciiTheme="majorBidi" w:hAnsiTheme="majorBidi" w:cstheme="majorBidi"/>
          <w:b/>
          <w:bCs/>
          <w:sz w:val="24"/>
          <w:szCs w:val="24"/>
        </w:rPr>
      </w:pPr>
    </w:p>
    <w:p w:rsidR="00E37609" w:rsidRPr="00CE672E" w:rsidRDefault="00E37609" w:rsidP="00CE672E">
      <w:pPr>
        <w:pStyle w:val="ListParagraph"/>
        <w:numPr>
          <w:ilvl w:val="1"/>
          <w:numId w:val="11"/>
        </w:numPr>
        <w:bidi w:val="0"/>
        <w:spacing w:before="240" w:after="0" w:line="360" w:lineRule="auto"/>
        <w:jc w:val="both"/>
        <w:rPr>
          <w:rFonts w:asciiTheme="majorBidi" w:hAnsiTheme="majorBidi" w:cstheme="majorBidi"/>
          <w:b/>
          <w:bCs/>
          <w:i/>
          <w:iCs/>
          <w:sz w:val="24"/>
          <w:szCs w:val="24"/>
        </w:rPr>
      </w:pPr>
      <w:r w:rsidRPr="00CE672E">
        <w:rPr>
          <w:rFonts w:asciiTheme="majorBidi" w:hAnsiTheme="majorBidi" w:cstheme="majorBidi"/>
          <w:b/>
          <w:bCs/>
          <w:i/>
          <w:iCs/>
          <w:sz w:val="24"/>
          <w:szCs w:val="24"/>
        </w:rPr>
        <w:lastRenderedPageBreak/>
        <w:t>Powder structure and phase composition</w:t>
      </w:r>
      <w:r w:rsidR="00CE672E" w:rsidRPr="00CE672E">
        <w:rPr>
          <w:rFonts w:asciiTheme="majorBidi" w:hAnsiTheme="majorBidi" w:cstheme="majorBidi"/>
          <w:b/>
          <w:bCs/>
          <w:i/>
          <w:iCs/>
          <w:sz w:val="24"/>
          <w:szCs w:val="24"/>
        </w:rPr>
        <w:t>.</w:t>
      </w:r>
    </w:p>
    <w:p w:rsidR="00E37609" w:rsidRPr="00EE5BE5" w:rsidRDefault="00E37609" w:rsidP="00EE4B4B">
      <w:pPr>
        <w:bidi w:val="0"/>
        <w:spacing w:before="240" w:line="360" w:lineRule="auto"/>
        <w:ind w:firstLine="720"/>
        <w:jc w:val="both"/>
        <w:rPr>
          <w:rFonts w:asciiTheme="majorBidi" w:hAnsiTheme="majorBidi" w:cstheme="majorBidi"/>
          <w:b/>
          <w:bCs/>
          <w:sz w:val="24"/>
          <w:szCs w:val="24"/>
        </w:rPr>
      </w:pPr>
      <w:r w:rsidRPr="00EE5BE5">
        <w:rPr>
          <w:rFonts w:asciiTheme="majorBidi" w:hAnsiTheme="majorBidi" w:cstheme="majorBidi"/>
          <w:b/>
          <w:bCs/>
          <w:sz w:val="24"/>
          <w:szCs w:val="24"/>
        </w:rPr>
        <w:t>The alumina (Al</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O</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 xml:space="preserve">-3% </w:t>
      </w:r>
      <w:proofErr w:type="spellStart"/>
      <w:r w:rsidRPr="00EE5BE5">
        <w:rPr>
          <w:rFonts w:asciiTheme="majorBidi" w:hAnsiTheme="majorBidi" w:cstheme="majorBidi"/>
          <w:b/>
          <w:bCs/>
          <w:sz w:val="24"/>
          <w:szCs w:val="24"/>
        </w:rPr>
        <w:t>wt</w:t>
      </w:r>
      <w:proofErr w:type="spellEnd"/>
      <w:r w:rsidRPr="00EE5BE5">
        <w:rPr>
          <w:rFonts w:asciiTheme="majorBidi" w:hAnsiTheme="majorBidi" w:cstheme="majorBidi"/>
          <w:b/>
          <w:bCs/>
          <w:sz w:val="24"/>
          <w:szCs w:val="24"/>
        </w:rPr>
        <w:t xml:space="preserve"> TiO</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 can be prepared </w:t>
      </w:r>
      <w:r w:rsidR="00647E07" w:rsidRPr="00EE5BE5">
        <w:rPr>
          <w:rFonts w:asciiTheme="majorBidi" w:hAnsiTheme="majorBidi" w:cstheme="majorBidi"/>
          <w:b/>
          <w:bCs/>
          <w:sz w:val="24"/>
          <w:szCs w:val="24"/>
        </w:rPr>
        <w:t>by</w:t>
      </w:r>
      <w:r w:rsidRPr="00EE5BE5">
        <w:rPr>
          <w:rFonts w:asciiTheme="majorBidi" w:hAnsiTheme="majorBidi" w:cstheme="majorBidi"/>
          <w:b/>
          <w:bCs/>
          <w:sz w:val="24"/>
          <w:szCs w:val="24"/>
        </w:rPr>
        <w:t xml:space="preserve"> fusing and crushing, the aluminum oxide containing 3% </w:t>
      </w:r>
      <w:proofErr w:type="spellStart"/>
      <w:r w:rsidRPr="00EE5BE5">
        <w:rPr>
          <w:rFonts w:asciiTheme="majorBidi" w:hAnsiTheme="majorBidi" w:cstheme="majorBidi"/>
          <w:b/>
          <w:bCs/>
          <w:sz w:val="24"/>
          <w:szCs w:val="24"/>
        </w:rPr>
        <w:t>wt</w:t>
      </w:r>
      <w:proofErr w:type="spellEnd"/>
      <w:r w:rsidRPr="00EE5BE5">
        <w:rPr>
          <w:rFonts w:asciiTheme="majorBidi" w:hAnsiTheme="majorBidi" w:cstheme="majorBidi"/>
          <w:b/>
          <w:bCs/>
          <w:sz w:val="24"/>
          <w:szCs w:val="24"/>
        </w:rPr>
        <w:t xml:space="preserve"> TiO</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 and average grains of 10-45</w:t>
      </w:r>
      <w:r w:rsidRPr="00EE5BE5">
        <w:rPr>
          <w:rFonts w:asciiTheme="majorBidi" w:hAnsiTheme="majorBidi" w:cstheme="majorBidi"/>
          <w:b/>
          <w:bCs/>
          <w:sz w:val="24"/>
          <w:szCs w:val="24"/>
        </w:rPr>
        <w:sym w:font="Symbol" w:char="F06D"/>
      </w:r>
      <w:r w:rsidRPr="00EE5BE5">
        <w:rPr>
          <w:rFonts w:asciiTheme="majorBidi" w:hAnsiTheme="majorBidi" w:cstheme="majorBidi"/>
          <w:b/>
          <w:bCs/>
          <w:sz w:val="24"/>
          <w:szCs w:val="24"/>
        </w:rPr>
        <w:t xml:space="preserve">m gives the greatest </w:t>
      </w:r>
      <w:proofErr w:type="spellStart"/>
      <w:r w:rsidRPr="00EE5BE5">
        <w:rPr>
          <w:rFonts w:asciiTheme="majorBidi" w:hAnsiTheme="majorBidi" w:cstheme="majorBidi"/>
          <w:b/>
          <w:bCs/>
          <w:sz w:val="24"/>
          <w:szCs w:val="24"/>
        </w:rPr>
        <w:t>microhardness</w:t>
      </w:r>
      <w:proofErr w:type="spellEnd"/>
      <w:r w:rsidRPr="00EE5BE5">
        <w:rPr>
          <w:rFonts w:asciiTheme="majorBidi" w:hAnsiTheme="majorBidi" w:cstheme="majorBidi"/>
          <w:b/>
          <w:bCs/>
          <w:sz w:val="24"/>
          <w:szCs w:val="24"/>
        </w:rPr>
        <w:t xml:space="preserve"> after plasma spraying. Rapid solidification and rapid cooling are the phenomena that occur after the impact of the particle with the substrate (or previously deposited coating). These phenomena may result in the formation of metastable phases. The best known example is the formation of the </w:t>
      </w:r>
      <w:proofErr w:type="spellStart"/>
      <w:r w:rsidRPr="00EE5BE5">
        <w:rPr>
          <w:rFonts w:asciiTheme="majorBidi" w:hAnsiTheme="majorBidi" w:cstheme="majorBidi"/>
          <w:b/>
          <w:bCs/>
          <w:sz w:val="24"/>
          <w:szCs w:val="24"/>
        </w:rPr>
        <w:t>gama</w:t>
      </w:r>
      <w:proofErr w:type="spellEnd"/>
      <w:r w:rsidRPr="00EE5BE5">
        <w:rPr>
          <w:rFonts w:asciiTheme="majorBidi" w:hAnsiTheme="majorBidi" w:cstheme="majorBidi"/>
          <w:b/>
          <w:bCs/>
          <w:sz w:val="24"/>
          <w:szCs w:val="24"/>
        </w:rPr>
        <w:t>-alumina phase (being meta-stable at room temperature) while spraying the alpha-alumina phase. The original alumina powder consists of the alpha-phase and rapid solidification of 10</w:t>
      </w:r>
      <w:r w:rsidRPr="00EE5BE5">
        <w:rPr>
          <w:rFonts w:asciiTheme="majorBidi" w:hAnsiTheme="majorBidi" w:cstheme="majorBidi"/>
          <w:b/>
          <w:bCs/>
          <w:sz w:val="24"/>
          <w:szCs w:val="24"/>
          <w:vertAlign w:val="superscript"/>
        </w:rPr>
        <w:t>6</w:t>
      </w:r>
      <w:r w:rsidRPr="00EE5BE5">
        <w:rPr>
          <w:rFonts w:asciiTheme="majorBidi" w:hAnsiTheme="majorBidi" w:cstheme="majorBidi"/>
          <w:b/>
          <w:bCs/>
          <w:sz w:val="24"/>
          <w:szCs w:val="24"/>
        </w:rPr>
        <w:t xml:space="preserve">K/S  that occurs in the APS process lead to the formation of the </w:t>
      </w:r>
      <w:proofErr w:type="spellStart"/>
      <w:r w:rsidRPr="00EE5BE5">
        <w:rPr>
          <w:rFonts w:asciiTheme="majorBidi" w:hAnsiTheme="majorBidi" w:cstheme="majorBidi"/>
          <w:b/>
          <w:bCs/>
          <w:sz w:val="24"/>
          <w:szCs w:val="24"/>
        </w:rPr>
        <w:t>gama</w:t>
      </w:r>
      <w:proofErr w:type="spellEnd"/>
      <w:r w:rsidRPr="00EE5BE5">
        <w:rPr>
          <w:rFonts w:asciiTheme="majorBidi" w:hAnsiTheme="majorBidi" w:cstheme="majorBidi"/>
          <w:b/>
          <w:bCs/>
          <w:sz w:val="24"/>
          <w:szCs w:val="24"/>
        </w:rPr>
        <w:t>-phase (</w:t>
      </w:r>
      <w:r w:rsidRPr="00EE5BE5">
        <w:rPr>
          <w:rFonts w:asciiTheme="majorBidi" w:hAnsiTheme="majorBidi" w:cstheme="majorBidi"/>
          <w:b/>
          <w:bCs/>
          <w:sz w:val="24"/>
          <w:szCs w:val="24"/>
        </w:rPr>
        <w:sym w:font="Symbol" w:char="F067"/>
      </w:r>
      <w:r w:rsidRPr="00EE5BE5">
        <w:rPr>
          <w:rFonts w:asciiTheme="majorBidi" w:hAnsiTheme="majorBidi" w:cstheme="majorBidi"/>
          <w:b/>
          <w:bCs/>
          <w:sz w:val="24"/>
          <w:szCs w:val="24"/>
        </w:rPr>
        <w:t>) out of the molten material, the amount of the residual alpha-phase (</w:t>
      </w:r>
      <w:r w:rsidRPr="00EE5BE5">
        <w:rPr>
          <w:rFonts w:asciiTheme="majorBidi" w:hAnsiTheme="majorBidi" w:cstheme="majorBidi"/>
          <w:b/>
          <w:bCs/>
          <w:sz w:val="24"/>
          <w:szCs w:val="24"/>
        </w:rPr>
        <w:sym w:font="Symbol" w:char="F061"/>
      </w:r>
      <w:r w:rsidRPr="00EE5BE5">
        <w:rPr>
          <w:rFonts w:asciiTheme="majorBidi" w:hAnsiTheme="majorBidi" w:cstheme="majorBidi"/>
          <w:b/>
          <w:bCs/>
          <w:sz w:val="24"/>
          <w:szCs w:val="24"/>
        </w:rPr>
        <w:t>) in a coating can be taken as a measure for the un-molten part during spraying. Therefore, the phase construction of the powder and the coating was analyzed by XRD. X-ray analysis is a comparison of x-ray diffraction results for the initial alumina spray powder and typical as-deposited coating as indicated in fig. (</w:t>
      </w:r>
      <w:r w:rsidR="00346C20" w:rsidRPr="00EE5BE5">
        <w:rPr>
          <w:rFonts w:asciiTheme="majorBidi" w:hAnsiTheme="majorBidi" w:cstheme="majorBidi"/>
          <w:b/>
          <w:bCs/>
          <w:sz w:val="24"/>
          <w:szCs w:val="24"/>
        </w:rPr>
        <w:t>7</w:t>
      </w:r>
      <w:r w:rsidRPr="00EE5BE5">
        <w:rPr>
          <w:rFonts w:asciiTheme="majorBidi" w:hAnsiTheme="majorBidi" w:cstheme="majorBidi"/>
          <w:b/>
          <w:bCs/>
          <w:sz w:val="24"/>
          <w:szCs w:val="24"/>
        </w:rPr>
        <w:t>)</w:t>
      </w:r>
      <w:r w:rsidR="00346C20" w:rsidRPr="00EE5BE5">
        <w:rPr>
          <w:rFonts w:asciiTheme="majorBidi" w:hAnsiTheme="majorBidi" w:cstheme="majorBidi"/>
          <w:b/>
          <w:bCs/>
          <w:sz w:val="24"/>
          <w:szCs w:val="24"/>
        </w:rPr>
        <w:t>,</w:t>
      </w:r>
      <w:r w:rsidRPr="00EE5BE5">
        <w:rPr>
          <w:rFonts w:asciiTheme="majorBidi" w:hAnsiTheme="majorBidi" w:cstheme="majorBidi"/>
          <w:b/>
          <w:bCs/>
          <w:sz w:val="24"/>
          <w:szCs w:val="24"/>
        </w:rPr>
        <w:t xml:space="preserve"> </w:t>
      </w:r>
      <w:r w:rsidR="00346C20" w:rsidRPr="00EE5BE5">
        <w:rPr>
          <w:rFonts w:asciiTheme="majorBidi" w:hAnsiTheme="majorBidi" w:cstheme="majorBidi"/>
          <w:b/>
          <w:bCs/>
          <w:sz w:val="24"/>
          <w:szCs w:val="24"/>
        </w:rPr>
        <w:t>the</w:t>
      </w:r>
      <w:r w:rsidRPr="00EE5BE5">
        <w:rPr>
          <w:rFonts w:asciiTheme="majorBidi" w:hAnsiTheme="majorBidi" w:cstheme="majorBidi"/>
          <w:b/>
          <w:bCs/>
          <w:sz w:val="24"/>
          <w:szCs w:val="24"/>
        </w:rPr>
        <w:t xml:space="preserve"> alpha-alumina present in the sprayed coatings results from the inclusion of non-melted grains, Fig. (7B). The image analysis determines the </w:t>
      </w:r>
      <w:proofErr w:type="spellStart"/>
      <w:r w:rsidRPr="00EE5BE5">
        <w:rPr>
          <w:rFonts w:asciiTheme="majorBidi" w:hAnsiTheme="majorBidi" w:cstheme="majorBidi"/>
          <w:b/>
          <w:bCs/>
          <w:sz w:val="24"/>
          <w:szCs w:val="24"/>
        </w:rPr>
        <w:t>unmelted</w:t>
      </w:r>
      <w:proofErr w:type="spellEnd"/>
      <w:r w:rsidRPr="00EE5BE5">
        <w:rPr>
          <w:rFonts w:asciiTheme="majorBidi" w:hAnsiTheme="majorBidi" w:cstheme="majorBidi"/>
          <w:b/>
          <w:bCs/>
          <w:sz w:val="24"/>
          <w:szCs w:val="24"/>
        </w:rPr>
        <w:t xml:space="preserve"> grains (4.4%) and their maximum and minimum size (26 and 2.6</w:t>
      </w:r>
      <w:r w:rsidRPr="00EE5BE5">
        <w:rPr>
          <w:rFonts w:asciiTheme="majorBidi" w:hAnsiTheme="majorBidi" w:cstheme="majorBidi"/>
          <w:b/>
          <w:bCs/>
          <w:sz w:val="24"/>
          <w:szCs w:val="24"/>
        </w:rPr>
        <w:sym w:font="Symbol" w:char="F06D"/>
      </w:r>
      <w:r w:rsidRPr="00EE5BE5">
        <w:rPr>
          <w:rFonts w:asciiTheme="majorBidi" w:hAnsiTheme="majorBidi" w:cstheme="majorBidi"/>
          <w:b/>
          <w:bCs/>
          <w:sz w:val="24"/>
          <w:szCs w:val="24"/>
        </w:rPr>
        <w:t xml:space="preserve">m, respectively) as well as the pore content (9.8%) and maximum and minimum size of the pores (15 and 1.5 </w:t>
      </w:r>
      <w:r w:rsidRPr="00EE5BE5">
        <w:rPr>
          <w:rFonts w:asciiTheme="majorBidi" w:hAnsiTheme="majorBidi" w:cstheme="majorBidi"/>
          <w:b/>
          <w:bCs/>
          <w:sz w:val="24"/>
          <w:szCs w:val="24"/>
        </w:rPr>
        <w:sym w:font="Symbol" w:char="F06D"/>
      </w:r>
      <w:r w:rsidRPr="00EE5BE5">
        <w:rPr>
          <w:rFonts w:asciiTheme="majorBidi" w:hAnsiTheme="majorBidi" w:cstheme="majorBidi"/>
          <w:b/>
          <w:bCs/>
          <w:sz w:val="24"/>
          <w:szCs w:val="24"/>
        </w:rPr>
        <w:t xml:space="preserve">m, respectively). Powder was fused and crushed </w:t>
      </w:r>
      <w:proofErr w:type="spellStart"/>
      <w:r w:rsidRPr="00EE5BE5">
        <w:rPr>
          <w:rFonts w:asciiTheme="majorBidi" w:hAnsiTheme="majorBidi" w:cstheme="majorBidi"/>
          <w:b/>
          <w:bCs/>
          <w:sz w:val="24"/>
          <w:szCs w:val="24"/>
        </w:rPr>
        <w:t>alfa</w:t>
      </w:r>
      <w:proofErr w:type="spellEnd"/>
      <w:r w:rsidRPr="00EE5BE5">
        <w:rPr>
          <w:rFonts w:asciiTheme="majorBidi" w:hAnsiTheme="majorBidi" w:cstheme="majorBidi"/>
          <w:b/>
          <w:bCs/>
          <w:sz w:val="24"/>
          <w:szCs w:val="24"/>
        </w:rPr>
        <w:t xml:space="preserve">-alumina and had particle sizes in the range (10-45) </w:t>
      </w:r>
      <w:r w:rsidRPr="00EE5BE5">
        <w:rPr>
          <w:rFonts w:asciiTheme="majorBidi" w:hAnsiTheme="majorBidi" w:cstheme="majorBidi"/>
          <w:b/>
          <w:bCs/>
          <w:sz w:val="24"/>
          <w:szCs w:val="24"/>
        </w:rPr>
        <w:sym w:font="Symbol" w:char="F06D"/>
      </w:r>
      <w:r w:rsidRPr="00EE5BE5">
        <w:rPr>
          <w:rFonts w:asciiTheme="majorBidi" w:hAnsiTheme="majorBidi" w:cstheme="majorBidi"/>
          <w:b/>
          <w:bCs/>
          <w:sz w:val="24"/>
          <w:szCs w:val="24"/>
        </w:rPr>
        <w:t xml:space="preserve">m (Fig. 8). The interfacial variations are presumed in terms of the structural observations and results of diffraction analysis, the boundary between substrate and alumina film coating reverses right the distribution of Al and Ti at interface, leading to the idea that the adhesion strength is purely due to mechanical anchoring </w:t>
      </w:r>
      <w:r w:rsidR="00EE4B4B" w:rsidRPr="00EE5BE5">
        <w:rPr>
          <w:rFonts w:asciiTheme="majorBidi" w:hAnsiTheme="majorBidi" w:cstheme="majorBidi"/>
          <w:b/>
          <w:bCs/>
          <w:sz w:val="24"/>
          <w:szCs w:val="24"/>
        </w:rPr>
        <w:t>[45].</w:t>
      </w:r>
      <w:r w:rsidRPr="00EE5BE5">
        <w:rPr>
          <w:rFonts w:asciiTheme="majorBidi" w:hAnsiTheme="majorBidi" w:cstheme="majorBidi"/>
          <w:b/>
          <w:bCs/>
          <w:sz w:val="24"/>
          <w:szCs w:val="24"/>
        </w:rPr>
        <w:t xml:space="preserve"> The x-ray diffraction analysis has revealed that the alumina film consists of a mixture of </w:t>
      </w:r>
      <w:r w:rsidRPr="00EE5BE5">
        <w:rPr>
          <w:rFonts w:asciiTheme="majorBidi" w:hAnsiTheme="majorBidi" w:cstheme="majorBidi"/>
          <w:b/>
          <w:bCs/>
          <w:sz w:val="24"/>
          <w:szCs w:val="24"/>
        </w:rPr>
        <w:sym w:font="Symbol" w:char="F061"/>
      </w:r>
      <w:r w:rsidRPr="00EE5BE5">
        <w:rPr>
          <w:rFonts w:asciiTheme="majorBidi" w:hAnsiTheme="majorBidi" w:cstheme="majorBidi"/>
          <w:b/>
          <w:bCs/>
          <w:sz w:val="24"/>
          <w:szCs w:val="24"/>
        </w:rPr>
        <w:t xml:space="preserve">-and </w:t>
      </w:r>
      <w:r w:rsidRPr="00EE5BE5">
        <w:rPr>
          <w:rFonts w:asciiTheme="majorBidi" w:hAnsiTheme="majorBidi" w:cstheme="majorBidi"/>
          <w:b/>
          <w:bCs/>
          <w:sz w:val="24"/>
          <w:szCs w:val="24"/>
        </w:rPr>
        <w:sym w:font="Symbol" w:char="F067"/>
      </w:r>
      <w:r w:rsidRPr="00EE5BE5">
        <w:rPr>
          <w:rFonts w:asciiTheme="majorBidi" w:hAnsiTheme="majorBidi" w:cstheme="majorBidi"/>
          <w:b/>
          <w:bCs/>
          <w:sz w:val="24"/>
          <w:szCs w:val="24"/>
        </w:rPr>
        <w:t xml:space="preserve">-alumina </w:t>
      </w:r>
      <w:r w:rsidR="00EE4B4B" w:rsidRPr="00EE5BE5">
        <w:rPr>
          <w:rFonts w:asciiTheme="majorBidi" w:hAnsiTheme="majorBidi" w:cstheme="majorBidi"/>
          <w:b/>
          <w:bCs/>
          <w:sz w:val="24"/>
          <w:szCs w:val="24"/>
        </w:rPr>
        <w:t>[46-47].</w:t>
      </w:r>
    </w:p>
    <w:p w:rsidR="00647E07" w:rsidRDefault="00647E07" w:rsidP="00E37609">
      <w:pPr>
        <w:bidi w:val="0"/>
        <w:spacing w:before="240" w:line="360" w:lineRule="auto"/>
        <w:ind w:left="720" w:hanging="720"/>
        <w:jc w:val="both"/>
        <w:rPr>
          <w:rFonts w:asciiTheme="majorBidi" w:hAnsiTheme="majorBidi" w:cstheme="majorBidi"/>
          <w:b/>
          <w:bCs/>
          <w:sz w:val="24"/>
          <w:szCs w:val="24"/>
        </w:rPr>
      </w:pPr>
    </w:p>
    <w:p w:rsidR="00E37609" w:rsidRPr="00CE672E" w:rsidRDefault="00E37609" w:rsidP="00CE672E">
      <w:pPr>
        <w:pStyle w:val="ListParagraph"/>
        <w:numPr>
          <w:ilvl w:val="1"/>
          <w:numId w:val="11"/>
        </w:numPr>
        <w:bidi w:val="0"/>
        <w:spacing w:before="240" w:line="360" w:lineRule="auto"/>
        <w:jc w:val="both"/>
        <w:rPr>
          <w:rFonts w:asciiTheme="majorBidi" w:hAnsiTheme="majorBidi" w:cstheme="majorBidi"/>
          <w:b/>
          <w:bCs/>
          <w:i/>
          <w:iCs/>
          <w:sz w:val="24"/>
          <w:szCs w:val="24"/>
        </w:rPr>
      </w:pPr>
      <w:r w:rsidRPr="00CE672E">
        <w:rPr>
          <w:rFonts w:asciiTheme="majorBidi" w:hAnsiTheme="majorBidi" w:cstheme="majorBidi"/>
          <w:b/>
          <w:bCs/>
          <w:i/>
          <w:iCs/>
          <w:sz w:val="24"/>
          <w:szCs w:val="24"/>
        </w:rPr>
        <w:lastRenderedPageBreak/>
        <w:t>Effect of TiO</w:t>
      </w:r>
      <w:r w:rsidRPr="00CE672E">
        <w:rPr>
          <w:rFonts w:asciiTheme="majorBidi" w:hAnsiTheme="majorBidi" w:cstheme="majorBidi"/>
          <w:b/>
          <w:bCs/>
          <w:i/>
          <w:iCs/>
          <w:sz w:val="24"/>
          <w:szCs w:val="24"/>
          <w:vertAlign w:val="subscript"/>
        </w:rPr>
        <w:t>2</w:t>
      </w:r>
      <w:r w:rsidRPr="00CE672E">
        <w:rPr>
          <w:rFonts w:asciiTheme="majorBidi" w:hAnsiTheme="majorBidi" w:cstheme="majorBidi"/>
          <w:b/>
          <w:bCs/>
          <w:i/>
          <w:iCs/>
          <w:sz w:val="24"/>
          <w:szCs w:val="24"/>
        </w:rPr>
        <w:t xml:space="preserve"> ratio in alumina powder on the interfacial structure of coatings</w:t>
      </w:r>
      <w:r w:rsidR="00CE672E" w:rsidRPr="00CE672E">
        <w:rPr>
          <w:rFonts w:asciiTheme="majorBidi" w:hAnsiTheme="majorBidi" w:cstheme="majorBidi"/>
          <w:b/>
          <w:bCs/>
          <w:i/>
          <w:iCs/>
          <w:sz w:val="24"/>
          <w:szCs w:val="24"/>
        </w:rPr>
        <w:t xml:space="preserve"> onto </w:t>
      </w:r>
      <w:proofErr w:type="spellStart"/>
      <w:r w:rsidR="00CE672E" w:rsidRPr="00CE672E">
        <w:rPr>
          <w:rFonts w:asciiTheme="majorBidi" w:hAnsiTheme="majorBidi" w:cstheme="majorBidi"/>
          <w:b/>
          <w:bCs/>
          <w:i/>
          <w:iCs/>
          <w:sz w:val="24"/>
          <w:szCs w:val="24"/>
        </w:rPr>
        <w:t>austnitic</w:t>
      </w:r>
      <w:proofErr w:type="spellEnd"/>
      <w:r w:rsidR="00CE672E" w:rsidRPr="00CE672E">
        <w:rPr>
          <w:rFonts w:asciiTheme="majorBidi" w:hAnsiTheme="majorBidi" w:cstheme="majorBidi"/>
          <w:b/>
          <w:bCs/>
          <w:i/>
          <w:iCs/>
          <w:sz w:val="24"/>
          <w:szCs w:val="24"/>
        </w:rPr>
        <w:t xml:space="preserve"> steel substrate.</w:t>
      </w:r>
    </w:p>
    <w:p w:rsidR="00E37609" w:rsidRPr="00EE5BE5" w:rsidRDefault="00E37609" w:rsidP="00DA262C">
      <w:pPr>
        <w:bidi w:val="0"/>
        <w:spacing w:before="240" w:line="360" w:lineRule="auto"/>
        <w:ind w:firstLine="720"/>
        <w:jc w:val="both"/>
        <w:rPr>
          <w:rFonts w:asciiTheme="majorBidi" w:hAnsiTheme="majorBidi" w:cstheme="majorBidi"/>
          <w:b/>
          <w:bCs/>
          <w:sz w:val="24"/>
          <w:szCs w:val="24"/>
        </w:rPr>
      </w:pPr>
      <w:r w:rsidRPr="00EE5BE5">
        <w:rPr>
          <w:rFonts w:asciiTheme="majorBidi" w:hAnsiTheme="majorBidi" w:cstheme="majorBidi"/>
          <w:b/>
          <w:bCs/>
          <w:sz w:val="24"/>
          <w:szCs w:val="24"/>
        </w:rPr>
        <w:t>Alumina was thermally sprayed on the steel alloy substrate as protective coatings to improve wear and corrosion resistance. The coatings were heat treated for diffusion at interface between the alumina layer and the substrate. The diffusion occurred mutually and intermetallic compounds were formed in the coated layer and in the substrate near the interface. The effect of TiO</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 ratio in sprayed alumina powder on the diffusion for intermetallic compounds between substrate and alumina coatings was studied by using three different powders for comparison</w:t>
      </w:r>
      <w:r w:rsidR="00DA262C" w:rsidRPr="00EE5BE5">
        <w:rPr>
          <w:rFonts w:asciiTheme="majorBidi" w:hAnsiTheme="majorBidi" w:cstheme="majorBidi"/>
          <w:b/>
          <w:bCs/>
          <w:sz w:val="24"/>
          <w:szCs w:val="24"/>
        </w:rPr>
        <w:t xml:space="preserve"> (</w:t>
      </w:r>
      <w:r w:rsidR="009178A6" w:rsidRPr="00EE5BE5">
        <w:rPr>
          <w:rFonts w:asciiTheme="majorBidi" w:hAnsiTheme="majorBidi" w:cstheme="majorBidi"/>
          <w:b/>
          <w:bCs/>
          <w:sz w:val="24"/>
          <w:szCs w:val="24"/>
        </w:rPr>
        <w:t xml:space="preserve"> </w:t>
      </w:r>
      <w:r w:rsidRPr="00EE5BE5">
        <w:rPr>
          <w:rFonts w:asciiTheme="majorBidi" w:hAnsiTheme="majorBidi" w:cstheme="majorBidi"/>
          <w:b/>
          <w:bCs/>
          <w:sz w:val="24"/>
          <w:szCs w:val="24"/>
          <w:lang w:val="pt-BR"/>
        </w:rPr>
        <w:t>Powder 1: alumina-3% wt TiO</w:t>
      </w:r>
      <w:r w:rsidRPr="00EE5BE5">
        <w:rPr>
          <w:rFonts w:asciiTheme="majorBidi" w:hAnsiTheme="majorBidi" w:cstheme="majorBidi"/>
          <w:b/>
          <w:bCs/>
          <w:sz w:val="24"/>
          <w:szCs w:val="24"/>
          <w:vertAlign w:val="subscript"/>
          <w:lang w:val="pt-BR"/>
        </w:rPr>
        <w:t>2</w:t>
      </w:r>
      <w:r w:rsidRPr="00EE5BE5">
        <w:rPr>
          <w:rFonts w:asciiTheme="majorBidi" w:hAnsiTheme="majorBidi" w:cstheme="majorBidi"/>
          <w:b/>
          <w:bCs/>
          <w:sz w:val="24"/>
          <w:szCs w:val="24"/>
          <w:lang w:val="pt-BR"/>
        </w:rPr>
        <w:t xml:space="preserve"> </w:t>
      </w:r>
      <w:r w:rsidR="009178A6" w:rsidRPr="00EE5BE5">
        <w:rPr>
          <w:rFonts w:asciiTheme="majorBidi" w:hAnsiTheme="majorBidi" w:cstheme="majorBidi"/>
          <w:b/>
          <w:bCs/>
          <w:sz w:val="24"/>
          <w:szCs w:val="24"/>
          <w:lang w:val="pt-BR"/>
        </w:rPr>
        <w:t xml:space="preserve">, </w:t>
      </w:r>
      <w:r w:rsidRPr="00EE5BE5">
        <w:rPr>
          <w:rFonts w:asciiTheme="majorBidi" w:hAnsiTheme="majorBidi" w:cstheme="majorBidi"/>
          <w:b/>
          <w:bCs/>
          <w:sz w:val="24"/>
          <w:szCs w:val="24"/>
          <w:lang w:val="pt-BR"/>
        </w:rPr>
        <w:t>Powder 2: alumina-6% wt TiO</w:t>
      </w:r>
      <w:r w:rsidRPr="00EE5BE5">
        <w:rPr>
          <w:rFonts w:asciiTheme="majorBidi" w:hAnsiTheme="majorBidi" w:cstheme="majorBidi"/>
          <w:b/>
          <w:bCs/>
          <w:sz w:val="24"/>
          <w:szCs w:val="24"/>
          <w:vertAlign w:val="subscript"/>
          <w:lang w:val="pt-BR"/>
        </w:rPr>
        <w:t>2</w:t>
      </w:r>
      <w:r w:rsidRPr="00EE5BE5">
        <w:rPr>
          <w:rFonts w:asciiTheme="majorBidi" w:hAnsiTheme="majorBidi" w:cstheme="majorBidi"/>
          <w:b/>
          <w:bCs/>
          <w:sz w:val="24"/>
          <w:szCs w:val="24"/>
          <w:lang w:val="pt-BR"/>
        </w:rPr>
        <w:t xml:space="preserve"> </w:t>
      </w:r>
      <w:r w:rsidR="00DA262C" w:rsidRPr="00EE5BE5">
        <w:rPr>
          <w:rFonts w:asciiTheme="majorBidi" w:hAnsiTheme="majorBidi" w:cstheme="majorBidi"/>
          <w:b/>
          <w:bCs/>
          <w:sz w:val="24"/>
          <w:szCs w:val="24"/>
          <w:lang w:val="pt-BR"/>
        </w:rPr>
        <w:t>and</w:t>
      </w:r>
      <w:r w:rsidR="009178A6" w:rsidRPr="00EE5BE5">
        <w:rPr>
          <w:rFonts w:asciiTheme="majorBidi" w:hAnsiTheme="majorBidi" w:cstheme="majorBidi"/>
          <w:b/>
          <w:bCs/>
          <w:sz w:val="24"/>
          <w:szCs w:val="24"/>
          <w:lang w:val="pt-BR"/>
        </w:rPr>
        <w:t xml:space="preserve"> </w:t>
      </w:r>
      <w:r w:rsidRPr="00EE5BE5">
        <w:rPr>
          <w:rFonts w:asciiTheme="majorBidi" w:hAnsiTheme="majorBidi" w:cstheme="majorBidi"/>
          <w:b/>
          <w:bCs/>
          <w:sz w:val="24"/>
          <w:szCs w:val="24"/>
        </w:rPr>
        <w:t xml:space="preserve">Powder 3: alumina-13.75% </w:t>
      </w:r>
      <w:proofErr w:type="spellStart"/>
      <w:r w:rsidRPr="00EE5BE5">
        <w:rPr>
          <w:rFonts w:asciiTheme="majorBidi" w:hAnsiTheme="majorBidi" w:cstheme="majorBidi"/>
          <w:b/>
          <w:bCs/>
          <w:sz w:val="24"/>
          <w:szCs w:val="24"/>
        </w:rPr>
        <w:t>wt</w:t>
      </w:r>
      <w:proofErr w:type="spellEnd"/>
      <w:r w:rsidRPr="00EE5BE5">
        <w:rPr>
          <w:rFonts w:asciiTheme="majorBidi" w:hAnsiTheme="majorBidi" w:cstheme="majorBidi"/>
          <w:b/>
          <w:bCs/>
          <w:sz w:val="24"/>
          <w:szCs w:val="24"/>
        </w:rPr>
        <w:t xml:space="preserve"> TiO</w:t>
      </w:r>
      <w:r w:rsidRPr="00EE5BE5">
        <w:rPr>
          <w:rFonts w:asciiTheme="majorBidi" w:hAnsiTheme="majorBidi" w:cstheme="majorBidi"/>
          <w:b/>
          <w:bCs/>
          <w:sz w:val="24"/>
          <w:szCs w:val="24"/>
          <w:vertAlign w:val="subscript"/>
        </w:rPr>
        <w:t>2</w:t>
      </w:r>
      <w:r w:rsidR="00DA262C" w:rsidRPr="00EE5BE5">
        <w:rPr>
          <w:rFonts w:asciiTheme="majorBidi" w:hAnsiTheme="majorBidi" w:cstheme="majorBidi"/>
          <w:b/>
          <w:bCs/>
          <w:sz w:val="24"/>
          <w:szCs w:val="24"/>
        </w:rPr>
        <w:t xml:space="preserve"> )</w:t>
      </w:r>
      <w:r w:rsidRPr="00EE5BE5">
        <w:rPr>
          <w:rFonts w:asciiTheme="majorBidi" w:hAnsiTheme="majorBidi" w:cstheme="majorBidi"/>
          <w:b/>
          <w:bCs/>
          <w:sz w:val="24"/>
          <w:szCs w:val="24"/>
        </w:rPr>
        <w:t xml:space="preserve"> </w:t>
      </w:r>
      <w:r w:rsidR="009178A6" w:rsidRPr="00EE5BE5">
        <w:rPr>
          <w:rFonts w:asciiTheme="majorBidi" w:hAnsiTheme="majorBidi" w:cstheme="majorBidi"/>
          <w:b/>
          <w:bCs/>
          <w:sz w:val="24"/>
          <w:szCs w:val="24"/>
        </w:rPr>
        <w:t xml:space="preserve">. </w:t>
      </w:r>
      <w:r w:rsidRPr="00EE5BE5">
        <w:rPr>
          <w:rFonts w:asciiTheme="majorBidi" w:hAnsiTheme="majorBidi" w:cstheme="majorBidi"/>
          <w:b/>
          <w:bCs/>
          <w:sz w:val="24"/>
          <w:szCs w:val="24"/>
        </w:rPr>
        <w:t xml:space="preserve">The plasma spray parameters are all kept at the optimum conditions. The electron dispersive x-ray (EDX) analysis was examined on cross-section samples. The analysis of outer coating and inner coating (coating/ substrate interface) taken at different positions for each coating was measured. The EDX analysis of specimens is shown in table (11) and the typical EDX patterns are shown in Fig. (9-11). The major change of the specimens at substrate/ coating interface caused by thermal </w:t>
      </w:r>
      <w:proofErr w:type="spellStart"/>
      <w:r w:rsidRPr="00EE5BE5">
        <w:rPr>
          <w:rFonts w:asciiTheme="majorBidi" w:hAnsiTheme="majorBidi" w:cstheme="majorBidi"/>
          <w:b/>
          <w:bCs/>
          <w:sz w:val="24"/>
          <w:szCs w:val="24"/>
        </w:rPr>
        <w:t>cyclings</w:t>
      </w:r>
      <w:proofErr w:type="spellEnd"/>
      <w:r w:rsidRPr="00EE5BE5">
        <w:rPr>
          <w:rFonts w:asciiTheme="majorBidi" w:hAnsiTheme="majorBidi" w:cstheme="majorBidi"/>
          <w:b/>
          <w:bCs/>
          <w:sz w:val="24"/>
          <w:szCs w:val="24"/>
        </w:rPr>
        <w:t xml:space="preserve"> is the formation of iron-oxide phase, attributed to oxygen penetrating into steel substrate through pores and cracks.</w:t>
      </w:r>
    </w:p>
    <w:p w:rsidR="00E37609" w:rsidRPr="00EE5BE5" w:rsidRDefault="00E37609" w:rsidP="00E37609">
      <w:pPr>
        <w:bidi w:val="0"/>
        <w:spacing w:before="240" w:line="360" w:lineRule="auto"/>
        <w:ind w:firstLine="720"/>
        <w:jc w:val="both"/>
        <w:rPr>
          <w:rFonts w:asciiTheme="majorBidi" w:hAnsiTheme="majorBidi" w:cstheme="majorBidi"/>
          <w:b/>
          <w:bCs/>
          <w:sz w:val="24"/>
          <w:szCs w:val="24"/>
        </w:rPr>
      </w:pPr>
      <w:r w:rsidRPr="00EE5BE5">
        <w:rPr>
          <w:rFonts w:asciiTheme="majorBidi" w:hAnsiTheme="majorBidi" w:cstheme="majorBidi"/>
          <w:b/>
          <w:bCs/>
          <w:sz w:val="24"/>
          <w:szCs w:val="24"/>
        </w:rPr>
        <w:br w:type="page"/>
      </w:r>
    </w:p>
    <w:p w:rsidR="00E37609" w:rsidRPr="00EE5BE5" w:rsidRDefault="00E37609" w:rsidP="00E17FDA">
      <w:pPr>
        <w:pBdr>
          <w:top w:val="single" w:sz="4" w:space="1" w:color="auto"/>
          <w:left w:val="single" w:sz="4" w:space="4" w:color="auto"/>
          <w:bottom w:val="single" w:sz="4" w:space="1" w:color="auto"/>
          <w:right w:val="single" w:sz="4" w:space="4" w:color="auto"/>
          <w:between w:val="single" w:sz="4" w:space="1" w:color="auto"/>
          <w:bar w:val="single" w:sz="4" w:color="auto"/>
        </w:pBdr>
        <w:bidi w:val="0"/>
        <w:spacing w:after="0" w:line="240" w:lineRule="auto"/>
        <w:jc w:val="lowKashida"/>
        <w:rPr>
          <w:rFonts w:asciiTheme="majorBidi" w:hAnsiTheme="majorBidi" w:cstheme="majorBidi"/>
          <w:b/>
          <w:bCs/>
          <w:sz w:val="24"/>
          <w:szCs w:val="24"/>
        </w:rPr>
      </w:pPr>
      <w:r w:rsidRPr="00EE5BE5">
        <w:rPr>
          <w:rFonts w:asciiTheme="majorBidi" w:hAnsiTheme="majorBidi" w:cstheme="majorBidi"/>
          <w:b/>
          <w:bCs/>
          <w:noProof/>
          <w:sz w:val="24"/>
          <w:szCs w:val="24"/>
        </w:rPr>
        <w:lastRenderedPageBreak/>
        <w:drawing>
          <wp:inline distT="0" distB="0" distL="0" distR="0">
            <wp:extent cx="5179637" cy="2661313"/>
            <wp:effectExtent l="19050" t="19050" r="2540" b="5715"/>
            <wp:docPr id="22" name="Picture 22" descr="Untitl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ntitled-7"/>
                    <pic:cNvPicPr>
                      <a:picLocks noChangeAspect="1" noChangeArrowheads="1"/>
                    </pic:cNvPicPr>
                  </pic:nvPicPr>
                  <pic:blipFill>
                    <a:blip r:embed="rId33"/>
                    <a:srcRect/>
                    <a:stretch>
                      <a:fillRect/>
                    </a:stretch>
                  </pic:blipFill>
                  <pic:spPr bwMode="auto">
                    <a:xfrm>
                      <a:off x="0" y="0"/>
                      <a:ext cx="5188978" cy="2666112"/>
                    </a:xfrm>
                    <a:prstGeom prst="rect">
                      <a:avLst/>
                    </a:prstGeom>
                    <a:noFill/>
                    <a:ln w="19050" cmpd="sng">
                      <a:solidFill>
                        <a:srgbClr val="000000"/>
                      </a:solidFill>
                      <a:miter lim="800000"/>
                      <a:headEnd/>
                      <a:tailEnd/>
                    </a:ln>
                    <a:effectLst/>
                  </pic:spPr>
                </pic:pic>
              </a:graphicData>
            </a:graphic>
          </wp:inline>
        </w:drawing>
      </w:r>
      <w:r w:rsidRPr="00EE5BE5">
        <w:rPr>
          <w:rFonts w:asciiTheme="majorBidi" w:hAnsiTheme="majorBidi" w:cstheme="majorBidi"/>
          <w:b/>
          <w:bCs/>
          <w:sz w:val="24"/>
          <w:szCs w:val="24"/>
        </w:rPr>
        <w:t xml:space="preserve"> </w:t>
      </w:r>
    </w:p>
    <w:p w:rsidR="00E37609" w:rsidRPr="00E4028D" w:rsidRDefault="00E37609" w:rsidP="00E17FDA">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u w:val="single"/>
        </w:rPr>
        <w:t>Fig. (7A):</w:t>
      </w:r>
      <w:r w:rsidRPr="00E4028D">
        <w:rPr>
          <w:rFonts w:asciiTheme="majorBidi" w:hAnsiTheme="majorBidi" w:cstheme="majorBidi"/>
          <w:b/>
          <w:bCs/>
          <w:i/>
          <w:iCs/>
          <w:sz w:val="24"/>
          <w:szCs w:val="24"/>
        </w:rPr>
        <w:t xml:space="preserve"> Al</w:t>
      </w:r>
      <w:r w:rsidRPr="00E4028D">
        <w:rPr>
          <w:rFonts w:asciiTheme="majorBidi" w:hAnsiTheme="majorBidi" w:cstheme="majorBidi"/>
          <w:b/>
          <w:bCs/>
          <w:i/>
          <w:iCs/>
          <w:sz w:val="24"/>
          <w:szCs w:val="24"/>
          <w:vertAlign w:val="subscript"/>
        </w:rPr>
        <w:t>2</w:t>
      </w:r>
      <w:r w:rsidRPr="00E4028D">
        <w:rPr>
          <w:rFonts w:asciiTheme="majorBidi" w:hAnsiTheme="majorBidi" w:cstheme="majorBidi"/>
          <w:b/>
          <w:bCs/>
          <w:i/>
          <w:iCs/>
          <w:sz w:val="24"/>
          <w:szCs w:val="24"/>
        </w:rPr>
        <w:t>O</w:t>
      </w:r>
      <w:r w:rsidRPr="00E4028D">
        <w:rPr>
          <w:rFonts w:asciiTheme="majorBidi" w:hAnsiTheme="majorBidi" w:cstheme="majorBidi"/>
          <w:b/>
          <w:bCs/>
          <w:i/>
          <w:iCs/>
          <w:sz w:val="24"/>
          <w:szCs w:val="24"/>
          <w:vertAlign w:val="subscript"/>
        </w:rPr>
        <w:t>3</w:t>
      </w:r>
      <w:r w:rsidRPr="00E4028D">
        <w:rPr>
          <w:rFonts w:asciiTheme="majorBidi" w:hAnsiTheme="majorBidi" w:cstheme="majorBidi"/>
          <w:b/>
          <w:bCs/>
          <w:i/>
          <w:iCs/>
          <w:sz w:val="24"/>
          <w:szCs w:val="24"/>
        </w:rPr>
        <w:t xml:space="preserve">-3% </w:t>
      </w:r>
      <w:proofErr w:type="spellStart"/>
      <w:r w:rsidRPr="00E4028D">
        <w:rPr>
          <w:rFonts w:asciiTheme="majorBidi" w:hAnsiTheme="majorBidi" w:cstheme="majorBidi"/>
          <w:b/>
          <w:bCs/>
          <w:i/>
          <w:iCs/>
          <w:sz w:val="24"/>
          <w:szCs w:val="24"/>
        </w:rPr>
        <w:t>wt</w:t>
      </w:r>
      <w:proofErr w:type="spellEnd"/>
      <w:r w:rsidRPr="00E4028D">
        <w:rPr>
          <w:rFonts w:asciiTheme="majorBidi" w:hAnsiTheme="majorBidi" w:cstheme="majorBidi"/>
          <w:b/>
          <w:bCs/>
          <w:i/>
          <w:iCs/>
          <w:sz w:val="24"/>
          <w:szCs w:val="24"/>
        </w:rPr>
        <w:t xml:space="preserve"> TiO</w:t>
      </w:r>
      <w:r w:rsidRPr="00E4028D">
        <w:rPr>
          <w:rFonts w:asciiTheme="majorBidi" w:hAnsiTheme="majorBidi" w:cstheme="majorBidi"/>
          <w:b/>
          <w:bCs/>
          <w:i/>
          <w:iCs/>
          <w:sz w:val="24"/>
          <w:szCs w:val="24"/>
          <w:vertAlign w:val="subscript"/>
        </w:rPr>
        <w:t>2</w:t>
      </w:r>
      <w:r w:rsidRPr="00E4028D">
        <w:rPr>
          <w:rFonts w:asciiTheme="majorBidi" w:hAnsiTheme="majorBidi" w:cstheme="majorBidi"/>
          <w:b/>
          <w:bCs/>
          <w:i/>
          <w:iCs/>
          <w:sz w:val="24"/>
          <w:szCs w:val="24"/>
        </w:rPr>
        <w:t xml:space="preserve"> spray powder</w:t>
      </w:r>
    </w:p>
    <w:p w:rsidR="00E37609" w:rsidRPr="00EE5BE5" w:rsidRDefault="00E37609" w:rsidP="00E17FDA">
      <w:pPr>
        <w:pBdr>
          <w:top w:val="single" w:sz="4" w:space="1" w:color="auto"/>
          <w:left w:val="single" w:sz="4" w:space="4" w:color="auto"/>
          <w:bottom w:val="single" w:sz="4" w:space="1" w:color="auto"/>
          <w:right w:val="single" w:sz="4" w:space="4" w:color="auto"/>
          <w:between w:val="single" w:sz="4" w:space="1" w:color="auto"/>
          <w:bar w:val="single" w:sz="4" w:color="auto"/>
        </w:pBdr>
        <w:bidi w:val="0"/>
        <w:spacing w:after="0" w:line="240" w:lineRule="auto"/>
        <w:jc w:val="center"/>
        <w:rPr>
          <w:rFonts w:asciiTheme="majorBidi" w:hAnsiTheme="majorBidi" w:cstheme="majorBidi"/>
          <w:b/>
          <w:bCs/>
          <w:sz w:val="24"/>
          <w:szCs w:val="24"/>
        </w:rPr>
      </w:pPr>
      <w:r w:rsidRPr="00EE5BE5">
        <w:rPr>
          <w:rFonts w:asciiTheme="majorBidi" w:hAnsiTheme="majorBidi" w:cstheme="majorBidi"/>
          <w:b/>
          <w:bCs/>
          <w:noProof/>
          <w:sz w:val="24"/>
          <w:szCs w:val="24"/>
        </w:rPr>
        <w:drawing>
          <wp:inline distT="0" distB="0" distL="0" distR="0">
            <wp:extent cx="5192395" cy="2599898"/>
            <wp:effectExtent l="19050" t="19050" r="8255" b="0"/>
            <wp:docPr id="23" name="Picture 23" descr="Untitl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Untitled-10"/>
                    <pic:cNvPicPr>
                      <a:picLocks noChangeAspect="1" noChangeArrowheads="1"/>
                    </pic:cNvPicPr>
                  </pic:nvPicPr>
                  <pic:blipFill>
                    <a:blip r:embed="rId34"/>
                    <a:srcRect/>
                    <a:stretch>
                      <a:fillRect/>
                    </a:stretch>
                  </pic:blipFill>
                  <pic:spPr bwMode="auto">
                    <a:xfrm>
                      <a:off x="0" y="0"/>
                      <a:ext cx="5208194" cy="2607809"/>
                    </a:xfrm>
                    <a:prstGeom prst="rect">
                      <a:avLst/>
                    </a:prstGeom>
                    <a:noFill/>
                    <a:ln w="19050" cmpd="sng">
                      <a:solidFill>
                        <a:srgbClr val="000000"/>
                      </a:solidFill>
                      <a:miter lim="800000"/>
                      <a:headEnd/>
                      <a:tailEnd/>
                    </a:ln>
                    <a:effectLst/>
                  </pic:spPr>
                </pic:pic>
              </a:graphicData>
            </a:graphic>
          </wp:inline>
        </w:drawing>
      </w:r>
    </w:p>
    <w:p w:rsidR="00E37609" w:rsidRDefault="00E37609" w:rsidP="00E17FDA">
      <w:pPr>
        <w:bidi w:val="0"/>
        <w:spacing w:after="0" w:line="240" w:lineRule="auto"/>
        <w:jc w:val="center"/>
        <w:rPr>
          <w:rFonts w:asciiTheme="majorBidi" w:hAnsiTheme="majorBidi" w:cstheme="majorBidi"/>
          <w:b/>
          <w:bCs/>
          <w:i/>
          <w:iCs/>
          <w:sz w:val="24"/>
          <w:szCs w:val="24"/>
        </w:rPr>
      </w:pPr>
      <w:r w:rsidRPr="00E4028D">
        <w:rPr>
          <w:rFonts w:asciiTheme="majorBidi" w:hAnsiTheme="majorBidi" w:cstheme="majorBidi"/>
          <w:b/>
          <w:bCs/>
          <w:i/>
          <w:iCs/>
          <w:sz w:val="24"/>
          <w:szCs w:val="24"/>
          <w:u w:val="single"/>
        </w:rPr>
        <w:t>Fig. (7B):</w:t>
      </w:r>
      <w:r w:rsidRPr="00E4028D">
        <w:rPr>
          <w:rFonts w:asciiTheme="majorBidi" w:hAnsiTheme="majorBidi" w:cstheme="majorBidi"/>
          <w:b/>
          <w:bCs/>
          <w:i/>
          <w:iCs/>
          <w:sz w:val="24"/>
          <w:szCs w:val="24"/>
        </w:rPr>
        <w:t xml:space="preserve"> A baseline coating.</w:t>
      </w:r>
    </w:p>
    <w:p w:rsidR="00E17FDA" w:rsidRPr="00E4028D" w:rsidRDefault="00E17FDA" w:rsidP="00E17FDA">
      <w:pPr>
        <w:bidi w:val="0"/>
        <w:spacing w:after="0" w:line="240" w:lineRule="auto"/>
        <w:jc w:val="center"/>
        <w:rPr>
          <w:rFonts w:asciiTheme="majorBidi" w:hAnsiTheme="majorBidi" w:cstheme="majorBidi"/>
          <w:b/>
          <w:bCs/>
          <w:i/>
          <w:iCs/>
          <w:sz w:val="24"/>
          <w:szCs w:val="24"/>
        </w:rPr>
      </w:pPr>
    </w:p>
    <w:p w:rsidR="00E37609" w:rsidRPr="00700BAF" w:rsidRDefault="00E37609" w:rsidP="00E17FDA">
      <w:pPr>
        <w:bidi w:val="0"/>
        <w:spacing w:after="0" w:line="240" w:lineRule="auto"/>
        <w:jc w:val="center"/>
        <w:rPr>
          <w:rFonts w:asciiTheme="majorBidi" w:hAnsiTheme="majorBidi" w:cstheme="majorBidi"/>
          <w:b/>
          <w:bCs/>
          <w:i/>
          <w:iCs/>
          <w:sz w:val="24"/>
          <w:szCs w:val="24"/>
        </w:rPr>
      </w:pPr>
      <w:r w:rsidRPr="00700BAF">
        <w:rPr>
          <w:rFonts w:asciiTheme="majorBidi" w:hAnsiTheme="majorBidi" w:cstheme="majorBidi"/>
          <w:b/>
          <w:bCs/>
          <w:i/>
          <w:iCs/>
          <w:sz w:val="24"/>
          <w:szCs w:val="24"/>
          <w:u w:val="single"/>
        </w:rPr>
        <w:t>Fig. (7A, B):</w:t>
      </w:r>
      <w:r w:rsidRPr="00700BAF">
        <w:rPr>
          <w:rFonts w:asciiTheme="majorBidi" w:hAnsiTheme="majorBidi" w:cstheme="majorBidi"/>
          <w:b/>
          <w:bCs/>
          <w:i/>
          <w:iCs/>
          <w:sz w:val="24"/>
          <w:szCs w:val="24"/>
        </w:rPr>
        <w:t xml:space="preserve"> X-ray diffraction results show that a small amount of the gamma alumina was converted to alpha-alumina during the plasma spray process.</w:t>
      </w:r>
    </w:p>
    <w:p w:rsidR="00E37609" w:rsidRPr="00EE5BE5" w:rsidRDefault="00E37609" w:rsidP="00E17FDA">
      <w:pPr>
        <w:bidi w:val="0"/>
        <w:spacing w:after="0" w:line="240" w:lineRule="auto"/>
        <w:jc w:val="center"/>
        <w:rPr>
          <w:rFonts w:asciiTheme="majorBidi" w:hAnsiTheme="majorBidi" w:cstheme="majorBidi"/>
          <w:b/>
          <w:bCs/>
          <w:sz w:val="24"/>
          <w:szCs w:val="24"/>
        </w:rPr>
      </w:pPr>
      <w:r w:rsidRPr="00EE5BE5">
        <w:rPr>
          <w:rFonts w:asciiTheme="majorBidi" w:hAnsiTheme="majorBidi" w:cstheme="majorBidi"/>
          <w:b/>
          <w:bCs/>
          <w:noProof/>
          <w:sz w:val="24"/>
          <w:szCs w:val="24"/>
        </w:rPr>
        <w:drawing>
          <wp:inline distT="0" distB="0" distL="0" distR="0">
            <wp:extent cx="2686050" cy="1344304"/>
            <wp:effectExtent l="0" t="0" r="0" b="0"/>
            <wp:docPr id="24" name="Picture 24" descr="s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0"/>
                    <pic:cNvPicPr>
                      <a:picLocks noChangeAspect="1" noChangeArrowheads="1"/>
                    </pic:cNvPicPr>
                  </pic:nvPicPr>
                  <pic:blipFill>
                    <a:blip r:embed="rId20"/>
                    <a:srcRect/>
                    <a:stretch>
                      <a:fillRect/>
                    </a:stretch>
                  </pic:blipFill>
                  <pic:spPr bwMode="auto">
                    <a:xfrm>
                      <a:off x="0" y="0"/>
                      <a:ext cx="2692054" cy="1347309"/>
                    </a:xfrm>
                    <a:prstGeom prst="rect">
                      <a:avLst/>
                    </a:prstGeom>
                    <a:noFill/>
                    <a:ln w="9525">
                      <a:noFill/>
                      <a:miter lim="800000"/>
                      <a:headEnd/>
                      <a:tailEnd/>
                    </a:ln>
                  </pic:spPr>
                </pic:pic>
              </a:graphicData>
            </a:graphic>
          </wp:inline>
        </w:drawing>
      </w:r>
    </w:p>
    <w:p w:rsidR="00E37609" w:rsidRDefault="00E37609" w:rsidP="00E17FDA">
      <w:pPr>
        <w:bidi w:val="0"/>
        <w:spacing w:after="0" w:line="240" w:lineRule="auto"/>
        <w:jc w:val="center"/>
        <w:rPr>
          <w:rFonts w:asciiTheme="majorBidi" w:hAnsiTheme="majorBidi" w:cstheme="majorBidi"/>
          <w:b/>
          <w:bCs/>
          <w:i/>
          <w:iCs/>
          <w:sz w:val="24"/>
          <w:szCs w:val="24"/>
        </w:rPr>
      </w:pPr>
      <w:r w:rsidRPr="00700BAF">
        <w:rPr>
          <w:rFonts w:asciiTheme="majorBidi" w:hAnsiTheme="majorBidi" w:cstheme="majorBidi"/>
          <w:b/>
          <w:bCs/>
          <w:i/>
          <w:iCs/>
          <w:sz w:val="24"/>
          <w:szCs w:val="24"/>
          <w:u w:val="single"/>
        </w:rPr>
        <w:t>Fig. (8):</w:t>
      </w:r>
      <w:r w:rsidRPr="00700BAF">
        <w:rPr>
          <w:rFonts w:asciiTheme="majorBidi" w:hAnsiTheme="majorBidi" w:cstheme="majorBidi"/>
          <w:b/>
          <w:bCs/>
          <w:i/>
          <w:iCs/>
          <w:sz w:val="24"/>
          <w:szCs w:val="24"/>
        </w:rPr>
        <w:t xml:space="preserve"> The optical micrograph (1000x) alumina coating obtained with the plasma technique and composed of the gamma-alumina matrix, </w:t>
      </w:r>
      <w:proofErr w:type="spellStart"/>
      <w:r w:rsidRPr="00700BAF">
        <w:rPr>
          <w:rFonts w:asciiTheme="majorBidi" w:hAnsiTheme="majorBidi" w:cstheme="majorBidi"/>
          <w:b/>
          <w:bCs/>
          <w:i/>
          <w:iCs/>
          <w:sz w:val="24"/>
          <w:szCs w:val="24"/>
        </w:rPr>
        <w:t>unmelted</w:t>
      </w:r>
      <w:proofErr w:type="spellEnd"/>
      <w:r w:rsidRPr="00700BAF">
        <w:rPr>
          <w:rFonts w:asciiTheme="majorBidi" w:hAnsiTheme="majorBidi" w:cstheme="majorBidi"/>
          <w:b/>
          <w:bCs/>
          <w:i/>
          <w:iCs/>
          <w:sz w:val="24"/>
          <w:szCs w:val="24"/>
        </w:rPr>
        <w:t xml:space="preserve"> grain of alpha-alumina and pores.</w:t>
      </w:r>
    </w:p>
    <w:p w:rsidR="00E37609" w:rsidRPr="00E17FDA" w:rsidRDefault="00E37609" w:rsidP="00E37609">
      <w:pPr>
        <w:bidi w:val="0"/>
        <w:spacing w:before="240" w:line="360" w:lineRule="auto"/>
        <w:jc w:val="both"/>
        <w:rPr>
          <w:rFonts w:asciiTheme="majorBidi" w:hAnsiTheme="majorBidi" w:cstheme="majorBidi"/>
          <w:b/>
          <w:bCs/>
          <w:i/>
          <w:iCs/>
          <w:sz w:val="24"/>
          <w:szCs w:val="24"/>
        </w:rPr>
      </w:pPr>
      <w:r w:rsidRPr="00E17FDA">
        <w:rPr>
          <w:rFonts w:asciiTheme="majorBidi" w:hAnsiTheme="majorBidi" w:cstheme="majorBidi"/>
          <w:b/>
          <w:bCs/>
          <w:i/>
          <w:iCs/>
          <w:sz w:val="24"/>
          <w:szCs w:val="24"/>
          <w:u w:val="single"/>
        </w:rPr>
        <w:lastRenderedPageBreak/>
        <w:t>Table (11):</w:t>
      </w:r>
      <w:r w:rsidR="00E17FDA" w:rsidRPr="00E17FDA">
        <w:rPr>
          <w:rFonts w:asciiTheme="majorBidi" w:hAnsiTheme="majorBidi" w:cstheme="majorBidi"/>
          <w:b/>
          <w:bCs/>
          <w:i/>
          <w:iCs/>
          <w:sz w:val="24"/>
          <w:szCs w:val="24"/>
        </w:rPr>
        <w:t xml:space="preserve"> </w:t>
      </w:r>
      <w:r w:rsidRPr="00E17FDA">
        <w:rPr>
          <w:rFonts w:asciiTheme="majorBidi" w:hAnsiTheme="majorBidi" w:cstheme="majorBidi"/>
          <w:b/>
          <w:bCs/>
          <w:i/>
          <w:iCs/>
          <w:sz w:val="24"/>
          <w:szCs w:val="24"/>
        </w:rPr>
        <w:t>EDX results showing the diffusion between substrate elements and coating elements occurs at the coat/ substrate interface</w:t>
      </w:r>
    </w:p>
    <w:tbl>
      <w:tblPr>
        <w:tblW w:w="10166"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1080"/>
        <w:gridCol w:w="900"/>
        <w:gridCol w:w="250"/>
        <w:gridCol w:w="560"/>
        <w:gridCol w:w="432"/>
        <w:gridCol w:w="468"/>
        <w:gridCol w:w="241"/>
        <w:gridCol w:w="569"/>
        <w:gridCol w:w="282"/>
        <w:gridCol w:w="438"/>
        <w:gridCol w:w="412"/>
        <w:gridCol w:w="308"/>
        <w:gridCol w:w="630"/>
        <w:gridCol w:w="720"/>
        <w:gridCol w:w="468"/>
        <w:gridCol w:w="162"/>
        <w:gridCol w:w="540"/>
        <w:gridCol w:w="716"/>
      </w:tblGrid>
      <w:tr w:rsidR="00DA262C" w:rsidRPr="00E17FDA" w:rsidTr="00E17FDA">
        <w:tc>
          <w:tcPr>
            <w:tcW w:w="990" w:type="dxa"/>
            <w:vMerge w:val="restart"/>
            <w:shd w:val="clear" w:color="auto" w:fill="E0E0E0"/>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Sample number</w:t>
            </w:r>
          </w:p>
        </w:tc>
        <w:tc>
          <w:tcPr>
            <w:tcW w:w="1080" w:type="dxa"/>
            <w:vMerge w:val="restart"/>
            <w:shd w:val="clear" w:color="auto" w:fill="E0E0E0"/>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Position of analysis</w:t>
            </w:r>
          </w:p>
        </w:tc>
        <w:tc>
          <w:tcPr>
            <w:tcW w:w="4140" w:type="dxa"/>
            <w:gridSpan w:val="9"/>
            <w:shd w:val="clear" w:color="auto" w:fill="E0E0E0"/>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 xml:space="preserve">Compound </w:t>
            </w:r>
            <w:proofErr w:type="spellStart"/>
            <w:r w:rsidRPr="00E17FDA">
              <w:rPr>
                <w:rFonts w:asciiTheme="majorBidi" w:hAnsiTheme="majorBidi" w:cstheme="majorBidi"/>
                <w:b/>
                <w:bCs/>
              </w:rPr>
              <w:t>wt</w:t>
            </w:r>
            <w:proofErr w:type="spellEnd"/>
            <w:r w:rsidRPr="00E17FDA">
              <w:rPr>
                <w:rFonts w:asciiTheme="majorBidi" w:hAnsiTheme="majorBidi" w:cstheme="majorBidi"/>
                <w:b/>
                <w:bCs/>
              </w:rPr>
              <w:t xml:space="preserve"> %</w:t>
            </w:r>
          </w:p>
        </w:tc>
        <w:tc>
          <w:tcPr>
            <w:tcW w:w="3956" w:type="dxa"/>
            <w:gridSpan w:val="8"/>
            <w:shd w:val="clear" w:color="auto" w:fill="E0E0E0"/>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 xml:space="preserve">Element </w:t>
            </w:r>
            <w:proofErr w:type="spellStart"/>
            <w:r w:rsidRPr="00E17FDA">
              <w:rPr>
                <w:rFonts w:asciiTheme="majorBidi" w:hAnsiTheme="majorBidi" w:cstheme="majorBidi"/>
                <w:b/>
                <w:bCs/>
              </w:rPr>
              <w:t>wt</w:t>
            </w:r>
            <w:proofErr w:type="spellEnd"/>
            <w:r w:rsidRPr="00E17FDA">
              <w:rPr>
                <w:rFonts w:asciiTheme="majorBidi" w:hAnsiTheme="majorBidi" w:cstheme="majorBidi"/>
                <w:b/>
                <w:bCs/>
              </w:rPr>
              <w:t xml:space="preserve"> %</w:t>
            </w:r>
          </w:p>
        </w:tc>
      </w:tr>
      <w:tr w:rsidR="00DA262C" w:rsidRPr="00E17FDA" w:rsidTr="00E17FDA">
        <w:tc>
          <w:tcPr>
            <w:tcW w:w="990" w:type="dxa"/>
            <w:vMerge/>
            <w:tcBorders>
              <w:bottom w:val="single" w:sz="4" w:space="0" w:color="auto"/>
            </w:tcBorders>
            <w:shd w:val="clear" w:color="auto" w:fill="E0E0E0"/>
          </w:tcPr>
          <w:p w:rsidR="00E37609" w:rsidRPr="00E17FDA" w:rsidRDefault="00E37609" w:rsidP="0061353D">
            <w:pPr>
              <w:bidi w:val="0"/>
              <w:spacing w:before="60" w:after="60"/>
              <w:jc w:val="both"/>
              <w:rPr>
                <w:rFonts w:asciiTheme="majorBidi" w:hAnsiTheme="majorBidi" w:cstheme="majorBidi"/>
                <w:b/>
                <w:bCs/>
              </w:rPr>
            </w:pPr>
          </w:p>
        </w:tc>
        <w:tc>
          <w:tcPr>
            <w:tcW w:w="1080" w:type="dxa"/>
            <w:vMerge/>
            <w:tcBorders>
              <w:bottom w:val="single" w:sz="4" w:space="0" w:color="auto"/>
            </w:tcBorders>
            <w:shd w:val="clear" w:color="auto" w:fill="E0E0E0"/>
          </w:tcPr>
          <w:p w:rsidR="00E37609" w:rsidRPr="00E17FDA" w:rsidRDefault="00E37609" w:rsidP="0061353D">
            <w:pPr>
              <w:bidi w:val="0"/>
              <w:spacing w:before="60" w:after="60"/>
              <w:jc w:val="both"/>
              <w:rPr>
                <w:rFonts w:asciiTheme="majorBidi" w:hAnsiTheme="majorBidi" w:cstheme="majorBidi"/>
                <w:b/>
                <w:bCs/>
              </w:rPr>
            </w:pPr>
          </w:p>
        </w:tc>
        <w:tc>
          <w:tcPr>
            <w:tcW w:w="900" w:type="dxa"/>
            <w:tcBorders>
              <w:bottom w:val="single" w:sz="4" w:space="0" w:color="auto"/>
            </w:tcBorders>
            <w:shd w:val="clear" w:color="auto" w:fill="E0E0E0"/>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Al</w:t>
            </w:r>
            <w:r w:rsidRPr="00E17FDA">
              <w:rPr>
                <w:rFonts w:asciiTheme="majorBidi" w:hAnsiTheme="majorBidi" w:cstheme="majorBidi"/>
                <w:b/>
                <w:bCs/>
                <w:vertAlign w:val="subscript"/>
              </w:rPr>
              <w:t>2</w:t>
            </w:r>
            <w:r w:rsidRPr="00E17FDA">
              <w:rPr>
                <w:rFonts w:asciiTheme="majorBidi" w:hAnsiTheme="majorBidi" w:cstheme="majorBidi"/>
                <w:b/>
                <w:bCs/>
              </w:rPr>
              <w:t>O</w:t>
            </w:r>
            <w:r w:rsidRPr="00E17FDA">
              <w:rPr>
                <w:rFonts w:asciiTheme="majorBidi" w:hAnsiTheme="majorBidi" w:cstheme="majorBidi"/>
                <w:b/>
                <w:bCs/>
                <w:vertAlign w:val="subscript"/>
              </w:rPr>
              <w:t>3</w:t>
            </w:r>
          </w:p>
        </w:tc>
        <w:tc>
          <w:tcPr>
            <w:tcW w:w="810" w:type="dxa"/>
            <w:gridSpan w:val="2"/>
            <w:tcBorders>
              <w:bottom w:val="single" w:sz="4" w:space="0" w:color="auto"/>
            </w:tcBorders>
            <w:shd w:val="clear" w:color="auto" w:fill="E0E0E0"/>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TiO</w:t>
            </w:r>
            <w:r w:rsidRPr="00E17FDA">
              <w:rPr>
                <w:rFonts w:asciiTheme="majorBidi" w:hAnsiTheme="majorBidi" w:cstheme="majorBidi"/>
                <w:b/>
                <w:bCs/>
                <w:vertAlign w:val="subscript"/>
              </w:rPr>
              <w:t>2</w:t>
            </w:r>
          </w:p>
        </w:tc>
        <w:tc>
          <w:tcPr>
            <w:tcW w:w="900" w:type="dxa"/>
            <w:gridSpan w:val="2"/>
            <w:tcBorders>
              <w:bottom w:val="single" w:sz="4" w:space="0" w:color="auto"/>
            </w:tcBorders>
            <w:shd w:val="clear" w:color="auto" w:fill="E0E0E0"/>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Fe</w:t>
            </w:r>
            <w:r w:rsidRPr="00E17FDA">
              <w:rPr>
                <w:rFonts w:asciiTheme="majorBidi" w:hAnsiTheme="majorBidi" w:cstheme="majorBidi"/>
                <w:b/>
                <w:bCs/>
                <w:vertAlign w:val="subscript"/>
              </w:rPr>
              <w:t>2</w:t>
            </w:r>
            <w:r w:rsidRPr="00E17FDA">
              <w:rPr>
                <w:rFonts w:asciiTheme="majorBidi" w:hAnsiTheme="majorBidi" w:cstheme="majorBidi"/>
                <w:b/>
                <w:bCs/>
              </w:rPr>
              <w:t>O</w:t>
            </w:r>
            <w:r w:rsidRPr="00E17FDA">
              <w:rPr>
                <w:rFonts w:asciiTheme="majorBidi" w:hAnsiTheme="majorBidi" w:cstheme="majorBidi"/>
                <w:b/>
                <w:bCs/>
                <w:vertAlign w:val="subscript"/>
              </w:rPr>
              <w:t>3</w:t>
            </w:r>
          </w:p>
        </w:tc>
        <w:tc>
          <w:tcPr>
            <w:tcW w:w="810" w:type="dxa"/>
            <w:gridSpan w:val="2"/>
            <w:tcBorders>
              <w:bottom w:val="single" w:sz="4" w:space="0" w:color="auto"/>
            </w:tcBorders>
            <w:shd w:val="clear" w:color="auto" w:fill="E0E0E0"/>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Cr</w:t>
            </w:r>
            <w:r w:rsidRPr="00E17FDA">
              <w:rPr>
                <w:rFonts w:asciiTheme="majorBidi" w:hAnsiTheme="majorBidi" w:cstheme="majorBidi"/>
                <w:b/>
                <w:bCs/>
                <w:vertAlign w:val="subscript"/>
              </w:rPr>
              <w:t>2</w:t>
            </w:r>
            <w:r w:rsidRPr="00E17FDA">
              <w:rPr>
                <w:rFonts w:asciiTheme="majorBidi" w:hAnsiTheme="majorBidi" w:cstheme="majorBidi"/>
                <w:b/>
                <w:bCs/>
              </w:rPr>
              <w:t>O</w:t>
            </w:r>
            <w:r w:rsidRPr="00E17FDA">
              <w:rPr>
                <w:rFonts w:asciiTheme="majorBidi" w:hAnsiTheme="majorBidi" w:cstheme="majorBidi"/>
                <w:b/>
                <w:bCs/>
                <w:vertAlign w:val="subscript"/>
              </w:rPr>
              <w:t>3</w:t>
            </w:r>
          </w:p>
        </w:tc>
        <w:tc>
          <w:tcPr>
            <w:tcW w:w="720" w:type="dxa"/>
            <w:gridSpan w:val="2"/>
            <w:tcBorders>
              <w:bottom w:val="single" w:sz="4" w:space="0" w:color="auto"/>
            </w:tcBorders>
            <w:shd w:val="clear" w:color="auto" w:fill="E0E0E0"/>
          </w:tcPr>
          <w:p w:rsidR="00E37609" w:rsidRPr="00E17FDA" w:rsidRDefault="00E37609" w:rsidP="0061353D">
            <w:pPr>
              <w:bidi w:val="0"/>
              <w:spacing w:before="60" w:after="60"/>
              <w:jc w:val="center"/>
              <w:rPr>
                <w:rFonts w:asciiTheme="majorBidi" w:hAnsiTheme="majorBidi" w:cstheme="majorBidi"/>
                <w:b/>
                <w:bCs/>
              </w:rPr>
            </w:pPr>
            <w:proofErr w:type="spellStart"/>
            <w:r w:rsidRPr="00E17FDA">
              <w:rPr>
                <w:rFonts w:asciiTheme="majorBidi" w:hAnsiTheme="majorBidi" w:cstheme="majorBidi"/>
                <w:b/>
                <w:bCs/>
              </w:rPr>
              <w:t>NiO</w:t>
            </w:r>
            <w:proofErr w:type="spellEnd"/>
          </w:p>
        </w:tc>
        <w:tc>
          <w:tcPr>
            <w:tcW w:w="720" w:type="dxa"/>
            <w:gridSpan w:val="2"/>
            <w:tcBorders>
              <w:bottom w:val="single" w:sz="4" w:space="0" w:color="auto"/>
            </w:tcBorders>
            <w:shd w:val="clear" w:color="auto" w:fill="E0E0E0"/>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Al</w:t>
            </w:r>
          </w:p>
        </w:tc>
        <w:tc>
          <w:tcPr>
            <w:tcW w:w="630" w:type="dxa"/>
            <w:tcBorders>
              <w:bottom w:val="single" w:sz="4" w:space="0" w:color="auto"/>
            </w:tcBorders>
            <w:shd w:val="clear" w:color="auto" w:fill="E0E0E0"/>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Ti</w:t>
            </w:r>
          </w:p>
        </w:tc>
        <w:tc>
          <w:tcPr>
            <w:tcW w:w="720" w:type="dxa"/>
            <w:tcBorders>
              <w:bottom w:val="single" w:sz="4" w:space="0" w:color="auto"/>
            </w:tcBorders>
            <w:shd w:val="clear" w:color="auto" w:fill="E0E0E0"/>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Fe</w:t>
            </w:r>
          </w:p>
        </w:tc>
        <w:tc>
          <w:tcPr>
            <w:tcW w:w="630" w:type="dxa"/>
            <w:gridSpan w:val="2"/>
            <w:tcBorders>
              <w:bottom w:val="single" w:sz="4" w:space="0" w:color="auto"/>
            </w:tcBorders>
            <w:shd w:val="clear" w:color="auto" w:fill="E0E0E0"/>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Cr</w:t>
            </w:r>
          </w:p>
        </w:tc>
        <w:tc>
          <w:tcPr>
            <w:tcW w:w="540" w:type="dxa"/>
            <w:tcBorders>
              <w:bottom w:val="single" w:sz="4" w:space="0" w:color="auto"/>
            </w:tcBorders>
            <w:shd w:val="clear" w:color="auto" w:fill="E0E0E0"/>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Ni</w:t>
            </w:r>
          </w:p>
        </w:tc>
        <w:tc>
          <w:tcPr>
            <w:tcW w:w="716" w:type="dxa"/>
            <w:tcBorders>
              <w:bottom w:val="single" w:sz="4" w:space="0" w:color="auto"/>
            </w:tcBorders>
            <w:shd w:val="clear" w:color="auto" w:fill="E0E0E0"/>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O</w:t>
            </w:r>
          </w:p>
        </w:tc>
      </w:tr>
      <w:tr w:rsidR="00DA262C" w:rsidRPr="00E17FDA" w:rsidTr="00E17FDA">
        <w:tc>
          <w:tcPr>
            <w:tcW w:w="990" w:type="dxa"/>
            <w:vMerge w:val="restart"/>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1</w:t>
            </w:r>
          </w:p>
        </w:tc>
        <w:tc>
          <w:tcPr>
            <w:tcW w:w="1080" w:type="dxa"/>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At outer coating</w:t>
            </w:r>
          </w:p>
        </w:tc>
        <w:tc>
          <w:tcPr>
            <w:tcW w:w="900" w:type="dxa"/>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96.72</w:t>
            </w:r>
          </w:p>
        </w:tc>
        <w:tc>
          <w:tcPr>
            <w:tcW w:w="810" w:type="dxa"/>
            <w:gridSpan w:val="2"/>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3.24</w:t>
            </w:r>
          </w:p>
        </w:tc>
        <w:tc>
          <w:tcPr>
            <w:tcW w:w="900" w:type="dxa"/>
            <w:gridSpan w:val="2"/>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810" w:type="dxa"/>
            <w:gridSpan w:val="2"/>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720" w:type="dxa"/>
            <w:gridSpan w:val="2"/>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720" w:type="dxa"/>
            <w:gridSpan w:val="2"/>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51.43</w:t>
            </w:r>
          </w:p>
        </w:tc>
        <w:tc>
          <w:tcPr>
            <w:tcW w:w="630" w:type="dxa"/>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1.94</w:t>
            </w:r>
          </w:p>
        </w:tc>
        <w:tc>
          <w:tcPr>
            <w:tcW w:w="720" w:type="dxa"/>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630" w:type="dxa"/>
            <w:gridSpan w:val="2"/>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540" w:type="dxa"/>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716" w:type="dxa"/>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46.63</w:t>
            </w:r>
          </w:p>
        </w:tc>
      </w:tr>
      <w:tr w:rsidR="00DA262C" w:rsidRPr="00E17FDA" w:rsidTr="00E17FDA">
        <w:tc>
          <w:tcPr>
            <w:tcW w:w="990" w:type="dxa"/>
            <w:vMerge/>
            <w:vAlign w:val="center"/>
          </w:tcPr>
          <w:p w:rsidR="00E37609" w:rsidRPr="00E17FDA" w:rsidRDefault="00E37609" w:rsidP="0061353D">
            <w:pPr>
              <w:bidi w:val="0"/>
              <w:spacing w:before="60" w:after="60"/>
              <w:jc w:val="center"/>
              <w:rPr>
                <w:rFonts w:asciiTheme="majorBidi" w:hAnsiTheme="majorBidi" w:cstheme="majorBidi"/>
                <w:b/>
                <w:bCs/>
              </w:rPr>
            </w:pPr>
          </w:p>
        </w:tc>
        <w:tc>
          <w:tcPr>
            <w:tcW w:w="1080" w:type="dxa"/>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At inner coating</w:t>
            </w:r>
          </w:p>
        </w:tc>
        <w:tc>
          <w:tcPr>
            <w:tcW w:w="900" w:type="dxa"/>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70.97</w:t>
            </w:r>
          </w:p>
        </w:tc>
        <w:tc>
          <w:tcPr>
            <w:tcW w:w="810" w:type="dxa"/>
            <w:gridSpan w:val="2"/>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1.14</w:t>
            </w:r>
          </w:p>
        </w:tc>
        <w:tc>
          <w:tcPr>
            <w:tcW w:w="900" w:type="dxa"/>
            <w:gridSpan w:val="2"/>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19.75</w:t>
            </w:r>
          </w:p>
        </w:tc>
        <w:tc>
          <w:tcPr>
            <w:tcW w:w="810" w:type="dxa"/>
            <w:gridSpan w:val="2"/>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5.47</w:t>
            </w:r>
          </w:p>
        </w:tc>
        <w:tc>
          <w:tcPr>
            <w:tcW w:w="720" w:type="dxa"/>
            <w:gridSpan w:val="2"/>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2.67</w:t>
            </w:r>
          </w:p>
        </w:tc>
        <w:tc>
          <w:tcPr>
            <w:tcW w:w="720" w:type="dxa"/>
            <w:gridSpan w:val="2"/>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37.6</w:t>
            </w:r>
          </w:p>
        </w:tc>
        <w:tc>
          <w:tcPr>
            <w:tcW w:w="630" w:type="dxa"/>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0.69</w:t>
            </w:r>
          </w:p>
        </w:tc>
        <w:tc>
          <w:tcPr>
            <w:tcW w:w="720" w:type="dxa"/>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13.81</w:t>
            </w:r>
          </w:p>
        </w:tc>
        <w:tc>
          <w:tcPr>
            <w:tcW w:w="630" w:type="dxa"/>
            <w:gridSpan w:val="2"/>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3.75</w:t>
            </w:r>
          </w:p>
        </w:tc>
        <w:tc>
          <w:tcPr>
            <w:tcW w:w="540" w:type="dxa"/>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2.1</w:t>
            </w:r>
          </w:p>
        </w:tc>
        <w:tc>
          <w:tcPr>
            <w:tcW w:w="716" w:type="dxa"/>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41.9</w:t>
            </w:r>
          </w:p>
        </w:tc>
      </w:tr>
      <w:tr w:rsidR="00DA262C" w:rsidRPr="00E17FDA" w:rsidTr="00E17FDA">
        <w:tc>
          <w:tcPr>
            <w:tcW w:w="990" w:type="dxa"/>
            <w:vMerge w:val="restart"/>
            <w:shd w:val="clear" w:color="auto" w:fill="auto"/>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2</w:t>
            </w:r>
          </w:p>
        </w:tc>
        <w:tc>
          <w:tcPr>
            <w:tcW w:w="1080" w:type="dxa"/>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At outer coating</w:t>
            </w:r>
          </w:p>
        </w:tc>
        <w:tc>
          <w:tcPr>
            <w:tcW w:w="900" w:type="dxa"/>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93</w:t>
            </w:r>
          </w:p>
        </w:tc>
        <w:tc>
          <w:tcPr>
            <w:tcW w:w="810" w:type="dxa"/>
            <w:gridSpan w:val="2"/>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6</w:t>
            </w:r>
          </w:p>
        </w:tc>
        <w:tc>
          <w:tcPr>
            <w:tcW w:w="900" w:type="dxa"/>
            <w:gridSpan w:val="2"/>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810" w:type="dxa"/>
            <w:gridSpan w:val="2"/>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720" w:type="dxa"/>
            <w:gridSpan w:val="2"/>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720" w:type="dxa"/>
            <w:gridSpan w:val="2"/>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49.33</w:t>
            </w:r>
          </w:p>
        </w:tc>
        <w:tc>
          <w:tcPr>
            <w:tcW w:w="630" w:type="dxa"/>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4.08</w:t>
            </w:r>
          </w:p>
        </w:tc>
        <w:tc>
          <w:tcPr>
            <w:tcW w:w="720" w:type="dxa"/>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630" w:type="dxa"/>
            <w:gridSpan w:val="2"/>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540" w:type="dxa"/>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716" w:type="dxa"/>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46.00</w:t>
            </w:r>
          </w:p>
        </w:tc>
      </w:tr>
      <w:tr w:rsidR="00DA262C" w:rsidRPr="00E17FDA" w:rsidTr="00E17FDA">
        <w:tc>
          <w:tcPr>
            <w:tcW w:w="990" w:type="dxa"/>
            <w:vMerge/>
            <w:shd w:val="clear" w:color="auto" w:fill="auto"/>
            <w:vAlign w:val="center"/>
          </w:tcPr>
          <w:p w:rsidR="00E37609" w:rsidRPr="00E17FDA" w:rsidRDefault="00E37609" w:rsidP="0061353D">
            <w:pPr>
              <w:bidi w:val="0"/>
              <w:spacing w:before="60" w:after="60"/>
              <w:jc w:val="center"/>
              <w:rPr>
                <w:rFonts w:asciiTheme="majorBidi" w:hAnsiTheme="majorBidi" w:cstheme="majorBidi"/>
                <w:b/>
                <w:bCs/>
              </w:rPr>
            </w:pPr>
          </w:p>
        </w:tc>
        <w:tc>
          <w:tcPr>
            <w:tcW w:w="1080" w:type="dxa"/>
            <w:tcBorders>
              <w:top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At inner coating</w:t>
            </w:r>
          </w:p>
        </w:tc>
        <w:tc>
          <w:tcPr>
            <w:tcW w:w="900" w:type="dxa"/>
            <w:tcBorders>
              <w:top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92.57</w:t>
            </w:r>
          </w:p>
        </w:tc>
        <w:tc>
          <w:tcPr>
            <w:tcW w:w="810" w:type="dxa"/>
            <w:gridSpan w:val="2"/>
            <w:tcBorders>
              <w:top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5.9</w:t>
            </w:r>
          </w:p>
        </w:tc>
        <w:tc>
          <w:tcPr>
            <w:tcW w:w="900" w:type="dxa"/>
            <w:gridSpan w:val="2"/>
            <w:tcBorders>
              <w:top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1.53</w:t>
            </w:r>
          </w:p>
        </w:tc>
        <w:tc>
          <w:tcPr>
            <w:tcW w:w="810" w:type="dxa"/>
            <w:gridSpan w:val="2"/>
            <w:tcBorders>
              <w:top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720" w:type="dxa"/>
            <w:gridSpan w:val="2"/>
            <w:tcBorders>
              <w:top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720" w:type="dxa"/>
            <w:gridSpan w:val="2"/>
            <w:tcBorders>
              <w:top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48.64</w:t>
            </w:r>
          </w:p>
        </w:tc>
        <w:tc>
          <w:tcPr>
            <w:tcW w:w="630" w:type="dxa"/>
            <w:tcBorders>
              <w:top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3.94</w:t>
            </w:r>
          </w:p>
        </w:tc>
        <w:tc>
          <w:tcPr>
            <w:tcW w:w="720" w:type="dxa"/>
            <w:tcBorders>
              <w:top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1.07</w:t>
            </w:r>
          </w:p>
        </w:tc>
        <w:tc>
          <w:tcPr>
            <w:tcW w:w="630" w:type="dxa"/>
            <w:gridSpan w:val="2"/>
            <w:tcBorders>
              <w:top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540" w:type="dxa"/>
            <w:tcBorders>
              <w:top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716" w:type="dxa"/>
            <w:tcBorders>
              <w:top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46.35</w:t>
            </w:r>
          </w:p>
        </w:tc>
      </w:tr>
      <w:tr w:rsidR="00DA262C" w:rsidRPr="00E17FDA" w:rsidTr="00E17FDA">
        <w:tc>
          <w:tcPr>
            <w:tcW w:w="990" w:type="dxa"/>
            <w:vMerge w:val="restart"/>
            <w:shd w:val="clear" w:color="auto" w:fill="auto"/>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3</w:t>
            </w:r>
          </w:p>
        </w:tc>
        <w:tc>
          <w:tcPr>
            <w:tcW w:w="1080" w:type="dxa"/>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At outer coating</w:t>
            </w:r>
          </w:p>
        </w:tc>
        <w:tc>
          <w:tcPr>
            <w:tcW w:w="900" w:type="dxa"/>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86.25</w:t>
            </w:r>
          </w:p>
        </w:tc>
        <w:tc>
          <w:tcPr>
            <w:tcW w:w="810" w:type="dxa"/>
            <w:gridSpan w:val="2"/>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13.75</w:t>
            </w:r>
          </w:p>
        </w:tc>
        <w:tc>
          <w:tcPr>
            <w:tcW w:w="900" w:type="dxa"/>
            <w:gridSpan w:val="2"/>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810" w:type="dxa"/>
            <w:gridSpan w:val="2"/>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720" w:type="dxa"/>
            <w:gridSpan w:val="2"/>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720" w:type="dxa"/>
            <w:gridSpan w:val="2"/>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45.65</w:t>
            </w:r>
          </w:p>
        </w:tc>
        <w:tc>
          <w:tcPr>
            <w:tcW w:w="630" w:type="dxa"/>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8.25</w:t>
            </w:r>
          </w:p>
        </w:tc>
        <w:tc>
          <w:tcPr>
            <w:tcW w:w="720" w:type="dxa"/>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630" w:type="dxa"/>
            <w:gridSpan w:val="2"/>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540" w:type="dxa"/>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716" w:type="dxa"/>
            <w:tcBorders>
              <w:bottom w:val="nil"/>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46.11</w:t>
            </w:r>
          </w:p>
        </w:tc>
      </w:tr>
      <w:tr w:rsidR="00DA262C" w:rsidRPr="00E17FDA" w:rsidTr="00E17FDA">
        <w:tc>
          <w:tcPr>
            <w:tcW w:w="990" w:type="dxa"/>
            <w:vMerge/>
            <w:shd w:val="clear" w:color="auto" w:fill="auto"/>
            <w:vAlign w:val="center"/>
          </w:tcPr>
          <w:p w:rsidR="00E37609" w:rsidRPr="00E17FDA" w:rsidRDefault="00E37609" w:rsidP="0061353D">
            <w:pPr>
              <w:bidi w:val="0"/>
              <w:spacing w:before="60" w:after="60"/>
              <w:jc w:val="center"/>
              <w:rPr>
                <w:rFonts w:asciiTheme="majorBidi" w:hAnsiTheme="majorBidi" w:cstheme="majorBidi"/>
                <w:b/>
                <w:bCs/>
              </w:rPr>
            </w:pPr>
          </w:p>
        </w:tc>
        <w:tc>
          <w:tcPr>
            <w:tcW w:w="1080" w:type="dxa"/>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At inner coating</w:t>
            </w:r>
          </w:p>
        </w:tc>
        <w:tc>
          <w:tcPr>
            <w:tcW w:w="900" w:type="dxa"/>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86.45</w:t>
            </w:r>
          </w:p>
        </w:tc>
        <w:tc>
          <w:tcPr>
            <w:tcW w:w="810" w:type="dxa"/>
            <w:gridSpan w:val="2"/>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11.29</w:t>
            </w:r>
          </w:p>
        </w:tc>
        <w:tc>
          <w:tcPr>
            <w:tcW w:w="900" w:type="dxa"/>
            <w:gridSpan w:val="2"/>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2.25</w:t>
            </w:r>
          </w:p>
        </w:tc>
        <w:tc>
          <w:tcPr>
            <w:tcW w:w="810" w:type="dxa"/>
            <w:gridSpan w:val="2"/>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720" w:type="dxa"/>
            <w:gridSpan w:val="2"/>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720" w:type="dxa"/>
            <w:gridSpan w:val="2"/>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45.76</w:t>
            </w:r>
          </w:p>
        </w:tc>
        <w:tc>
          <w:tcPr>
            <w:tcW w:w="630" w:type="dxa"/>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6.77</w:t>
            </w:r>
          </w:p>
        </w:tc>
        <w:tc>
          <w:tcPr>
            <w:tcW w:w="720" w:type="dxa"/>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1.58</w:t>
            </w:r>
          </w:p>
        </w:tc>
        <w:tc>
          <w:tcPr>
            <w:tcW w:w="630" w:type="dxa"/>
            <w:gridSpan w:val="2"/>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540" w:type="dxa"/>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w:t>
            </w:r>
          </w:p>
        </w:tc>
        <w:tc>
          <w:tcPr>
            <w:tcW w:w="716" w:type="dxa"/>
            <w:tcBorders>
              <w:top w:val="nil"/>
              <w:bottom w:val="single" w:sz="4" w:space="0" w:color="auto"/>
            </w:tcBorders>
            <w:vAlign w:val="center"/>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45.90</w:t>
            </w:r>
          </w:p>
        </w:tc>
      </w:tr>
      <w:tr w:rsidR="00E37609" w:rsidRPr="00E17FDA" w:rsidTr="00E17FDA">
        <w:tc>
          <w:tcPr>
            <w:tcW w:w="10166" w:type="dxa"/>
            <w:gridSpan w:val="19"/>
          </w:tcPr>
          <w:p w:rsidR="00E37609" w:rsidRPr="00E17FDA" w:rsidRDefault="00E37609" w:rsidP="0061353D">
            <w:pPr>
              <w:bidi w:val="0"/>
              <w:spacing w:before="60" w:after="60"/>
              <w:jc w:val="center"/>
              <w:rPr>
                <w:rFonts w:asciiTheme="majorBidi" w:hAnsiTheme="majorBidi" w:cstheme="majorBidi"/>
                <w:b/>
                <w:bCs/>
              </w:rPr>
            </w:pPr>
            <w:r w:rsidRPr="00E17FDA">
              <w:rPr>
                <w:rFonts w:asciiTheme="majorBidi" w:hAnsiTheme="majorBidi" w:cstheme="majorBidi"/>
                <w:b/>
                <w:bCs/>
              </w:rPr>
              <w:t xml:space="preserve">Element </w:t>
            </w:r>
            <w:proofErr w:type="spellStart"/>
            <w:r w:rsidRPr="00E17FDA">
              <w:rPr>
                <w:rFonts w:asciiTheme="majorBidi" w:hAnsiTheme="majorBidi" w:cstheme="majorBidi"/>
                <w:b/>
                <w:bCs/>
              </w:rPr>
              <w:t>wt</w:t>
            </w:r>
            <w:proofErr w:type="spellEnd"/>
            <w:r w:rsidRPr="00E17FDA">
              <w:rPr>
                <w:rFonts w:asciiTheme="majorBidi" w:hAnsiTheme="majorBidi" w:cstheme="majorBidi"/>
                <w:b/>
                <w:bCs/>
              </w:rPr>
              <w:t xml:space="preserve"> %</w:t>
            </w:r>
          </w:p>
        </w:tc>
      </w:tr>
      <w:tr w:rsidR="003F2D35" w:rsidRPr="00E17FDA" w:rsidTr="00E17FDA">
        <w:tc>
          <w:tcPr>
            <w:tcW w:w="3220" w:type="dxa"/>
            <w:gridSpan w:val="4"/>
            <w:vMerge w:val="restart"/>
            <w:vAlign w:val="center"/>
          </w:tcPr>
          <w:p w:rsidR="003F2D35" w:rsidRPr="00E17FDA" w:rsidRDefault="003F2D35" w:rsidP="003F2D35">
            <w:pPr>
              <w:bidi w:val="0"/>
              <w:spacing w:before="60" w:after="60"/>
              <w:jc w:val="center"/>
              <w:rPr>
                <w:rFonts w:asciiTheme="majorBidi" w:hAnsiTheme="majorBidi" w:cstheme="majorBidi"/>
                <w:b/>
                <w:bCs/>
              </w:rPr>
            </w:pPr>
            <w:r w:rsidRPr="00E17FDA">
              <w:rPr>
                <w:rFonts w:asciiTheme="majorBidi" w:hAnsiTheme="majorBidi" w:cstheme="majorBidi"/>
                <w:b/>
                <w:bCs/>
              </w:rPr>
              <w:t>Substrate –Base metal</w:t>
            </w:r>
          </w:p>
        </w:tc>
        <w:tc>
          <w:tcPr>
            <w:tcW w:w="992" w:type="dxa"/>
            <w:gridSpan w:val="2"/>
          </w:tcPr>
          <w:p w:rsidR="003F2D35" w:rsidRPr="00E17FDA" w:rsidRDefault="003F2D35" w:rsidP="0061353D">
            <w:pPr>
              <w:bidi w:val="0"/>
              <w:spacing w:before="60" w:after="60"/>
              <w:jc w:val="center"/>
              <w:rPr>
                <w:rFonts w:asciiTheme="majorBidi" w:hAnsiTheme="majorBidi" w:cstheme="majorBidi"/>
                <w:b/>
                <w:bCs/>
              </w:rPr>
            </w:pPr>
            <w:r w:rsidRPr="00E17FDA">
              <w:rPr>
                <w:rFonts w:asciiTheme="majorBidi" w:hAnsiTheme="majorBidi" w:cstheme="majorBidi"/>
                <w:b/>
                <w:bCs/>
              </w:rPr>
              <w:t>C</w:t>
            </w:r>
          </w:p>
        </w:tc>
        <w:tc>
          <w:tcPr>
            <w:tcW w:w="709" w:type="dxa"/>
            <w:gridSpan w:val="2"/>
          </w:tcPr>
          <w:p w:rsidR="003F2D35" w:rsidRPr="00E17FDA" w:rsidRDefault="003F2D35" w:rsidP="0061353D">
            <w:pPr>
              <w:bidi w:val="0"/>
              <w:spacing w:before="60" w:after="60"/>
              <w:jc w:val="center"/>
              <w:rPr>
                <w:rFonts w:asciiTheme="majorBidi" w:hAnsiTheme="majorBidi" w:cstheme="majorBidi"/>
                <w:b/>
                <w:bCs/>
              </w:rPr>
            </w:pPr>
            <w:r w:rsidRPr="00E17FDA">
              <w:rPr>
                <w:rFonts w:asciiTheme="majorBidi" w:hAnsiTheme="majorBidi" w:cstheme="majorBidi"/>
                <w:b/>
                <w:bCs/>
              </w:rPr>
              <w:t>Si</w:t>
            </w:r>
          </w:p>
        </w:tc>
        <w:tc>
          <w:tcPr>
            <w:tcW w:w="851" w:type="dxa"/>
            <w:gridSpan w:val="2"/>
          </w:tcPr>
          <w:p w:rsidR="003F2D35" w:rsidRPr="00E17FDA" w:rsidRDefault="003F2D35" w:rsidP="0061353D">
            <w:pPr>
              <w:bidi w:val="0"/>
              <w:spacing w:before="60" w:after="60"/>
              <w:jc w:val="center"/>
              <w:rPr>
                <w:rFonts w:asciiTheme="majorBidi" w:hAnsiTheme="majorBidi" w:cstheme="majorBidi"/>
                <w:b/>
                <w:bCs/>
              </w:rPr>
            </w:pPr>
            <w:proofErr w:type="spellStart"/>
            <w:r w:rsidRPr="00E17FDA">
              <w:rPr>
                <w:rFonts w:asciiTheme="majorBidi" w:hAnsiTheme="majorBidi" w:cstheme="majorBidi"/>
                <w:b/>
                <w:bCs/>
              </w:rPr>
              <w:t>Mn</w:t>
            </w:r>
            <w:proofErr w:type="spellEnd"/>
          </w:p>
        </w:tc>
        <w:tc>
          <w:tcPr>
            <w:tcW w:w="850" w:type="dxa"/>
            <w:gridSpan w:val="2"/>
          </w:tcPr>
          <w:p w:rsidR="003F2D35" w:rsidRPr="00E17FDA" w:rsidRDefault="003F2D35" w:rsidP="0061353D">
            <w:pPr>
              <w:bidi w:val="0"/>
              <w:spacing w:before="60" w:after="60"/>
              <w:jc w:val="center"/>
              <w:rPr>
                <w:rFonts w:asciiTheme="majorBidi" w:hAnsiTheme="majorBidi" w:cstheme="majorBidi"/>
                <w:b/>
                <w:bCs/>
              </w:rPr>
            </w:pPr>
            <w:r w:rsidRPr="00E17FDA">
              <w:rPr>
                <w:rFonts w:asciiTheme="majorBidi" w:hAnsiTheme="majorBidi" w:cstheme="majorBidi"/>
                <w:b/>
                <w:bCs/>
              </w:rPr>
              <w:t>P</w:t>
            </w:r>
          </w:p>
        </w:tc>
        <w:tc>
          <w:tcPr>
            <w:tcW w:w="938" w:type="dxa"/>
            <w:gridSpan w:val="2"/>
          </w:tcPr>
          <w:p w:rsidR="003F2D35" w:rsidRPr="00E17FDA" w:rsidRDefault="003F2D35" w:rsidP="0061353D">
            <w:pPr>
              <w:bidi w:val="0"/>
              <w:spacing w:before="60" w:after="60"/>
              <w:jc w:val="center"/>
              <w:rPr>
                <w:rFonts w:asciiTheme="majorBidi" w:hAnsiTheme="majorBidi" w:cstheme="majorBidi"/>
                <w:b/>
                <w:bCs/>
              </w:rPr>
            </w:pPr>
            <w:r w:rsidRPr="00E17FDA">
              <w:rPr>
                <w:rFonts w:asciiTheme="majorBidi" w:hAnsiTheme="majorBidi" w:cstheme="majorBidi"/>
                <w:b/>
                <w:bCs/>
              </w:rPr>
              <w:t>S</w:t>
            </w:r>
          </w:p>
        </w:tc>
        <w:tc>
          <w:tcPr>
            <w:tcW w:w="720" w:type="dxa"/>
          </w:tcPr>
          <w:p w:rsidR="003F2D35" w:rsidRPr="00E17FDA" w:rsidRDefault="003F2D35" w:rsidP="0061353D">
            <w:pPr>
              <w:bidi w:val="0"/>
              <w:spacing w:before="60" w:after="60"/>
              <w:jc w:val="center"/>
              <w:rPr>
                <w:rFonts w:asciiTheme="majorBidi" w:hAnsiTheme="majorBidi" w:cstheme="majorBidi"/>
                <w:b/>
                <w:bCs/>
              </w:rPr>
            </w:pPr>
            <w:r w:rsidRPr="00E17FDA">
              <w:rPr>
                <w:rFonts w:asciiTheme="majorBidi" w:hAnsiTheme="majorBidi" w:cstheme="majorBidi"/>
                <w:b/>
                <w:bCs/>
              </w:rPr>
              <w:t>Cr</w:t>
            </w:r>
          </w:p>
        </w:tc>
        <w:tc>
          <w:tcPr>
            <w:tcW w:w="468" w:type="dxa"/>
          </w:tcPr>
          <w:p w:rsidR="003F2D35" w:rsidRPr="00E17FDA" w:rsidRDefault="003F2D35" w:rsidP="0061353D">
            <w:pPr>
              <w:bidi w:val="0"/>
              <w:spacing w:before="60" w:after="60"/>
              <w:jc w:val="center"/>
              <w:rPr>
                <w:rFonts w:asciiTheme="majorBidi" w:hAnsiTheme="majorBidi" w:cstheme="majorBidi"/>
                <w:b/>
                <w:bCs/>
              </w:rPr>
            </w:pPr>
            <w:r w:rsidRPr="00E17FDA">
              <w:rPr>
                <w:rFonts w:asciiTheme="majorBidi" w:hAnsiTheme="majorBidi" w:cstheme="majorBidi"/>
                <w:b/>
                <w:bCs/>
              </w:rPr>
              <w:t>Ni</w:t>
            </w:r>
          </w:p>
        </w:tc>
        <w:tc>
          <w:tcPr>
            <w:tcW w:w="702" w:type="dxa"/>
            <w:gridSpan w:val="2"/>
          </w:tcPr>
          <w:p w:rsidR="003F2D35" w:rsidRPr="00E17FDA" w:rsidRDefault="003F2D35" w:rsidP="0061353D">
            <w:pPr>
              <w:bidi w:val="0"/>
              <w:spacing w:before="60" w:after="60"/>
              <w:jc w:val="center"/>
              <w:rPr>
                <w:rFonts w:asciiTheme="majorBidi" w:hAnsiTheme="majorBidi" w:cstheme="majorBidi"/>
                <w:b/>
                <w:bCs/>
              </w:rPr>
            </w:pPr>
            <w:r w:rsidRPr="00E17FDA">
              <w:rPr>
                <w:rFonts w:asciiTheme="majorBidi" w:hAnsiTheme="majorBidi" w:cstheme="majorBidi"/>
                <w:b/>
                <w:bCs/>
              </w:rPr>
              <w:t>Ti</w:t>
            </w:r>
          </w:p>
        </w:tc>
        <w:tc>
          <w:tcPr>
            <w:tcW w:w="716" w:type="dxa"/>
          </w:tcPr>
          <w:p w:rsidR="003F2D35" w:rsidRPr="00E17FDA" w:rsidRDefault="003F2D35" w:rsidP="0061353D">
            <w:pPr>
              <w:bidi w:val="0"/>
              <w:spacing w:before="60" w:after="60"/>
              <w:jc w:val="center"/>
              <w:rPr>
                <w:rFonts w:asciiTheme="majorBidi" w:hAnsiTheme="majorBidi" w:cstheme="majorBidi"/>
                <w:b/>
                <w:bCs/>
              </w:rPr>
            </w:pPr>
            <w:r w:rsidRPr="00E17FDA">
              <w:rPr>
                <w:rFonts w:asciiTheme="majorBidi" w:hAnsiTheme="majorBidi" w:cstheme="majorBidi"/>
                <w:b/>
                <w:bCs/>
              </w:rPr>
              <w:t>Fe</w:t>
            </w:r>
          </w:p>
        </w:tc>
      </w:tr>
      <w:tr w:rsidR="003F2D35" w:rsidRPr="00E17FDA" w:rsidTr="00E17FDA">
        <w:tc>
          <w:tcPr>
            <w:tcW w:w="3220" w:type="dxa"/>
            <w:gridSpan w:val="4"/>
            <w:vMerge/>
            <w:vAlign w:val="center"/>
          </w:tcPr>
          <w:p w:rsidR="003F2D35" w:rsidRPr="00E17FDA" w:rsidRDefault="003F2D35" w:rsidP="0061353D">
            <w:pPr>
              <w:bidi w:val="0"/>
              <w:spacing w:before="60" w:after="60"/>
              <w:jc w:val="center"/>
              <w:rPr>
                <w:rFonts w:asciiTheme="majorBidi" w:hAnsiTheme="majorBidi" w:cstheme="majorBidi"/>
                <w:b/>
                <w:bCs/>
              </w:rPr>
            </w:pPr>
          </w:p>
        </w:tc>
        <w:tc>
          <w:tcPr>
            <w:tcW w:w="992" w:type="dxa"/>
            <w:gridSpan w:val="2"/>
            <w:vAlign w:val="center"/>
          </w:tcPr>
          <w:p w:rsidR="003F2D35" w:rsidRPr="00E17FDA" w:rsidRDefault="003F2D35" w:rsidP="0061353D">
            <w:pPr>
              <w:bidi w:val="0"/>
              <w:spacing w:before="60" w:after="60"/>
              <w:jc w:val="center"/>
              <w:rPr>
                <w:rFonts w:asciiTheme="majorBidi" w:hAnsiTheme="majorBidi" w:cstheme="majorBidi"/>
                <w:b/>
                <w:bCs/>
              </w:rPr>
            </w:pPr>
            <w:r w:rsidRPr="00E17FDA">
              <w:rPr>
                <w:rFonts w:asciiTheme="majorBidi" w:hAnsiTheme="majorBidi" w:cstheme="majorBidi"/>
                <w:b/>
                <w:bCs/>
              </w:rPr>
              <w:t>0.08</w:t>
            </w:r>
          </w:p>
        </w:tc>
        <w:tc>
          <w:tcPr>
            <w:tcW w:w="709" w:type="dxa"/>
            <w:gridSpan w:val="2"/>
            <w:vAlign w:val="center"/>
          </w:tcPr>
          <w:p w:rsidR="003F2D35" w:rsidRPr="00E17FDA" w:rsidRDefault="003F2D35" w:rsidP="0061353D">
            <w:pPr>
              <w:bidi w:val="0"/>
              <w:spacing w:before="60" w:after="60"/>
              <w:jc w:val="center"/>
              <w:rPr>
                <w:rFonts w:asciiTheme="majorBidi" w:hAnsiTheme="majorBidi" w:cstheme="majorBidi"/>
                <w:b/>
                <w:bCs/>
              </w:rPr>
            </w:pPr>
            <w:r w:rsidRPr="00E17FDA">
              <w:rPr>
                <w:rFonts w:asciiTheme="majorBidi" w:hAnsiTheme="majorBidi" w:cstheme="majorBidi"/>
                <w:b/>
                <w:bCs/>
              </w:rPr>
              <w:t>0.08</w:t>
            </w:r>
          </w:p>
        </w:tc>
        <w:tc>
          <w:tcPr>
            <w:tcW w:w="851" w:type="dxa"/>
            <w:gridSpan w:val="2"/>
            <w:vAlign w:val="center"/>
          </w:tcPr>
          <w:p w:rsidR="003F2D35" w:rsidRPr="00E17FDA" w:rsidRDefault="003F2D35" w:rsidP="0061353D">
            <w:pPr>
              <w:bidi w:val="0"/>
              <w:spacing w:before="60" w:after="60"/>
              <w:jc w:val="center"/>
              <w:rPr>
                <w:rFonts w:asciiTheme="majorBidi" w:hAnsiTheme="majorBidi" w:cstheme="majorBidi"/>
                <w:b/>
                <w:bCs/>
              </w:rPr>
            </w:pPr>
            <w:r w:rsidRPr="00E17FDA">
              <w:rPr>
                <w:rFonts w:asciiTheme="majorBidi" w:hAnsiTheme="majorBidi" w:cstheme="majorBidi"/>
                <w:b/>
                <w:bCs/>
              </w:rPr>
              <w:t>2</w:t>
            </w:r>
          </w:p>
        </w:tc>
        <w:tc>
          <w:tcPr>
            <w:tcW w:w="850" w:type="dxa"/>
            <w:gridSpan w:val="2"/>
            <w:vAlign w:val="center"/>
          </w:tcPr>
          <w:p w:rsidR="003F2D35" w:rsidRPr="00E17FDA" w:rsidRDefault="003F2D35" w:rsidP="0061353D">
            <w:pPr>
              <w:bidi w:val="0"/>
              <w:spacing w:before="60" w:after="60"/>
              <w:jc w:val="center"/>
              <w:rPr>
                <w:rFonts w:asciiTheme="majorBidi" w:hAnsiTheme="majorBidi" w:cstheme="majorBidi"/>
                <w:b/>
                <w:bCs/>
              </w:rPr>
            </w:pPr>
            <w:r w:rsidRPr="00E17FDA">
              <w:rPr>
                <w:rFonts w:asciiTheme="majorBidi" w:hAnsiTheme="majorBidi" w:cstheme="majorBidi"/>
                <w:b/>
                <w:bCs/>
              </w:rPr>
              <w:t>0.035</w:t>
            </w:r>
          </w:p>
        </w:tc>
        <w:tc>
          <w:tcPr>
            <w:tcW w:w="938" w:type="dxa"/>
            <w:gridSpan w:val="2"/>
            <w:vAlign w:val="center"/>
          </w:tcPr>
          <w:p w:rsidR="003F2D35" w:rsidRPr="00E17FDA" w:rsidRDefault="003F2D35" w:rsidP="0061353D">
            <w:pPr>
              <w:bidi w:val="0"/>
              <w:spacing w:before="60" w:after="60"/>
              <w:jc w:val="center"/>
              <w:rPr>
                <w:rFonts w:asciiTheme="majorBidi" w:hAnsiTheme="majorBidi" w:cstheme="majorBidi"/>
                <w:b/>
                <w:bCs/>
              </w:rPr>
            </w:pPr>
            <w:r w:rsidRPr="00E17FDA">
              <w:rPr>
                <w:rFonts w:asciiTheme="majorBidi" w:hAnsiTheme="majorBidi" w:cstheme="majorBidi"/>
                <w:b/>
                <w:bCs/>
              </w:rPr>
              <w:t>0.025</w:t>
            </w:r>
          </w:p>
        </w:tc>
        <w:tc>
          <w:tcPr>
            <w:tcW w:w="720" w:type="dxa"/>
            <w:vAlign w:val="center"/>
          </w:tcPr>
          <w:p w:rsidR="003F2D35" w:rsidRPr="00E17FDA" w:rsidRDefault="003F2D35" w:rsidP="0061353D">
            <w:pPr>
              <w:bidi w:val="0"/>
              <w:spacing w:before="60" w:after="60"/>
              <w:jc w:val="center"/>
              <w:rPr>
                <w:rFonts w:asciiTheme="majorBidi" w:hAnsiTheme="majorBidi" w:cstheme="majorBidi"/>
                <w:b/>
                <w:bCs/>
              </w:rPr>
            </w:pPr>
            <w:r w:rsidRPr="00E17FDA">
              <w:rPr>
                <w:rFonts w:asciiTheme="majorBidi" w:hAnsiTheme="majorBidi" w:cstheme="majorBidi"/>
                <w:b/>
                <w:bCs/>
              </w:rPr>
              <w:t>18</w:t>
            </w:r>
          </w:p>
        </w:tc>
        <w:tc>
          <w:tcPr>
            <w:tcW w:w="468" w:type="dxa"/>
            <w:vAlign w:val="center"/>
          </w:tcPr>
          <w:p w:rsidR="003F2D35" w:rsidRPr="00E17FDA" w:rsidRDefault="003F2D35" w:rsidP="0061353D">
            <w:pPr>
              <w:bidi w:val="0"/>
              <w:spacing w:before="60" w:after="60"/>
              <w:jc w:val="center"/>
              <w:rPr>
                <w:rFonts w:asciiTheme="majorBidi" w:hAnsiTheme="majorBidi" w:cstheme="majorBidi"/>
                <w:b/>
                <w:bCs/>
              </w:rPr>
            </w:pPr>
            <w:r w:rsidRPr="00E17FDA">
              <w:rPr>
                <w:rFonts w:asciiTheme="majorBidi" w:hAnsiTheme="majorBidi" w:cstheme="majorBidi"/>
                <w:b/>
                <w:bCs/>
              </w:rPr>
              <w:t>9</w:t>
            </w:r>
          </w:p>
        </w:tc>
        <w:tc>
          <w:tcPr>
            <w:tcW w:w="702" w:type="dxa"/>
            <w:gridSpan w:val="2"/>
            <w:vAlign w:val="center"/>
          </w:tcPr>
          <w:p w:rsidR="003F2D35" w:rsidRPr="00E17FDA" w:rsidRDefault="003F2D35" w:rsidP="0061353D">
            <w:pPr>
              <w:bidi w:val="0"/>
              <w:spacing w:before="60" w:after="60"/>
              <w:jc w:val="center"/>
              <w:rPr>
                <w:rFonts w:asciiTheme="majorBidi" w:hAnsiTheme="majorBidi" w:cstheme="majorBidi"/>
                <w:b/>
                <w:bCs/>
              </w:rPr>
            </w:pPr>
            <w:r w:rsidRPr="00E17FDA">
              <w:rPr>
                <w:rFonts w:asciiTheme="majorBidi" w:hAnsiTheme="majorBidi" w:cstheme="majorBidi"/>
                <w:b/>
                <w:bCs/>
              </w:rPr>
              <w:t>0.7</w:t>
            </w:r>
          </w:p>
        </w:tc>
        <w:tc>
          <w:tcPr>
            <w:tcW w:w="716" w:type="dxa"/>
            <w:vAlign w:val="center"/>
          </w:tcPr>
          <w:p w:rsidR="003F2D35" w:rsidRPr="00E17FDA" w:rsidRDefault="003F2D35" w:rsidP="003F2D35">
            <w:pPr>
              <w:bidi w:val="0"/>
              <w:spacing w:before="60" w:after="60"/>
              <w:jc w:val="center"/>
              <w:rPr>
                <w:rFonts w:asciiTheme="majorBidi" w:hAnsiTheme="majorBidi" w:cstheme="majorBidi"/>
                <w:b/>
                <w:bCs/>
              </w:rPr>
            </w:pPr>
            <w:r w:rsidRPr="00E17FDA">
              <w:rPr>
                <w:rFonts w:asciiTheme="majorBidi" w:hAnsiTheme="majorBidi" w:cstheme="majorBidi"/>
                <w:b/>
                <w:bCs/>
              </w:rPr>
              <w:t>70.08</w:t>
            </w:r>
          </w:p>
        </w:tc>
      </w:tr>
    </w:tbl>
    <w:p w:rsidR="00DA262C" w:rsidRPr="00EE5BE5" w:rsidRDefault="00DA262C" w:rsidP="00E37609">
      <w:pPr>
        <w:bidi w:val="0"/>
        <w:spacing w:line="360" w:lineRule="auto"/>
        <w:jc w:val="both"/>
        <w:rPr>
          <w:rFonts w:asciiTheme="majorBidi" w:hAnsiTheme="majorBidi" w:cstheme="majorBidi"/>
          <w:b/>
          <w:bCs/>
          <w:sz w:val="24"/>
          <w:szCs w:val="24"/>
        </w:rPr>
      </w:pPr>
    </w:p>
    <w:p w:rsidR="00DA262C" w:rsidRDefault="00DA262C" w:rsidP="00DA262C">
      <w:pPr>
        <w:bidi w:val="0"/>
        <w:spacing w:line="360" w:lineRule="auto"/>
        <w:jc w:val="both"/>
        <w:rPr>
          <w:rFonts w:asciiTheme="majorBidi" w:hAnsiTheme="majorBidi" w:cstheme="majorBidi"/>
          <w:b/>
          <w:bCs/>
          <w:sz w:val="24"/>
          <w:szCs w:val="24"/>
        </w:rPr>
      </w:pPr>
    </w:p>
    <w:p w:rsidR="00E17FDA" w:rsidRDefault="00E17FDA" w:rsidP="00E17FDA">
      <w:pPr>
        <w:bidi w:val="0"/>
        <w:spacing w:line="360" w:lineRule="auto"/>
        <w:jc w:val="both"/>
        <w:rPr>
          <w:rFonts w:asciiTheme="majorBidi" w:hAnsiTheme="majorBidi" w:cstheme="majorBidi"/>
          <w:b/>
          <w:bCs/>
          <w:sz w:val="24"/>
          <w:szCs w:val="24"/>
        </w:rPr>
      </w:pPr>
    </w:p>
    <w:p w:rsidR="00E17FDA" w:rsidRDefault="00E17FDA" w:rsidP="00E17FDA">
      <w:pPr>
        <w:bidi w:val="0"/>
        <w:spacing w:line="360" w:lineRule="auto"/>
        <w:jc w:val="both"/>
        <w:rPr>
          <w:rFonts w:asciiTheme="majorBidi" w:hAnsiTheme="majorBidi" w:cstheme="majorBidi"/>
          <w:b/>
          <w:bCs/>
          <w:sz w:val="24"/>
          <w:szCs w:val="24"/>
        </w:rPr>
      </w:pPr>
    </w:p>
    <w:p w:rsidR="00E17FDA" w:rsidRDefault="00E17FDA" w:rsidP="00E17FDA">
      <w:pPr>
        <w:bidi w:val="0"/>
        <w:spacing w:line="360" w:lineRule="auto"/>
        <w:jc w:val="both"/>
        <w:rPr>
          <w:rFonts w:asciiTheme="majorBidi" w:hAnsiTheme="majorBidi" w:cstheme="majorBidi"/>
          <w:b/>
          <w:bCs/>
          <w:sz w:val="24"/>
          <w:szCs w:val="24"/>
        </w:rPr>
      </w:pPr>
    </w:p>
    <w:p w:rsidR="00E17FDA" w:rsidRDefault="00E17FDA" w:rsidP="00E17FDA">
      <w:pPr>
        <w:bidi w:val="0"/>
        <w:spacing w:line="360" w:lineRule="auto"/>
        <w:jc w:val="both"/>
        <w:rPr>
          <w:rFonts w:asciiTheme="majorBidi" w:hAnsiTheme="majorBidi" w:cstheme="majorBidi"/>
          <w:b/>
          <w:bCs/>
          <w:sz w:val="24"/>
          <w:szCs w:val="24"/>
        </w:rPr>
      </w:pPr>
    </w:p>
    <w:p w:rsidR="00E17FDA" w:rsidRDefault="00E17FDA" w:rsidP="00E17FDA">
      <w:pPr>
        <w:bidi w:val="0"/>
        <w:spacing w:line="360" w:lineRule="auto"/>
        <w:jc w:val="both"/>
        <w:rPr>
          <w:rFonts w:asciiTheme="majorBidi" w:hAnsiTheme="majorBidi" w:cstheme="majorBidi"/>
          <w:b/>
          <w:bCs/>
          <w:sz w:val="24"/>
          <w:szCs w:val="24"/>
        </w:rPr>
      </w:pPr>
    </w:p>
    <w:p w:rsidR="00E17FDA" w:rsidRDefault="00E17FDA" w:rsidP="00E17FDA">
      <w:pPr>
        <w:bidi w:val="0"/>
        <w:spacing w:line="360" w:lineRule="auto"/>
        <w:jc w:val="both"/>
        <w:rPr>
          <w:rFonts w:asciiTheme="majorBidi" w:hAnsiTheme="majorBidi" w:cstheme="majorBidi"/>
          <w:b/>
          <w:bCs/>
          <w:sz w:val="24"/>
          <w:szCs w:val="24"/>
        </w:rPr>
      </w:pPr>
    </w:p>
    <w:p w:rsidR="00E17FDA" w:rsidRPr="00EE5BE5" w:rsidRDefault="00E17FDA" w:rsidP="00E17FDA">
      <w:pPr>
        <w:bidi w:val="0"/>
        <w:spacing w:line="360" w:lineRule="auto"/>
        <w:jc w:val="both"/>
        <w:rPr>
          <w:rFonts w:asciiTheme="majorBidi" w:hAnsiTheme="majorBidi" w:cstheme="majorBidi"/>
          <w:b/>
          <w:bCs/>
          <w:sz w:val="24"/>
          <w:szCs w:val="24"/>
        </w:rPr>
      </w:pPr>
    </w:p>
    <w:p w:rsidR="00E37609" w:rsidRPr="00EE5BE5" w:rsidRDefault="00E37609" w:rsidP="00E37609">
      <w:pPr>
        <w:bidi w:val="0"/>
        <w:spacing w:line="360" w:lineRule="auto"/>
        <w:jc w:val="center"/>
        <w:rPr>
          <w:rFonts w:asciiTheme="majorBidi" w:hAnsiTheme="majorBidi" w:cstheme="majorBidi"/>
          <w:b/>
          <w:bCs/>
          <w:sz w:val="24"/>
          <w:szCs w:val="24"/>
        </w:rPr>
      </w:pPr>
      <w:r w:rsidRPr="00EE5BE5">
        <w:rPr>
          <w:rFonts w:asciiTheme="majorBidi" w:hAnsiTheme="majorBidi" w:cstheme="majorBidi"/>
          <w:b/>
          <w:bCs/>
          <w:noProof/>
          <w:sz w:val="24"/>
          <w:szCs w:val="24"/>
        </w:rPr>
        <w:lastRenderedPageBreak/>
        <w:drawing>
          <wp:inline distT="0" distB="0" distL="0" distR="0">
            <wp:extent cx="5715000" cy="3228975"/>
            <wp:effectExtent l="19050" t="19050" r="19050" b="28575"/>
            <wp:docPr id="25" name="Picture 25"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ntitled-1"/>
                    <pic:cNvPicPr>
                      <a:picLocks noChangeAspect="1" noChangeArrowheads="1"/>
                    </pic:cNvPicPr>
                  </pic:nvPicPr>
                  <pic:blipFill>
                    <a:blip r:embed="rId35"/>
                    <a:srcRect l="2975" t="2617" r="2995" b="3377"/>
                    <a:stretch>
                      <a:fillRect/>
                    </a:stretch>
                  </pic:blipFill>
                  <pic:spPr bwMode="auto">
                    <a:xfrm>
                      <a:off x="0" y="0"/>
                      <a:ext cx="5715000" cy="3228975"/>
                    </a:xfrm>
                    <a:prstGeom prst="rect">
                      <a:avLst/>
                    </a:prstGeom>
                    <a:noFill/>
                    <a:ln w="19050" cmpd="sng">
                      <a:solidFill>
                        <a:srgbClr val="000000"/>
                      </a:solidFill>
                      <a:miter lim="800000"/>
                      <a:headEnd/>
                      <a:tailEnd/>
                    </a:ln>
                    <a:effectLst/>
                  </pic:spPr>
                </pic:pic>
              </a:graphicData>
            </a:graphic>
          </wp:inline>
        </w:drawing>
      </w:r>
    </w:p>
    <w:p w:rsidR="00E17FDA" w:rsidRPr="00E17FDA" w:rsidRDefault="00E17FDA" w:rsidP="00E17FDA">
      <w:pPr>
        <w:bidi w:val="0"/>
        <w:spacing w:line="360" w:lineRule="auto"/>
        <w:jc w:val="center"/>
        <w:rPr>
          <w:rFonts w:asciiTheme="majorBidi" w:hAnsiTheme="majorBidi" w:cstheme="majorBidi"/>
          <w:b/>
          <w:bCs/>
          <w:i/>
          <w:iCs/>
          <w:u w:val="single"/>
        </w:rPr>
      </w:pPr>
      <w:r w:rsidRPr="00E17FDA">
        <w:rPr>
          <w:rFonts w:asciiTheme="majorBidi" w:hAnsiTheme="majorBidi" w:cstheme="majorBidi"/>
          <w:b/>
          <w:bCs/>
          <w:i/>
          <w:iCs/>
          <w:u w:val="single"/>
        </w:rPr>
        <w:t>Fig. (9-A):</w:t>
      </w:r>
      <w:r w:rsidRPr="00E17FDA">
        <w:rPr>
          <w:rFonts w:asciiTheme="majorBidi" w:hAnsiTheme="majorBidi" w:cstheme="majorBidi"/>
          <w:b/>
          <w:bCs/>
          <w:i/>
          <w:iCs/>
        </w:rPr>
        <w:t xml:space="preserve"> </w:t>
      </w:r>
      <w:r w:rsidRPr="00E17FDA">
        <w:rPr>
          <w:rFonts w:asciiTheme="majorBidi" w:hAnsiTheme="majorBidi" w:cstheme="majorBidi"/>
          <w:b/>
          <w:bCs/>
          <w:i/>
          <w:iCs/>
          <w:u w:val="single"/>
        </w:rPr>
        <w:t>EDX Patterns For Outer Coating of the Powder No. (1): Al</w:t>
      </w:r>
      <w:r w:rsidRPr="00E17FDA">
        <w:rPr>
          <w:rFonts w:asciiTheme="majorBidi" w:hAnsiTheme="majorBidi" w:cstheme="majorBidi"/>
          <w:b/>
          <w:bCs/>
          <w:i/>
          <w:iCs/>
          <w:u w:val="single"/>
          <w:vertAlign w:val="subscript"/>
        </w:rPr>
        <w:t>2</w:t>
      </w:r>
      <w:r w:rsidRPr="00E17FDA">
        <w:rPr>
          <w:rFonts w:asciiTheme="majorBidi" w:hAnsiTheme="majorBidi" w:cstheme="majorBidi"/>
          <w:b/>
          <w:bCs/>
          <w:i/>
          <w:iCs/>
          <w:u w:val="single"/>
        </w:rPr>
        <w:t>O</w:t>
      </w:r>
      <w:r w:rsidRPr="00E17FDA">
        <w:rPr>
          <w:rFonts w:asciiTheme="majorBidi" w:hAnsiTheme="majorBidi" w:cstheme="majorBidi"/>
          <w:b/>
          <w:bCs/>
          <w:i/>
          <w:iCs/>
          <w:u w:val="single"/>
          <w:vertAlign w:val="subscript"/>
        </w:rPr>
        <w:t>3</w:t>
      </w:r>
      <w:r w:rsidRPr="00E17FDA">
        <w:rPr>
          <w:rFonts w:asciiTheme="majorBidi" w:hAnsiTheme="majorBidi" w:cstheme="majorBidi"/>
          <w:b/>
          <w:bCs/>
          <w:i/>
          <w:iCs/>
          <w:u w:val="single"/>
        </w:rPr>
        <w:t xml:space="preserve"> + 3% Wt. TiO</w:t>
      </w:r>
      <w:r w:rsidRPr="00E17FDA">
        <w:rPr>
          <w:rFonts w:asciiTheme="majorBidi" w:hAnsiTheme="majorBidi" w:cstheme="majorBidi"/>
          <w:b/>
          <w:bCs/>
          <w:i/>
          <w:iCs/>
          <w:u w:val="single"/>
          <w:vertAlign w:val="subscript"/>
        </w:rPr>
        <w:t>2</w:t>
      </w:r>
    </w:p>
    <w:p w:rsidR="00E37609" w:rsidRPr="00EE5BE5" w:rsidRDefault="00E37609" w:rsidP="00E37609">
      <w:pPr>
        <w:bidi w:val="0"/>
        <w:spacing w:line="360" w:lineRule="auto"/>
        <w:jc w:val="center"/>
        <w:rPr>
          <w:rFonts w:asciiTheme="majorBidi" w:hAnsiTheme="majorBidi" w:cstheme="majorBidi"/>
          <w:b/>
          <w:bCs/>
          <w:sz w:val="24"/>
          <w:szCs w:val="24"/>
        </w:rPr>
      </w:pPr>
      <w:r w:rsidRPr="00EE5BE5">
        <w:rPr>
          <w:rFonts w:asciiTheme="majorBidi" w:hAnsiTheme="majorBidi" w:cstheme="majorBidi"/>
          <w:b/>
          <w:bCs/>
          <w:noProof/>
          <w:sz w:val="24"/>
          <w:szCs w:val="24"/>
        </w:rPr>
        <w:drawing>
          <wp:inline distT="0" distB="0" distL="0" distR="0">
            <wp:extent cx="5838825" cy="2924175"/>
            <wp:effectExtent l="19050" t="19050" r="28575" b="28575"/>
            <wp:docPr id="26" name="Picture 26"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Untitled-2"/>
                    <pic:cNvPicPr>
                      <a:picLocks noChangeAspect="1" noChangeArrowheads="1"/>
                    </pic:cNvPicPr>
                  </pic:nvPicPr>
                  <pic:blipFill>
                    <a:blip r:embed="rId36"/>
                    <a:srcRect l="2623" t="3523" r="1978" b="3546"/>
                    <a:stretch>
                      <a:fillRect/>
                    </a:stretch>
                  </pic:blipFill>
                  <pic:spPr bwMode="auto">
                    <a:xfrm>
                      <a:off x="0" y="0"/>
                      <a:ext cx="5838825" cy="2924175"/>
                    </a:xfrm>
                    <a:prstGeom prst="rect">
                      <a:avLst/>
                    </a:prstGeom>
                    <a:noFill/>
                    <a:ln w="19050" cmpd="sng">
                      <a:solidFill>
                        <a:srgbClr val="000000"/>
                      </a:solidFill>
                      <a:miter lim="800000"/>
                      <a:headEnd/>
                      <a:tailEnd/>
                    </a:ln>
                    <a:effectLst/>
                  </pic:spPr>
                </pic:pic>
              </a:graphicData>
            </a:graphic>
          </wp:inline>
        </w:drawing>
      </w:r>
    </w:p>
    <w:p w:rsidR="00E17FDA" w:rsidRPr="00E17FDA" w:rsidRDefault="00E17FDA" w:rsidP="00D5611F">
      <w:pPr>
        <w:bidi w:val="0"/>
        <w:spacing w:line="360" w:lineRule="auto"/>
        <w:jc w:val="center"/>
        <w:rPr>
          <w:rFonts w:asciiTheme="majorBidi" w:hAnsiTheme="majorBidi" w:cstheme="majorBidi"/>
          <w:b/>
          <w:bCs/>
          <w:i/>
          <w:iCs/>
          <w:u w:val="single"/>
        </w:rPr>
      </w:pPr>
      <w:r w:rsidRPr="00E17FDA">
        <w:rPr>
          <w:rFonts w:asciiTheme="majorBidi" w:hAnsiTheme="majorBidi" w:cstheme="majorBidi"/>
          <w:b/>
          <w:bCs/>
          <w:i/>
          <w:iCs/>
          <w:u w:val="single"/>
        </w:rPr>
        <w:t>Fig. (</w:t>
      </w:r>
      <w:r w:rsidR="00D5611F">
        <w:rPr>
          <w:rFonts w:asciiTheme="majorBidi" w:hAnsiTheme="majorBidi" w:cstheme="majorBidi"/>
          <w:b/>
          <w:bCs/>
          <w:i/>
          <w:iCs/>
          <w:u w:val="single"/>
        </w:rPr>
        <w:t>9</w:t>
      </w:r>
      <w:r w:rsidRPr="00E17FDA">
        <w:rPr>
          <w:rFonts w:asciiTheme="majorBidi" w:hAnsiTheme="majorBidi" w:cstheme="majorBidi"/>
          <w:b/>
          <w:bCs/>
          <w:i/>
          <w:iCs/>
          <w:u w:val="single"/>
        </w:rPr>
        <w:t>-</w:t>
      </w:r>
      <w:r w:rsidR="00D5611F">
        <w:rPr>
          <w:rFonts w:asciiTheme="majorBidi" w:hAnsiTheme="majorBidi" w:cstheme="majorBidi"/>
          <w:b/>
          <w:bCs/>
          <w:i/>
          <w:iCs/>
          <w:u w:val="single"/>
        </w:rPr>
        <w:t>B</w:t>
      </w:r>
      <w:r w:rsidRPr="00E17FDA">
        <w:rPr>
          <w:rFonts w:asciiTheme="majorBidi" w:hAnsiTheme="majorBidi" w:cstheme="majorBidi"/>
          <w:b/>
          <w:bCs/>
          <w:i/>
          <w:iCs/>
          <w:u w:val="single"/>
        </w:rPr>
        <w:t>):</w:t>
      </w:r>
      <w:r w:rsidRPr="00E17FDA">
        <w:rPr>
          <w:rFonts w:asciiTheme="majorBidi" w:hAnsiTheme="majorBidi" w:cstheme="majorBidi"/>
          <w:b/>
          <w:bCs/>
          <w:i/>
          <w:iCs/>
        </w:rPr>
        <w:t xml:space="preserve"> </w:t>
      </w:r>
      <w:r w:rsidRPr="00E17FDA">
        <w:rPr>
          <w:rFonts w:asciiTheme="majorBidi" w:hAnsiTheme="majorBidi" w:cstheme="majorBidi"/>
          <w:b/>
          <w:bCs/>
          <w:i/>
          <w:iCs/>
          <w:u w:val="single"/>
        </w:rPr>
        <w:t>EDX Patterns For Inner Coating of the Powder No. (1): Al</w:t>
      </w:r>
      <w:r w:rsidRPr="00E17FDA">
        <w:rPr>
          <w:rFonts w:asciiTheme="majorBidi" w:hAnsiTheme="majorBidi" w:cstheme="majorBidi"/>
          <w:b/>
          <w:bCs/>
          <w:i/>
          <w:iCs/>
          <w:u w:val="single"/>
          <w:vertAlign w:val="subscript"/>
        </w:rPr>
        <w:t>2</w:t>
      </w:r>
      <w:r w:rsidRPr="00E17FDA">
        <w:rPr>
          <w:rFonts w:asciiTheme="majorBidi" w:hAnsiTheme="majorBidi" w:cstheme="majorBidi"/>
          <w:b/>
          <w:bCs/>
          <w:i/>
          <w:iCs/>
          <w:u w:val="single"/>
        </w:rPr>
        <w:t>O</w:t>
      </w:r>
      <w:r w:rsidRPr="00E17FDA">
        <w:rPr>
          <w:rFonts w:asciiTheme="majorBidi" w:hAnsiTheme="majorBidi" w:cstheme="majorBidi"/>
          <w:b/>
          <w:bCs/>
          <w:i/>
          <w:iCs/>
          <w:u w:val="single"/>
          <w:vertAlign w:val="subscript"/>
        </w:rPr>
        <w:t>3</w:t>
      </w:r>
      <w:r w:rsidRPr="00E17FDA">
        <w:rPr>
          <w:rFonts w:asciiTheme="majorBidi" w:hAnsiTheme="majorBidi" w:cstheme="majorBidi"/>
          <w:b/>
          <w:bCs/>
          <w:i/>
          <w:iCs/>
          <w:u w:val="single"/>
        </w:rPr>
        <w:t xml:space="preserve"> + 3% Wt. TiO</w:t>
      </w:r>
      <w:r w:rsidRPr="00E17FDA">
        <w:rPr>
          <w:rFonts w:asciiTheme="majorBidi" w:hAnsiTheme="majorBidi" w:cstheme="majorBidi"/>
          <w:b/>
          <w:bCs/>
          <w:i/>
          <w:iCs/>
          <w:u w:val="single"/>
          <w:vertAlign w:val="subscript"/>
        </w:rPr>
        <w:t>2</w:t>
      </w:r>
    </w:p>
    <w:p w:rsidR="00E17FDA" w:rsidRDefault="00E17FDA" w:rsidP="00E17FDA">
      <w:pPr>
        <w:bidi w:val="0"/>
        <w:jc w:val="center"/>
        <w:rPr>
          <w:rFonts w:asciiTheme="majorBidi" w:hAnsiTheme="majorBidi" w:cstheme="majorBidi"/>
          <w:b/>
          <w:bCs/>
          <w:i/>
          <w:iCs/>
          <w:sz w:val="24"/>
          <w:szCs w:val="24"/>
          <w:u w:val="single"/>
        </w:rPr>
      </w:pPr>
    </w:p>
    <w:p w:rsidR="00E37609" w:rsidRDefault="00E37609" w:rsidP="00671C5E">
      <w:pPr>
        <w:bidi w:val="0"/>
        <w:jc w:val="center"/>
        <w:rPr>
          <w:rFonts w:asciiTheme="majorBidi" w:hAnsiTheme="majorBidi" w:cstheme="majorBidi"/>
          <w:b/>
          <w:bCs/>
          <w:i/>
          <w:iCs/>
          <w:sz w:val="24"/>
          <w:szCs w:val="24"/>
        </w:rPr>
      </w:pPr>
      <w:r w:rsidRPr="00E17FDA">
        <w:rPr>
          <w:rFonts w:asciiTheme="majorBidi" w:hAnsiTheme="majorBidi" w:cstheme="majorBidi"/>
          <w:b/>
          <w:bCs/>
          <w:i/>
          <w:iCs/>
          <w:sz w:val="24"/>
          <w:szCs w:val="24"/>
          <w:u w:val="single"/>
        </w:rPr>
        <w:t>Fig. (9</w:t>
      </w:r>
      <w:r w:rsidR="00671C5E">
        <w:rPr>
          <w:rFonts w:asciiTheme="majorBidi" w:hAnsiTheme="majorBidi" w:cstheme="majorBidi"/>
          <w:b/>
          <w:bCs/>
          <w:i/>
          <w:iCs/>
          <w:sz w:val="24"/>
          <w:szCs w:val="24"/>
          <w:u w:val="single"/>
        </w:rPr>
        <w:t>-A</w:t>
      </w:r>
      <w:r w:rsidRPr="00E17FDA">
        <w:rPr>
          <w:rFonts w:asciiTheme="majorBidi" w:hAnsiTheme="majorBidi" w:cstheme="majorBidi"/>
          <w:b/>
          <w:bCs/>
          <w:i/>
          <w:iCs/>
          <w:sz w:val="24"/>
          <w:szCs w:val="24"/>
          <w:u w:val="single"/>
        </w:rPr>
        <w:t>)</w:t>
      </w:r>
      <w:r w:rsidR="00671C5E">
        <w:rPr>
          <w:rFonts w:asciiTheme="majorBidi" w:hAnsiTheme="majorBidi" w:cstheme="majorBidi"/>
          <w:b/>
          <w:bCs/>
          <w:i/>
          <w:iCs/>
          <w:sz w:val="24"/>
          <w:szCs w:val="24"/>
          <w:u w:val="single"/>
        </w:rPr>
        <w:t>,</w:t>
      </w:r>
      <w:r w:rsidR="00671C5E" w:rsidRPr="00671C5E">
        <w:rPr>
          <w:rFonts w:asciiTheme="majorBidi" w:hAnsiTheme="majorBidi" w:cstheme="majorBidi"/>
          <w:b/>
          <w:bCs/>
          <w:i/>
          <w:iCs/>
          <w:sz w:val="24"/>
          <w:szCs w:val="24"/>
          <w:u w:val="single"/>
        </w:rPr>
        <w:t xml:space="preserve"> </w:t>
      </w:r>
      <w:r w:rsidR="00671C5E" w:rsidRPr="00E17FDA">
        <w:rPr>
          <w:rFonts w:asciiTheme="majorBidi" w:hAnsiTheme="majorBidi" w:cstheme="majorBidi"/>
          <w:b/>
          <w:bCs/>
          <w:i/>
          <w:iCs/>
          <w:sz w:val="24"/>
          <w:szCs w:val="24"/>
          <w:u w:val="single"/>
        </w:rPr>
        <w:t>(9</w:t>
      </w:r>
      <w:r w:rsidR="00671C5E">
        <w:rPr>
          <w:rFonts w:asciiTheme="majorBidi" w:hAnsiTheme="majorBidi" w:cstheme="majorBidi"/>
          <w:b/>
          <w:bCs/>
          <w:i/>
          <w:iCs/>
          <w:sz w:val="24"/>
          <w:szCs w:val="24"/>
          <w:u w:val="single"/>
        </w:rPr>
        <w:t>-B</w:t>
      </w:r>
      <w:r w:rsidR="00671C5E" w:rsidRPr="00E17FDA">
        <w:rPr>
          <w:rFonts w:asciiTheme="majorBidi" w:hAnsiTheme="majorBidi" w:cstheme="majorBidi"/>
          <w:b/>
          <w:bCs/>
          <w:i/>
          <w:iCs/>
          <w:sz w:val="24"/>
          <w:szCs w:val="24"/>
          <w:u w:val="single"/>
        </w:rPr>
        <w:t>)</w:t>
      </w:r>
      <w:r w:rsidR="00671C5E">
        <w:rPr>
          <w:rFonts w:asciiTheme="majorBidi" w:hAnsiTheme="majorBidi" w:cstheme="majorBidi"/>
          <w:b/>
          <w:bCs/>
          <w:i/>
          <w:iCs/>
          <w:sz w:val="24"/>
          <w:szCs w:val="24"/>
          <w:u w:val="single"/>
        </w:rPr>
        <w:t>:</w:t>
      </w:r>
      <w:r w:rsidRPr="00E17FDA">
        <w:rPr>
          <w:rFonts w:asciiTheme="majorBidi" w:hAnsiTheme="majorBidi" w:cstheme="majorBidi"/>
          <w:b/>
          <w:bCs/>
          <w:i/>
          <w:iCs/>
          <w:sz w:val="24"/>
          <w:szCs w:val="24"/>
        </w:rPr>
        <w:t xml:space="preserve"> </w:t>
      </w:r>
      <w:r w:rsidR="00671C5E">
        <w:rPr>
          <w:rFonts w:asciiTheme="majorBidi" w:hAnsiTheme="majorBidi" w:cstheme="majorBidi"/>
          <w:b/>
          <w:bCs/>
          <w:i/>
          <w:iCs/>
          <w:sz w:val="24"/>
          <w:szCs w:val="24"/>
        </w:rPr>
        <w:t xml:space="preserve"> </w:t>
      </w:r>
      <w:r w:rsidRPr="00E17FDA">
        <w:rPr>
          <w:rFonts w:asciiTheme="majorBidi" w:hAnsiTheme="majorBidi" w:cstheme="majorBidi"/>
          <w:b/>
          <w:bCs/>
          <w:i/>
          <w:iCs/>
          <w:sz w:val="24"/>
          <w:szCs w:val="24"/>
        </w:rPr>
        <w:t>EDX patterns for powder number (1), EDX analysis, at outer and inner coating (coating/ substrate interface).</w:t>
      </w:r>
    </w:p>
    <w:p w:rsidR="00671C5E" w:rsidRPr="00671C5E" w:rsidRDefault="00671C5E" w:rsidP="00671C5E">
      <w:pPr>
        <w:bidi w:val="0"/>
        <w:spacing w:line="360" w:lineRule="auto"/>
        <w:jc w:val="center"/>
        <w:rPr>
          <w:rFonts w:asciiTheme="majorBidi" w:hAnsiTheme="majorBidi" w:cstheme="majorBidi"/>
          <w:b/>
          <w:bCs/>
          <w:i/>
          <w:iCs/>
        </w:rPr>
      </w:pPr>
      <w:r w:rsidRPr="00671C5E">
        <w:rPr>
          <w:rFonts w:asciiTheme="majorBidi" w:hAnsiTheme="majorBidi" w:cstheme="majorBidi"/>
          <w:b/>
          <w:bCs/>
          <w:i/>
          <w:iCs/>
          <w:u w:val="single"/>
        </w:rPr>
        <w:lastRenderedPageBreak/>
        <w:t>Fig. (10-A):</w:t>
      </w:r>
      <w:r w:rsidRPr="00671C5E">
        <w:rPr>
          <w:rFonts w:asciiTheme="majorBidi" w:hAnsiTheme="majorBidi" w:cstheme="majorBidi"/>
          <w:b/>
          <w:bCs/>
          <w:i/>
          <w:iCs/>
        </w:rPr>
        <w:t xml:space="preserve"> EDX Patterns </w:t>
      </w:r>
      <w:r>
        <w:rPr>
          <w:rFonts w:asciiTheme="majorBidi" w:hAnsiTheme="majorBidi" w:cstheme="majorBidi"/>
          <w:b/>
          <w:bCs/>
          <w:i/>
          <w:iCs/>
        </w:rPr>
        <w:t>f</w:t>
      </w:r>
      <w:r w:rsidRPr="00671C5E">
        <w:rPr>
          <w:rFonts w:asciiTheme="majorBidi" w:hAnsiTheme="majorBidi" w:cstheme="majorBidi"/>
          <w:b/>
          <w:bCs/>
          <w:i/>
          <w:iCs/>
        </w:rPr>
        <w:t>or Outer Coating of the Powder No. (2): Al</w:t>
      </w:r>
      <w:r w:rsidRPr="00671C5E">
        <w:rPr>
          <w:rFonts w:asciiTheme="majorBidi" w:hAnsiTheme="majorBidi" w:cstheme="majorBidi"/>
          <w:b/>
          <w:bCs/>
          <w:i/>
          <w:iCs/>
          <w:vertAlign w:val="subscript"/>
        </w:rPr>
        <w:t>2</w:t>
      </w:r>
      <w:r w:rsidRPr="00671C5E">
        <w:rPr>
          <w:rFonts w:asciiTheme="majorBidi" w:hAnsiTheme="majorBidi" w:cstheme="majorBidi"/>
          <w:b/>
          <w:bCs/>
          <w:i/>
          <w:iCs/>
        </w:rPr>
        <w:t>O</w:t>
      </w:r>
      <w:r w:rsidRPr="00671C5E">
        <w:rPr>
          <w:rFonts w:asciiTheme="majorBidi" w:hAnsiTheme="majorBidi" w:cstheme="majorBidi"/>
          <w:b/>
          <w:bCs/>
          <w:i/>
          <w:iCs/>
          <w:vertAlign w:val="subscript"/>
        </w:rPr>
        <w:t>3</w:t>
      </w:r>
      <w:r w:rsidRPr="00671C5E">
        <w:rPr>
          <w:rFonts w:asciiTheme="majorBidi" w:hAnsiTheme="majorBidi" w:cstheme="majorBidi"/>
          <w:b/>
          <w:bCs/>
          <w:i/>
          <w:iCs/>
        </w:rPr>
        <w:t xml:space="preserve"> + 6% wt. TiO</w:t>
      </w:r>
      <w:r w:rsidRPr="00671C5E">
        <w:rPr>
          <w:rFonts w:asciiTheme="majorBidi" w:hAnsiTheme="majorBidi" w:cstheme="majorBidi"/>
          <w:b/>
          <w:bCs/>
          <w:i/>
          <w:iCs/>
          <w:vertAlign w:val="subscript"/>
        </w:rPr>
        <w:t>2</w:t>
      </w:r>
    </w:p>
    <w:p w:rsidR="00E37609" w:rsidRPr="00EE5BE5" w:rsidRDefault="00E37609" w:rsidP="00E37609">
      <w:pPr>
        <w:bidi w:val="0"/>
        <w:spacing w:line="360" w:lineRule="auto"/>
        <w:jc w:val="center"/>
        <w:rPr>
          <w:rFonts w:asciiTheme="majorBidi" w:hAnsiTheme="majorBidi" w:cstheme="majorBidi"/>
          <w:b/>
          <w:bCs/>
          <w:sz w:val="24"/>
          <w:szCs w:val="24"/>
        </w:rPr>
      </w:pPr>
      <w:r w:rsidRPr="00EE5BE5">
        <w:rPr>
          <w:rFonts w:asciiTheme="majorBidi" w:hAnsiTheme="majorBidi" w:cstheme="majorBidi"/>
          <w:b/>
          <w:bCs/>
          <w:noProof/>
          <w:sz w:val="24"/>
          <w:szCs w:val="24"/>
        </w:rPr>
        <w:drawing>
          <wp:inline distT="0" distB="0" distL="0" distR="0">
            <wp:extent cx="5943600" cy="2971800"/>
            <wp:effectExtent l="19050" t="19050" r="19050" b="19050"/>
            <wp:docPr id="27" name="Picture 27" descr="Untitle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Untitled-5"/>
                    <pic:cNvPicPr>
                      <a:picLocks noChangeAspect="1" noChangeArrowheads="1"/>
                    </pic:cNvPicPr>
                  </pic:nvPicPr>
                  <pic:blipFill>
                    <a:blip r:embed="rId37"/>
                    <a:srcRect l="1166" t="5730" r="3149" b="2852"/>
                    <a:stretch>
                      <a:fillRect/>
                    </a:stretch>
                  </pic:blipFill>
                  <pic:spPr bwMode="auto">
                    <a:xfrm>
                      <a:off x="0" y="0"/>
                      <a:ext cx="5943600" cy="2971800"/>
                    </a:xfrm>
                    <a:prstGeom prst="rect">
                      <a:avLst/>
                    </a:prstGeom>
                    <a:noFill/>
                    <a:ln w="19050" cmpd="sng">
                      <a:solidFill>
                        <a:srgbClr val="000000"/>
                      </a:solidFill>
                      <a:miter lim="800000"/>
                      <a:headEnd/>
                      <a:tailEnd/>
                    </a:ln>
                    <a:effectLst/>
                  </pic:spPr>
                </pic:pic>
              </a:graphicData>
            </a:graphic>
          </wp:inline>
        </w:drawing>
      </w:r>
    </w:p>
    <w:p w:rsidR="00671C5E" w:rsidRPr="00671C5E" w:rsidRDefault="00671C5E" w:rsidP="00671C5E">
      <w:pPr>
        <w:bidi w:val="0"/>
        <w:spacing w:line="360" w:lineRule="auto"/>
        <w:jc w:val="center"/>
        <w:rPr>
          <w:rFonts w:asciiTheme="majorBidi" w:hAnsiTheme="majorBidi" w:cstheme="majorBidi"/>
          <w:b/>
          <w:bCs/>
          <w:i/>
          <w:iCs/>
        </w:rPr>
      </w:pPr>
      <w:r w:rsidRPr="00671C5E">
        <w:rPr>
          <w:rFonts w:asciiTheme="majorBidi" w:hAnsiTheme="majorBidi" w:cstheme="majorBidi"/>
          <w:b/>
          <w:bCs/>
          <w:i/>
          <w:iCs/>
          <w:u w:val="single"/>
        </w:rPr>
        <w:t>Fig. (10-B):</w:t>
      </w:r>
      <w:r w:rsidRPr="00671C5E">
        <w:rPr>
          <w:rFonts w:asciiTheme="majorBidi" w:hAnsiTheme="majorBidi" w:cstheme="majorBidi"/>
          <w:b/>
          <w:bCs/>
          <w:i/>
          <w:iCs/>
        </w:rPr>
        <w:t xml:space="preserve"> EDX Patterns for Inner Coating of the Powder No. (2): Al</w:t>
      </w:r>
      <w:r w:rsidRPr="00671C5E">
        <w:rPr>
          <w:rFonts w:asciiTheme="majorBidi" w:hAnsiTheme="majorBidi" w:cstheme="majorBidi"/>
          <w:b/>
          <w:bCs/>
          <w:i/>
          <w:iCs/>
          <w:vertAlign w:val="subscript"/>
        </w:rPr>
        <w:t>2</w:t>
      </w:r>
      <w:r w:rsidRPr="00671C5E">
        <w:rPr>
          <w:rFonts w:asciiTheme="majorBidi" w:hAnsiTheme="majorBidi" w:cstheme="majorBidi"/>
          <w:b/>
          <w:bCs/>
          <w:i/>
          <w:iCs/>
        </w:rPr>
        <w:t>O</w:t>
      </w:r>
      <w:r w:rsidRPr="00671C5E">
        <w:rPr>
          <w:rFonts w:asciiTheme="majorBidi" w:hAnsiTheme="majorBidi" w:cstheme="majorBidi"/>
          <w:b/>
          <w:bCs/>
          <w:i/>
          <w:iCs/>
          <w:vertAlign w:val="subscript"/>
        </w:rPr>
        <w:t>3</w:t>
      </w:r>
      <w:r w:rsidRPr="00671C5E">
        <w:rPr>
          <w:rFonts w:asciiTheme="majorBidi" w:hAnsiTheme="majorBidi" w:cstheme="majorBidi"/>
          <w:b/>
          <w:bCs/>
          <w:i/>
          <w:iCs/>
        </w:rPr>
        <w:t xml:space="preserve"> + 6% wt. TiO</w:t>
      </w:r>
      <w:r w:rsidRPr="00671C5E">
        <w:rPr>
          <w:rFonts w:asciiTheme="majorBidi" w:hAnsiTheme="majorBidi" w:cstheme="majorBidi"/>
          <w:b/>
          <w:bCs/>
          <w:i/>
          <w:iCs/>
          <w:vertAlign w:val="subscript"/>
        </w:rPr>
        <w:t>2</w:t>
      </w:r>
    </w:p>
    <w:p w:rsidR="00E37609" w:rsidRPr="00EE5BE5" w:rsidRDefault="00E37609" w:rsidP="00E37609">
      <w:pPr>
        <w:bidi w:val="0"/>
        <w:spacing w:line="360" w:lineRule="auto"/>
        <w:jc w:val="center"/>
        <w:rPr>
          <w:rFonts w:asciiTheme="majorBidi" w:hAnsiTheme="majorBidi" w:cstheme="majorBidi"/>
          <w:b/>
          <w:bCs/>
          <w:sz w:val="24"/>
          <w:szCs w:val="24"/>
        </w:rPr>
      </w:pPr>
      <w:r w:rsidRPr="00EE5BE5">
        <w:rPr>
          <w:rFonts w:asciiTheme="majorBidi" w:hAnsiTheme="majorBidi" w:cstheme="majorBidi"/>
          <w:b/>
          <w:bCs/>
          <w:noProof/>
          <w:sz w:val="24"/>
          <w:szCs w:val="24"/>
        </w:rPr>
        <w:drawing>
          <wp:inline distT="0" distB="0" distL="0" distR="0">
            <wp:extent cx="5943600" cy="3162300"/>
            <wp:effectExtent l="19050" t="19050" r="19050" b="19050"/>
            <wp:docPr id="28" name="Picture 28" descr="Untitle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Untitled-6"/>
                    <pic:cNvPicPr>
                      <a:picLocks noChangeAspect="1" noChangeArrowheads="1"/>
                    </pic:cNvPicPr>
                  </pic:nvPicPr>
                  <pic:blipFill>
                    <a:blip r:embed="rId38"/>
                    <a:srcRect t="2306" r="5225" b="7657"/>
                    <a:stretch>
                      <a:fillRect/>
                    </a:stretch>
                  </pic:blipFill>
                  <pic:spPr bwMode="auto">
                    <a:xfrm>
                      <a:off x="0" y="0"/>
                      <a:ext cx="5943600" cy="3162300"/>
                    </a:xfrm>
                    <a:prstGeom prst="rect">
                      <a:avLst/>
                    </a:prstGeom>
                    <a:noFill/>
                    <a:ln w="19050" cmpd="sng">
                      <a:solidFill>
                        <a:srgbClr val="000000"/>
                      </a:solidFill>
                      <a:miter lim="800000"/>
                      <a:headEnd/>
                      <a:tailEnd/>
                    </a:ln>
                    <a:effectLst/>
                  </pic:spPr>
                </pic:pic>
              </a:graphicData>
            </a:graphic>
          </wp:inline>
        </w:drawing>
      </w:r>
    </w:p>
    <w:p w:rsidR="00E37609" w:rsidRPr="00671C5E" w:rsidRDefault="00E37609" w:rsidP="00671C5E">
      <w:pPr>
        <w:bidi w:val="0"/>
        <w:jc w:val="center"/>
        <w:rPr>
          <w:rFonts w:asciiTheme="majorBidi" w:hAnsiTheme="majorBidi" w:cstheme="majorBidi"/>
          <w:b/>
          <w:bCs/>
          <w:i/>
          <w:iCs/>
          <w:sz w:val="24"/>
          <w:szCs w:val="24"/>
        </w:rPr>
      </w:pPr>
      <w:r w:rsidRPr="00671C5E">
        <w:rPr>
          <w:rFonts w:asciiTheme="majorBidi" w:hAnsiTheme="majorBidi" w:cstheme="majorBidi"/>
          <w:b/>
          <w:bCs/>
          <w:i/>
          <w:iCs/>
          <w:sz w:val="24"/>
          <w:szCs w:val="24"/>
          <w:u w:val="single"/>
        </w:rPr>
        <w:t>Fig. (10</w:t>
      </w:r>
      <w:r w:rsidR="00671C5E" w:rsidRPr="00671C5E">
        <w:rPr>
          <w:rFonts w:asciiTheme="majorBidi" w:hAnsiTheme="majorBidi" w:cstheme="majorBidi"/>
          <w:b/>
          <w:bCs/>
          <w:i/>
          <w:iCs/>
          <w:sz w:val="24"/>
          <w:szCs w:val="24"/>
          <w:u w:val="single"/>
        </w:rPr>
        <w:t xml:space="preserve">-A </w:t>
      </w:r>
      <w:r w:rsidRPr="00671C5E">
        <w:rPr>
          <w:rFonts w:asciiTheme="majorBidi" w:hAnsiTheme="majorBidi" w:cstheme="majorBidi"/>
          <w:b/>
          <w:bCs/>
          <w:i/>
          <w:iCs/>
          <w:sz w:val="24"/>
          <w:szCs w:val="24"/>
          <w:u w:val="single"/>
        </w:rPr>
        <w:t>)</w:t>
      </w:r>
      <w:r w:rsidR="00671C5E" w:rsidRPr="00671C5E">
        <w:rPr>
          <w:rFonts w:asciiTheme="majorBidi" w:hAnsiTheme="majorBidi" w:cstheme="majorBidi"/>
          <w:b/>
          <w:bCs/>
          <w:i/>
          <w:iCs/>
          <w:sz w:val="24"/>
          <w:szCs w:val="24"/>
          <w:u w:val="single"/>
        </w:rPr>
        <w:t>, (10-A ):</w:t>
      </w:r>
      <w:r w:rsidR="00671C5E" w:rsidRPr="00671C5E">
        <w:rPr>
          <w:rFonts w:asciiTheme="majorBidi" w:hAnsiTheme="majorBidi" w:cstheme="majorBidi"/>
          <w:b/>
          <w:bCs/>
          <w:i/>
          <w:iCs/>
          <w:sz w:val="24"/>
          <w:szCs w:val="24"/>
        </w:rPr>
        <w:t xml:space="preserve"> </w:t>
      </w:r>
      <w:r w:rsidRPr="00671C5E">
        <w:rPr>
          <w:rFonts w:asciiTheme="majorBidi" w:hAnsiTheme="majorBidi" w:cstheme="majorBidi"/>
          <w:b/>
          <w:bCs/>
          <w:i/>
          <w:iCs/>
          <w:sz w:val="24"/>
          <w:szCs w:val="24"/>
        </w:rPr>
        <w:t xml:space="preserve"> EDX patterns for powder number (2), EDX analysis, at outer and inner coating (coating/ substrate interface).</w:t>
      </w:r>
    </w:p>
    <w:p w:rsidR="00671C5E" w:rsidRPr="00671C5E" w:rsidRDefault="00671C5E" w:rsidP="00671C5E">
      <w:pPr>
        <w:bidi w:val="0"/>
        <w:jc w:val="center"/>
        <w:rPr>
          <w:rFonts w:asciiTheme="majorBidi" w:hAnsiTheme="majorBidi" w:cstheme="majorBidi"/>
          <w:b/>
          <w:bCs/>
          <w:i/>
          <w:iCs/>
          <w:sz w:val="24"/>
          <w:szCs w:val="24"/>
        </w:rPr>
      </w:pPr>
    </w:p>
    <w:p w:rsidR="00671C5E" w:rsidRPr="00671C5E" w:rsidRDefault="00671C5E" w:rsidP="00671C5E">
      <w:pPr>
        <w:bidi w:val="0"/>
        <w:spacing w:line="360" w:lineRule="auto"/>
        <w:jc w:val="center"/>
        <w:rPr>
          <w:rFonts w:asciiTheme="majorBidi" w:hAnsiTheme="majorBidi" w:cstheme="majorBidi"/>
          <w:b/>
          <w:bCs/>
          <w:i/>
          <w:iCs/>
        </w:rPr>
      </w:pPr>
      <w:r w:rsidRPr="00671C5E">
        <w:rPr>
          <w:rFonts w:asciiTheme="majorBidi" w:hAnsiTheme="majorBidi" w:cstheme="majorBidi"/>
          <w:b/>
          <w:bCs/>
          <w:i/>
          <w:iCs/>
          <w:u w:val="single"/>
        </w:rPr>
        <w:lastRenderedPageBreak/>
        <w:t>Fig. (11-A):</w:t>
      </w:r>
      <w:r w:rsidRPr="00671C5E">
        <w:rPr>
          <w:rFonts w:asciiTheme="majorBidi" w:hAnsiTheme="majorBidi" w:cstheme="majorBidi"/>
          <w:b/>
          <w:bCs/>
          <w:i/>
          <w:iCs/>
        </w:rPr>
        <w:t xml:space="preserve"> EDX Patterns for Outer Coating of the Powder No. (3): Al</w:t>
      </w:r>
      <w:r w:rsidRPr="00671C5E">
        <w:rPr>
          <w:rFonts w:asciiTheme="majorBidi" w:hAnsiTheme="majorBidi" w:cstheme="majorBidi"/>
          <w:b/>
          <w:bCs/>
          <w:i/>
          <w:iCs/>
          <w:vertAlign w:val="subscript"/>
        </w:rPr>
        <w:t>2</w:t>
      </w:r>
      <w:r w:rsidRPr="00671C5E">
        <w:rPr>
          <w:rFonts w:asciiTheme="majorBidi" w:hAnsiTheme="majorBidi" w:cstheme="majorBidi"/>
          <w:b/>
          <w:bCs/>
          <w:i/>
          <w:iCs/>
        </w:rPr>
        <w:t>O</w:t>
      </w:r>
      <w:r w:rsidRPr="00671C5E">
        <w:rPr>
          <w:rFonts w:asciiTheme="majorBidi" w:hAnsiTheme="majorBidi" w:cstheme="majorBidi"/>
          <w:b/>
          <w:bCs/>
          <w:i/>
          <w:iCs/>
          <w:vertAlign w:val="subscript"/>
        </w:rPr>
        <w:t>3</w:t>
      </w:r>
      <w:r w:rsidRPr="00671C5E">
        <w:rPr>
          <w:rFonts w:asciiTheme="majorBidi" w:hAnsiTheme="majorBidi" w:cstheme="majorBidi"/>
          <w:b/>
          <w:bCs/>
          <w:i/>
          <w:iCs/>
        </w:rPr>
        <w:t xml:space="preserve"> + 13% </w:t>
      </w:r>
      <w:proofErr w:type="spellStart"/>
      <w:r w:rsidRPr="00671C5E">
        <w:rPr>
          <w:rFonts w:asciiTheme="majorBidi" w:hAnsiTheme="majorBidi" w:cstheme="majorBidi"/>
          <w:b/>
          <w:bCs/>
          <w:i/>
          <w:iCs/>
        </w:rPr>
        <w:t>wt</w:t>
      </w:r>
      <w:proofErr w:type="spellEnd"/>
      <w:r w:rsidRPr="00671C5E">
        <w:rPr>
          <w:rFonts w:asciiTheme="majorBidi" w:hAnsiTheme="majorBidi" w:cstheme="majorBidi"/>
          <w:b/>
          <w:bCs/>
          <w:i/>
          <w:iCs/>
        </w:rPr>
        <w:t xml:space="preserve"> TiO</w:t>
      </w:r>
      <w:r w:rsidRPr="00671C5E">
        <w:rPr>
          <w:rFonts w:asciiTheme="majorBidi" w:hAnsiTheme="majorBidi" w:cstheme="majorBidi"/>
          <w:b/>
          <w:bCs/>
          <w:i/>
          <w:iCs/>
          <w:vertAlign w:val="subscript"/>
        </w:rPr>
        <w:t>2</w:t>
      </w:r>
    </w:p>
    <w:p w:rsidR="00E37609" w:rsidRPr="00EE5BE5" w:rsidRDefault="00E37609" w:rsidP="00E37609">
      <w:pPr>
        <w:bidi w:val="0"/>
        <w:spacing w:line="360" w:lineRule="auto"/>
        <w:jc w:val="center"/>
        <w:rPr>
          <w:rFonts w:asciiTheme="majorBidi" w:hAnsiTheme="majorBidi" w:cstheme="majorBidi"/>
          <w:b/>
          <w:bCs/>
          <w:sz w:val="24"/>
          <w:szCs w:val="24"/>
        </w:rPr>
      </w:pPr>
      <w:r w:rsidRPr="00EE5BE5">
        <w:rPr>
          <w:rFonts w:asciiTheme="majorBidi" w:hAnsiTheme="majorBidi" w:cstheme="majorBidi"/>
          <w:b/>
          <w:bCs/>
          <w:noProof/>
          <w:sz w:val="24"/>
          <w:szCs w:val="24"/>
        </w:rPr>
        <w:drawing>
          <wp:inline distT="0" distB="0" distL="0" distR="0">
            <wp:extent cx="5953125" cy="3067050"/>
            <wp:effectExtent l="19050" t="19050" r="28575" b="19050"/>
            <wp:docPr id="29" name="Picture 29"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Untitled-3"/>
                    <pic:cNvPicPr>
                      <a:picLocks noChangeAspect="1" noChangeArrowheads="1"/>
                    </pic:cNvPicPr>
                  </pic:nvPicPr>
                  <pic:blipFill>
                    <a:blip r:embed="rId39"/>
                    <a:srcRect t="2742" r="3587" b="3113"/>
                    <a:stretch>
                      <a:fillRect/>
                    </a:stretch>
                  </pic:blipFill>
                  <pic:spPr bwMode="auto">
                    <a:xfrm>
                      <a:off x="0" y="0"/>
                      <a:ext cx="5953125" cy="3067050"/>
                    </a:xfrm>
                    <a:prstGeom prst="rect">
                      <a:avLst/>
                    </a:prstGeom>
                    <a:noFill/>
                    <a:ln w="19050" cmpd="sng">
                      <a:solidFill>
                        <a:srgbClr val="000000"/>
                      </a:solidFill>
                      <a:miter lim="800000"/>
                      <a:headEnd/>
                      <a:tailEnd/>
                    </a:ln>
                    <a:effectLst/>
                  </pic:spPr>
                </pic:pic>
              </a:graphicData>
            </a:graphic>
          </wp:inline>
        </w:drawing>
      </w:r>
    </w:p>
    <w:p w:rsidR="00671C5E" w:rsidRPr="00671C5E" w:rsidRDefault="00671C5E" w:rsidP="00671C5E">
      <w:pPr>
        <w:bidi w:val="0"/>
        <w:spacing w:line="360" w:lineRule="auto"/>
        <w:jc w:val="center"/>
        <w:rPr>
          <w:rFonts w:asciiTheme="majorBidi" w:hAnsiTheme="majorBidi" w:cstheme="majorBidi"/>
          <w:b/>
          <w:bCs/>
          <w:i/>
          <w:iCs/>
        </w:rPr>
      </w:pPr>
      <w:r w:rsidRPr="00671C5E">
        <w:rPr>
          <w:rFonts w:asciiTheme="majorBidi" w:hAnsiTheme="majorBidi" w:cstheme="majorBidi"/>
          <w:b/>
          <w:bCs/>
          <w:i/>
          <w:iCs/>
          <w:u w:val="single"/>
        </w:rPr>
        <w:t>Fig. (11-B):</w:t>
      </w:r>
      <w:r w:rsidRPr="00671C5E">
        <w:rPr>
          <w:rFonts w:asciiTheme="majorBidi" w:hAnsiTheme="majorBidi" w:cstheme="majorBidi"/>
          <w:b/>
          <w:bCs/>
          <w:i/>
          <w:iCs/>
        </w:rPr>
        <w:t xml:space="preserve"> EDX Patterns for Inner Coating of the Powder No. (3): Al</w:t>
      </w:r>
      <w:r w:rsidRPr="00671C5E">
        <w:rPr>
          <w:rFonts w:asciiTheme="majorBidi" w:hAnsiTheme="majorBidi" w:cstheme="majorBidi"/>
          <w:b/>
          <w:bCs/>
          <w:i/>
          <w:iCs/>
          <w:vertAlign w:val="subscript"/>
        </w:rPr>
        <w:t>2</w:t>
      </w:r>
      <w:r w:rsidRPr="00671C5E">
        <w:rPr>
          <w:rFonts w:asciiTheme="majorBidi" w:hAnsiTheme="majorBidi" w:cstheme="majorBidi"/>
          <w:b/>
          <w:bCs/>
          <w:i/>
          <w:iCs/>
        </w:rPr>
        <w:t>O</w:t>
      </w:r>
      <w:r w:rsidRPr="00671C5E">
        <w:rPr>
          <w:rFonts w:asciiTheme="majorBidi" w:hAnsiTheme="majorBidi" w:cstheme="majorBidi"/>
          <w:b/>
          <w:bCs/>
          <w:i/>
          <w:iCs/>
          <w:vertAlign w:val="subscript"/>
        </w:rPr>
        <w:t>3</w:t>
      </w:r>
      <w:r w:rsidRPr="00671C5E">
        <w:rPr>
          <w:rFonts w:asciiTheme="majorBidi" w:hAnsiTheme="majorBidi" w:cstheme="majorBidi"/>
          <w:b/>
          <w:bCs/>
          <w:i/>
          <w:iCs/>
        </w:rPr>
        <w:t xml:space="preserve"> + 13% </w:t>
      </w:r>
      <w:proofErr w:type="spellStart"/>
      <w:r w:rsidRPr="00671C5E">
        <w:rPr>
          <w:rFonts w:asciiTheme="majorBidi" w:hAnsiTheme="majorBidi" w:cstheme="majorBidi"/>
          <w:b/>
          <w:bCs/>
          <w:i/>
          <w:iCs/>
        </w:rPr>
        <w:t>wt</w:t>
      </w:r>
      <w:proofErr w:type="spellEnd"/>
      <w:r w:rsidRPr="00671C5E">
        <w:rPr>
          <w:rFonts w:asciiTheme="majorBidi" w:hAnsiTheme="majorBidi" w:cstheme="majorBidi"/>
          <w:b/>
          <w:bCs/>
          <w:i/>
          <w:iCs/>
        </w:rPr>
        <w:t xml:space="preserve"> TiO</w:t>
      </w:r>
      <w:r w:rsidRPr="00671C5E">
        <w:rPr>
          <w:rFonts w:asciiTheme="majorBidi" w:hAnsiTheme="majorBidi" w:cstheme="majorBidi"/>
          <w:b/>
          <w:bCs/>
          <w:i/>
          <w:iCs/>
          <w:vertAlign w:val="subscript"/>
        </w:rPr>
        <w:t>2</w:t>
      </w:r>
    </w:p>
    <w:p w:rsidR="00E37609" w:rsidRPr="00EE5BE5" w:rsidRDefault="00E37609" w:rsidP="00E37609">
      <w:pPr>
        <w:bidi w:val="0"/>
        <w:spacing w:line="360" w:lineRule="auto"/>
        <w:jc w:val="center"/>
        <w:rPr>
          <w:rFonts w:asciiTheme="majorBidi" w:hAnsiTheme="majorBidi" w:cstheme="majorBidi"/>
          <w:b/>
          <w:bCs/>
          <w:sz w:val="24"/>
          <w:szCs w:val="24"/>
        </w:rPr>
      </w:pPr>
      <w:r w:rsidRPr="00EE5BE5">
        <w:rPr>
          <w:rFonts w:asciiTheme="majorBidi" w:hAnsiTheme="majorBidi" w:cstheme="majorBidi"/>
          <w:b/>
          <w:bCs/>
          <w:noProof/>
          <w:sz w:val="24"/>
          <w:szCs w:val="24"/>
        </w:rPr>
        <w:drawing>
          <wp:inline distT="0" distB="0" distL="0" distR="0">
            <wp:extent cx="5953125" cy="3028950"/>
            <wp:effectExtent l="19050" t="19050" r="28575" b="19050"/>
            <wp:docPr id="30" name="Picture 30"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Untitled-4"/>
                    <pic:cNvPicPr>
                      <a:picLocks noChangeAspect="1" noChangeArrowheads="1"/>
                    </pic:cNvPicPr>
                  </pic:nvPicPr>
                  <pic:blipFill>
                    <a:blip r:embed="rId40"/>
                    <a:srcRect l="1810" t="4932" r="2528" b="6039"/>
                    <a:stretch>
                      <a:fillRect/>
                    </a:stretch>
                  </pic:blipFill>
                  <pic:spPr bwMode="auto">
                    <a:xfrm>
                      <a:off x="0" y="0"/>
                      <a:ext cx="5953125" cy="3028950"/>
                    </a:xfrm>
                    <a:prstGeom prst="rect">
                      <a:avLst/>
                    </a:prstGeom>
                    <a:noFill/>
                    <a:ln w="19050" cmpd="sng">
                      <a:solidFill>
                        <a:srgbClr val="000000"/>
                      </a:solidFill>
                      <a:miter lim="800000"/>
                      <a:headEnd/>
                      <a:tailEnd/>
                    </a:ln>
                    <a:effectLst/>
                  </pic:spPr>
                </pic:pic>
              </a:graphicData>
            </a:graphic>
          </wp:inline>
        </w:drawing>
      </w:r>
    </w:p>
    <w:p w:rsidR="00E37609" w:rsidRDefault="00671C5E" w:rsidP="00671C5E">
      <w:pPr>
        <w:bidi w:val="0"/>
        <w:spacing w:before="240"/>
        <w:jc w:val="center"/>
        <w:rPr>
          <w:rFonts w:asciiTheme="majorBidi" w:hAnsiTheme="majorBidi" w:cstheme="majorBidi"/>
          <w:b/>
          <w:bCs/>
          <w:i/>
          <w:iCs/>
          <w:sz w:val="24"/>
          <w:szCs w:val="24"/>
        </w:rPr>
      </w:pPr>
      <w:r w:rsidRPr="00671C5E">
        <w:rPr>
          <w:rFonts w:asciiTheme="majorBidi" w:hAnsiTheme="majorBidi" w:cstheme="majorBidi"/>
          <w:b/>
          <w:bCs/>
          <w:i/>
          <w:iCs/>
          <w:sz w:val="24"/>
          <w:szCs w:val="24"/>
          <w:u w:val="single"/>
        </w:rPr>
        <w:t>Fig. (11-A) , (11-B):</w:t>
      </w:r>
      <w:r w:rsidRPr="00671C5E">
        <w:rPr>
          <w:rFonts w:asciiTheme="majorBidi" w:hAnsiTheme="majorBidi" w:cstheme="majorBidi"/>
          <w:b/>
          <w:bCs/>
          <w:i/>
          <w:iCs/>
          <w:sz w:val="24"/>
          <w:szCs w:val="24"/>
        </w:rPr>
        <w:t xml:space="preserve">  </w:t>
      </w:r>
      <w:r w:rsidR="00E37609" w:rsidRPr="00671C5E">
        <w:rPr>
          <w:rFonts w:asciiTheme="majorBidi" w:hAnsiTheme="majorBidi" w:cstheme="majorBidi"/>
          <w:b/>
          <w:bCs/>
          <w:i/>
          <w:iCs/>
          <w:sz w:val="24"/>
          <w:szCs w:val="24"/>
        </w:rPr>
        <w:t>EDX patterns for powder number (3), EDX analysis, at outer and inner coating (coating/ substrate interface).</w:t>
      </w:r>
    </w:p>
    <w:p w:rsidR="00671C5E" w:rsidRPr="00671C5E" w:rsidRDefault="00671C5E" w:rsidP="00671C5E">
      <w:pPr>
        <w:bidi w:val="0"/>
        <w:spacing w:before="240"/>
        <w:jc w:val="center"/>
        <w:rPr>
          <w:rFonts w:asciiTheme="majorBidi" w:hAnsiTheme="majorBidi" w:cstheme="majorBidi"/>
          <w:b/>
          <w:bCs/>
          <w:i/>
          <w:iCs/>
          <w:sz w:val="24"/>
          <w:szCs w:val="24"/>
        </w:rPr>
      </w:pPr>
    </w:p>
    <w:p w:rsidR="00776ADD" w:rsidRPr="00CE672E" w:rsidRDefault="00776ADD" w:rsidP="00776ADD">
      <w:pPr>
        <w:bidi w:val="0"/>
        <w:spacing w:before="240" w:line="360" w:lineRule="auto"/>
        <w:jc w:val="both"/>
        <w:rPr>
          <w:rFonts w:asciiTheme="majorBidi" w:hAnsiTheme="majorBidi" w:cstheme="majorBidi"/>
          <w:b/>
          <w:bCs/>
          <w:i/>
          <w:iCs/>
          <w:sz w:val="24"/>
          <w:szCs w:val="24"/>
        </w:rPr>
      </w:pPr>
      <w:r w:rsidRPr="00CE672E">
        <w:rPr>
          <w:rFonts w:asciiTheme="majorBidi" w:hAnsiTheme="majorBidi" w:cstheme="majorBidi"/>
          <w:b/>
          <w:bCs/>
          <w:i/>
          <w:iCs/>
          <w:sz w:val="24"/>
          <w:szCs w:val="24"/>
        </w:rPr>
        <w:lastRenderedPageBreak/>
        <w:t>3.4. Hardness test.</w:t>
      </w:r>
    </w:p>
    <w:p w:rsidR="00776ADD" w:rsidRPr="00EE5BE5" w:rsidRDefault="00776ADD" w:rsidP="00200B31">
      <w:pPr>
        <w:bidi w:val="0"/>
        <w:spacing w:before="240" w:line="360" w:lineRule="auto"/>
        <w:ind w:firstLine="720"/>
        <w:jc w:val="both"/>
        <w:rPr>
          <w:rFonts w:asciiTheme="majorBidi" w:hAnsiTheme="majorBidi" w:cstheme="majorBidi"/>
          <w:b/>
          <w:bCs/>
          <w:sz w:val="24"/>
          <w:szCs w:val="24"/>
        </w:rPr>
      </w:pPr>
      <w:r w:rsidRPr="00EE5BE5">
        <w:rPr>
          <w:rFonts w:asciiTheme="majorBidi" w:hAnsiTheme="majorBidi" w:cstheme="majorBidi"/>
          <w:b/>
          <w:bCs/>
          <w:sz w:val="24"/>
          <w:szCs w:val="24"/>
        </w:rPr>
        <w:t>A comparison of hardness results for the alumina coatings of different spray conditions given in tables (6-10) and the substrate (blank) materials can be illustrated in table (12) in terms of corresponding porosity (%). According to our hardness results, the higher surface hardness value (650HV</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 xml:space="preserve">) is obtained when the </w:t>
      </w:r>
      <w:proofErr w:type="spellStart"/>
      <w:r w:rsidRPr="00EE5BE5">
        <w:rPr>
          <w:rFonts w:asciiTheme="majorBidi" w:hAnsiTheme="majorBidi" w:cstheme="majorBidi"/>
          <w:b/>
          <w:bCs/>
          <w:sz w:val="24"/>
          <w:szCs w:val="24"/>
        </w:rPr>
        <w:t>Ar</w:t>
      </w:r>
      <w:proofErr w:type="spellEnd"/>
      <w:r w:rsidRPr="00EE5BE5">
        <w:rPr>
          <w:rFonts w:asciiTheme="majorBidi" w:hAnsiTheme="majorBidi" w:cstheme="majorBidi"/>
          <w:b/>
          <w:bCs/>
          <w:sz w:val="24"/>
          <w:szCs w:val="24"/>
        </w:rPr>
        <w:t>-gas flow rate = 47L/min, H2-gas flow rate =12L/min, Arc current =500A, injection angle = 90</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 maximum substrate temperature =150</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 xml:space="preserve">C, and spraying distance = 100mm. The changes of the </w:t>
      </w:r>
      <w:proofErr w:type="spellStart"/>
      <w:r w:rsidRPr="00EE5BE5">
        <w:rPr>
          <w:rFonts w:asciiTheme="majorBidi" w:hAnsiTheme="majorBidi" w:cstheme="majorBidi"/>
          <w:b/>
          <w:bCs/>
          <w:sz w:val="24"/>
          <w:szCs w:val="24"/>
        </w:rPr>
        <w:t>microhardness</w:t>
      </w:r>
      <w:proofErr w:type="spellEnd"/>
      <w:r w:rsidRPr="00EE5BE5">
        <w:rPr>
          <w:rFonts w:asciiTheme="majorBidi" w:hAnsiTheme="majorBidi" w:cstheme="majorBidi"/>
          <w:b/>
          <w:bCs/>
          <w:sz w:val="24"/>
          <w:szCs w:val="24"/>
        </w:rPr>
        <w:t xml:space="preserve"> values of the alumina coatings with different spray conditions are due to grain size and appearance or disappearance of some phases as show in XRD diagrams fig. (7). the hardness properties of </w:t>
      </w:r>
      <w:proofErr w:type="spellStart"/>
      <w:r w:rsidR="00200B31" w:rsidRPr="00EE5BE5">
        <w:rPr>
          <w:rFonts w:asciiTheme="majorBidi" w:hAnsiTheme="majorBidi" w:cstheme="majorBidi"/>
          <w:b/>
          <w:bCs/>
          <w:sz w:val="24"/>
          <w:szCs w:val="24"/>
        </w:rPr>
        <w:t>austnitic</w:t>
      </w:r>
      <w:proofErr w:type="spellEnd"/>
      <w:r w:rsidRPr="00EE5BE5">
        <w:rPr>
          <w:rFonts w:asciiTheme="majorBidi" w:hAnsiTheme="majorBidi" w:cstheme="majorBidi"/>
          <w:b/>
          <w:bCs/>
          <w:sz w:val="24"/>
          <w:szCs w:val="24"/>
        </w:rPr>
        <w:t xml:space="preserve"> steel alloy are enhanced significantly by thermal plasma spray treatment.</w:t>
      </w:r>
    </w:p>
    <w:p w:rsidR="00776ADD" w:rsidRPr="00CE672E" w:rsidRDefault="00E37609" w:rsidP="00776ADD">
      <w:pPr>
        <w:bidi w:val="0"/>
        <w:spacing w:before="120" w:line="360" w:lineRule="auto"/>
        <w:jc w:val="both"/>
        <w:rPr>
          <w:rFonts w:asciiTheme="majorBidi" w:hAnsiTheme="majorBidi" w:cstheme="majorBidi"/>
          <w:b/>
          <w:bCs/>
          <w:i/>
          <w:iCs/>
          <w:sz w:val="24"/>
          <w:szCs w:val="24"/>
        </w:rPr>
      </w:pPr>
      <w:r w:rsidRPr="00CE672E">
        <w:rPr>
          <w:rFonts w:asciiTheme="majorBidi" w:hAnsiTheme="majorBidi" w:cstheme="majorBidi"/>
          <w:b/>
          <w:bCs/>
          <w:i/>
          <w:iCs/>
          <w:sz w:val="24"/>
          <w:szCs w:val="24"/>
        </w:rPr>
        <w:t xml:space="preserve">3.5. </w:t>
      </w:r>
      <w:r w:rsidR="00776ADD" w:rsidRPr="00CE672E">
        <w:rPr>
          <w:rFonts w:asciiTheme="majorBidi" w:hAnsiTheme="majorBidi" w:cstheme="majorBidi"/>
          <w:b/>
          <w:bCs/>
          <w:i/>
          <w:iCs/>
          <w:sz w:val="24"/>
          <w:szCs w:val="24"/>
        </w:rPr>
        <w:t>Tensile bond strength test.</w:t>
      </w:r>
    </w:p>
    <w:p w:rsidR="00776ADD" w:rsidRPr="00EE5BE5" w:rsidRDefault="00776ADD" w:rsidP="00776ADD">
      <w:pPr>
        <w:bidi w:val="0"/>
        <w:spacing w:before="120" w:line="360" w:lineRule="auto"/>
        <w:ind w:firstLine="720"/>
        <w:jc w:val="both"/>
        <w:rPr>
          <w:rFonts w:asciiTheme="majorBidi" w:hAnsiTheme="majorBidi" w:cstheme="majorBidi"/>
          <w:b/>
          <w:bCs/>
          <w:sz w:val="24"/>
          <w:szCs w:val="24"/>
        </w:rPr>
      </w:pPr>
      <w:r w:rsidRPr="00EE5BE5">
        <w:rPr>
          <w:rFonts w:asciiTheme="majorBidi" w:hAnsiTheme="majorBidi" w:cstheme="majorBidi"/>
          <w:b/>
          <w:bCs/>
          <w:sz w:val="24"/>
          <w:szCs w:val="24"/>
        </w:rPr>
        <w:t xml:space="preserve">Tensile bond strength measurement using ASTM 633-69 or DIN 50160 standards describes bonding of coating to the substrate and failure occurs at the coating to substrate interface. The failure occurs in the coating, is attributed to strongest bonding than coating cohesion. The cohesion being depends on the material used for spraying and processing technique. Tables (6-10), show the effect of changing coating parameters on tensile bond strength of different coatings obtained. Tensile bond strength of the substrate is studied for alumina coatings sprayed at optimum conditions on substrate surface while changing substrate roughness. Fig. (12) Shows the variation of tensile strength measured with substrate surface roughness. The oxide coatings adhere to the metals mostly by a mechanical anchorage mechanism. This is evidenced by a clear increase in adhesion with an increase in the substrate roughness. As the surface roughness increases, the tensile bond strength increases. According to our tensile bond strength results, the higher tensile bond strength value (45 </w:t>
      </w:r>
      <w:proofErr w:type="spellStart"/>
      <w:r w:rsidRPr="00EE5BE5">
        <w:rPr>
          <w:rFonts w:asciiTheme="majorBidi" w:hAnsiTheme="majorBidi" w:cstheme="majorBidi"/>
          <w:b/>
          <w:bCs/>
          <w:sz w:val="24"/>
          <w:szCs w:val="24"/>
        </w:rPr>
        <w:t>M.Pa</w:t>
      </w:r>
      <w:proofErr w:type="spellEnd"/>
      <w:r w:rsidRPr="00EE5BE5">
        <w:rPr>
          <w:rFonts w:asciiTheme="majorBidi" w:hAnsiTheme="majorBidi" w:cstheme="majorBidi"/>
          <w:b/>
          <w:bCs/>
          <w:sz w:val="24"/>
          <w:szCs w:val="24"/>
        </w:rPr>
        <w:t xml:space="preserve">) is obtained when the substrate surface roughness (Ra) is equal to 3.2 </w:t>
      </w:r>
      <w:r w:rsidRPr="00EE5BE5">
        <w:rPr>
          <w:rFonts w:asciiTheme="majorBidi" w:hAnsiTheme="majorBidi" w:cstheme="majorBidi"/>
          <w:b/>
          <w:bCs/>
          <w:sz w:val="24"/>
          <w:szCs w:val="24"/>
        </w:rPr>
        <w:sym w:font="Symbol" w:char="F06D"/>
      </w:r>
      <w:r w:rsidRPr="00EE5BE5">
        <w:rPr>
          <w:rFonts w:asciiTheme="majorBidi" w:hAnsiTheme="majorBidi" w:cstheme="majorBidi"/>
          <w:b/>
          <w:bCs/>
          <w:sz w:val="24"/>
          <w:szCs w:val="24"/>
        </w:rPr>
        <w:t xml:space="preserve">m. The strengths are taken at the same material used to spray, the same size and method of </w:t>
      </w:r>
      <w:r w:rsidRPr="00EE5BE5">
        <w:rPr>
          <w:rFonts w:asciiTheme="majorBidi" w:hAnsiTheme="majorBidi" w:cstheme="majorBidi"/>
          <w:b/>
          <w:bCs/>
          <w:sz w:val="24"/>
          <w:szCs w:val="24"/>
        </w:rPr>
        <w:lastRenderedPageBreak/>
        <w:t>preparation, the same process technique, and the same selection of parameter (optimum conditions). The substrate/ coating temperature during deposition should be high enough to promote good cohesion coating, but not so high that coating adhesion is seriously impaired.</w:t>
      </w:r>
    </w:p>
    <w:p w:rsidR="00E37609" w:rsidRPr="00100C88" w:rsidRDefault="00E37609" w:rsidP="003A1A47">
      <w:pPr>
        <w:bidi w:val="0"/>
        <w:spacing w:before="240" w:line="360" w:lineRule="auto"/>
        <w:jc w:val="both"/>
        <w:rPr>
          <w:rFonts w:asciiTheme="majorBidi" w:hAnsiTheme="majorBidi" w:cstheme="majorBidi"/>
          <w:b/>
          <w:bCs/>
          <w:i/>
          <w:iCs/>
          <w:sz w:val="24"/>
          <w:szCs w:val="24"/>
        </w:rPr>
      </w:pPr>
      <w:r w:rsidRPr="00100C88">
        <w:rPr>
          <w:rFonts w:asciiTheme="majorBidi" w:hAnsiTheme="majorBidi" w:cstheme="majorBidi"/>
          <w:b/>
          <w:bCs/>
          <w:i/>
          <w:iCs/>
          <w:sz w:val="24"/>
          <w:szCs w:val="24"/>
          <w:u w:val="single"/>
        </w:rPr>
        <w:t>Table (12):</w:t>
      </w:r>
      <w:r w:rsidR="003A1A47" w:rsidRPr="00100C88">
        <w:rPr>
          <w:rFonts w:asciiTheme="majorBidi" w:hAnsiTheme="majorBidi" w:cstheme="majorBidi"/>
          <w:b/>
          <w:bCs/>
          <w:i/>
          <w:iCs/>
          <w:sz w:val="24"/>
          <w:szCs w:val="24"/>
        </w:rPr>
        <w:t xml:space="preserve"> </w:t>
      </w:r>
      <w:r w:rsidRPr="00100C88">
        <w:rPr>
          <w:rFonts w:asciiTheme="majorBidi" w:hAnsiTheme="majorBidi" w:cstheme="majorBidi"/>
          <w:b/>
          <w:bCs/>
          <w:i/>
          <w:iCs/>
          <w:sz w:val="24"/>
          <w:szCs w:val="24"/>
        </w:rPr>
        <w:t>Show the hardness of substrate material and alumina coatings with different spray conditions</w:t>
      </w: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1"/>
        <w:gridCol w:w="1393"/>
        <w:gridCol w:w="576"/>
        <w:gridCol w:w="636"/>
        <w:gridCol w:w="636"/>
        <w:gridCol w:w="636"/>
        <w:gridCol w:w="576"/>
        <w:gridCol w:w="636"/>
        <w:gridCol w:w="636"/>
        <w:gridCol w:w="636"/>
        <w:gridCol w:w="636"/>
        <w:gridCol w:w="576"/>
        <w:gridCol w:w="576"/>
      </w:tblGrid>
      <w:tr w:rsidR="00E37609" w:rsidRPr="00EE5BE5" w:rsidTr="00100C88">
        <w:trPr>
          <w:jc w:val="center"/>
        </w:trPr>
        <w:tc>
          <w:tcPr>
            <w:tcW w:w="0" w:type="auto"/>
            <w:vMerge w:val="restart"/>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Specimen No.</w:t>
            </w:r>
          </w:p>
        </w:tc>
        <w:tc>
          <w:tcPr>
            <w:tcW w:w="0" w:type="auto"/>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Substrate material</w:t>
            </w:r>
          </w:p>
        </w:tc>
        <w:tc>
          <w:tcPr>
            <w:tcW w:w="6756" w:type="dxa"/>
            <w:gridSpan w:val="11"/>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Alumina coating material</w:t>
            </w:r>
          </w:p>
        </w:tc>
      </w:tr>
      <w:tr w:rsidR="00E37609" w:rsidRPr="00EE5BE5" w:rsidTr="00100C88">
        <w:trPr>
          <w:jc w:val="center"/>
        </w:trPr>
        <w:tc>
          <w:tcPr>
            <w:tcW w:w="0" w:type="auto"/>
            <w:vMerge/>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p>
        </w:tc>
        <w:tc>
          <w:tcPr>
            <w:tcW w:w="0" w:type="auto"/>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p>
        </w:tc>
        <w:tc>
          <w:tcPr>
            <w:tcW w:w="0" w:type="auto"/>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0</w:t>
            </w:r>
          </w:p>
        </w:tc>
        <w:tc>
          <w:tcPr>
            <w:tcW w:w="0" w:type="auto"/>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1A</w:t>
            </w:r>
          </w:p>
        </w:tc>
        <w:tc>
          <w:tcPr>
            <w:tcW w:w="0" w:type="auto"/>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1B</w:t>
            </w:r>
          </w:p>
        </w:tc>
        <w:tc>
          <w:tcPr>
            <w:tcW w:w="0" w:type="auto"/>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2A</w:t>
            </w:r>
          </w:p>
        </w:tc>
        <w:tc>
          <w:tcPr>
            <w:tcW w:w="0" w:type="auto"/>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2B</w:t>
            </w:r>
          </w:p>
        </w:tc>
        <w:tc>
          <w:tcPr>
            <w:tcW w:w="0" w:type="auto"/>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3A</w:t>
            </w:r>
          </w:p>
        </w:tc>
        <w:tc>
          <w:tcPr>
            <w:tcW w:w="0" w:type="auto"/>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3B</w:t>
            </w:r>
          </w:p>
        </w:tc>
        <w:tc>
          <w:tcPr>
            <w:tcW w:w="0" w:type="auto"/>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4A</w:t>
            </w:r>
          </w:p>
        </w:tc>
        <w:tc>
          <w:tcPr>
            <w:tcW w:w="0" w:type="auto"/>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4B</w:t>
            </w:r>
          </w:p>
        </w:tc>
        <w:tc>
          <w:tcPr>
            <w:tcW w:w="0" w:type="auto"/>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5A</w:t>
            </w:r>
          </w:p>
        </w:tc>
        <w:tc>
          <w:tcPr>
            <w:tcW w:w="576" w:type="dxa"/>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5B</w:t>
            </w:r>
          </w:p>
        </w:tc>
      </w:tr>
      <w:tr w:rsidR="00E37609" w:rsidRPr="00EE5BE5" w:rsidTr="00100C88">
        <w:trPr>
          <w:jc w:val="center"/>
        </w:trPr>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Hardness (H.V)</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250</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650</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550</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615</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618</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635</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620</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630</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626</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628</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630</w:t>
            </w:r>
          </w:p>
        </w:tc>
        <w:tc>
          <w:tcPr>
            <w:tcW w:w="576"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625</w:t>
            </w:r>
          </w:p>
        </w:tc>
      </w:tr>
      <w:tr w:rsidR="00E37609" w:rsidRPr="00EE5BE5" w:rsidTr="00100C88">
        <w:trPr>
          <w:jc w:val="center"/>
        </w:trPr>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Porosity (%)</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9.8</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18.9</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14.5</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12.9</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10</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13.8</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15.2</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12.6</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12.3</w:t>
            </w:r>
          </w:p>
        </w:tc>
        <w:tc>
          <w:tcPr>
            <w:tcW w:w="0" w:type="auto"/>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12</w:t>
            </w:r>
          </w:p>
        </w:tc>
        <w:tc>
          <w:tcPr>
            <w:tcW w:w="576"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13</w:t>
            </w:r>
          </w:p>
        </w:tc>
      </w:tr>
    </w:tbl>
    <w:tbl>
      <w:tblPr>
        <w:tblpPr w:leftFromText="180" w:rightFromText="180" w:vertAnchor="text" w:horzAnchor="margin" w:tblpXSpec="center" w:tblpY="361"/>
        <w:tblW w:w="946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468"/>
      </w:tblGrid>
      <w:tr w:rsidR="00100C88" w:rsidRPr="00EE5BE5" w:rsidTr="00100C88">
        <w:trPr>
          <w:trHeight w:val="4213"/>
        </w:trPr>
        <w:tc>
          <w:tcPr>
            <w:tcW w:w="9468" w:type="dxa"/>
          </w:tcPr>
          <w:p w:rsidR="00100C88" w:rsidRPr="00EE5BE5" w:rsidRDefault="00BB08BF" w:rsidP="00100C88">
            <w:pPr>
              <w:bidi w:val="0"/>
              <w:spacing w:before="240" w:line="360" w:lineRule="auto"/>
              <w:jc w:val="center"/>
              <w:rPr>
                <w:rFonts w:asciiTheme="majorBidi" w:hAnsiTheme="majorBidi" w:cstheme="majorBidi"/>
                <w:b/>
                <w:bCs/>
                <w:sz w:val="24"/>
                <w:szCs w:val="24"/>
              </w:rPr>
            </w:pPr>
            <w:r>
              <w:rPr>
                <w:rFonts w:asciiTheme="majorBidi" w:hAnsiTheme="majorBidi" w:cstheme="majorBidi"/>
                <w:b/>
                <w:bCs/>
                <w:noProof/>
                <w:sz w:val="24"/>
                <w:szCs w:val="24"/>
              </w:rPr>
              <w:pict>
                <v:shapetype id="_x0000_t202" coordsize="21600,21600" o:spt="202" path="m,l,21600r21600,l21600,xe">
                  <v:stroke joinstyle="miter"/>
                  <v:path gradientshapeok="t" o:connecttype="rect"/>
                </v:shapetype>
                <v:shape id="_x0000_s1066" type="#_x0000_t202" style="position:absolute;left:0;text-align:left;margin-left:-3.8pt;margin-top:61.15pt;width:30pt;height:108pt;z-index:251719168;mso-position-horizontal-relative:text;mso-position-vertical-relative:text" filled="f" stroked="f">
                  <v:textbox style="layout-flow:vertical;mso-layout-flow-alt:bottom-to-top;mso-next-textbox:#_x0000_s1066">
                    <w:txbxContent>
                      <w:p w:rsidR="00BB08BF" w:rsidRPr="006B1F1D" w:rsidRDefault="00BB08BF" w:rsidP="00100C88">
                        <w:pPr>
                          <w:jc w:val="center"/>
                          <w:rPr>
                            <w:i/>
                            <w:iCs/>
                            <w:sz w:val="26"/>
                            <w:szCs w:val="26"/>
                          </w:rPr>
                        </w:pPr>
                        <w:r w:rsidRPr="006B1F1D">
                          <w:rPr>
                            <w:i/>
                            <w:iCs/>
                            <w:sz w:val="26"/>
                            <w:szCs w:val="26"/>
                          </w:rPr>
                          <w:t>Strength (M.pa)</w:t>
                        </w:r>
                      </w:p>
                    </w:txbxContent>
                  </v:textbox>
                  <w10:wrap anchorx="page"/>
                </v:shape>
              </w:pict>
            </w:r>
            <w:r w:rsidR="00100C88" w:rsidRPr="00EE5BE5">
              <w:rPr>
                <w:rFonts w:asciiTheme="majorBidi" w:hAnsiTheme="majorBidi" w:cstheme="majorBidi"/>
                <w:b/>
                <w:bCs/>
                <w:noProof/>
                <w:sz w:val="24"/>
                <w:szCs w:val="24"/>
              </w:rPr>
              <w:drawing>
                <wp:inline distT="0" distB="0" distL="0" distR="0" wp14:anchorId="0F780630" wp14:editId="0A9217B6">
                  <wp:extent cx="4781550" cy="2533650"/>
                  <wp:effectExtent l="19050" t="0" r="0" b="0"/>
                  <wp:docPr id="31" name="Picture 31" descr="Drawi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rawing1"/>
                          <pic:cNvPicPr>
                            <a:picLocks noChangeAspect="1" noChangeArrowheads="1"/>
                          </pic:cNvPicPr>
                        </pic:nvPicPr>
                        <pic:blipFill>
                          <a:blip r:embed="rId41"/>
                          <a:srcRect l="15739" t="13889" r="9201" b="34492"/>
                          <a:stretch>
                            <a:fillRect/>
                          </a:stretch>
                        </pic:blipFill>
                        <pic:spPr bwMode="auto">
                          <a:xfrm>
                            <a:off x="0" y="0"/>
                            <a:ext cx="4781550" cy="2533650"/>
                          </a:xfrm>
                          <a:prstGeom prst="rect">
                            <a:avLst/>
                          </a:prstGeom>
                          <a:noFill/>
                          <a:ln w="9525">
                            <a:noFill/>
                            <a:miter lim="800000"/>
                            <a:headEnd/>
                            <a:tailEnd/>
                          </a:ln>
                        </pic:spPr>
                      </pic:pic>
                    </a:graphicData>
                  </a:graphic>
                </wp:inline>
              </w:drawing>
            </w:r>
          </w:p>
        </w:tc>
      </w:tr>
    </w:tbl>
    <w:p w:rsidR="00E37609" w:rsidRPr="00EE5BE5" w:rsidRDefault="00E37609" w:rsidP="00E37609">
      <w:pPr>
        <w:bidi w:val="0"/>
        <w:spacing w:before="240" w:line="360" w:lineRule="auto"/>
        <w:jc w:val="center"/>
        <w:rPr>
          <w:rFonts w:asciiTheme="majorBidi" w:hAnsiTheme="majorBidi" w:cstheme="majorBidi"/>
          <w:b/>
          <w:bCs/>
          <w:i/>
          <w:iCs/>
          <w:sz w:val="24"/>
          <w:szCs w:val="24"/>
        </w:rPr>
      </w:pPr>
      <w:r w:rsidRPr="00EE5BE5">
        <w:rPr>
          <w:rFonts w:asciiTheme="majorBidi" w:hAnsiTheme="majorBidi" w:cstheme="majorBidi"/>
          <w:b/>
          <w:bCs/>
          <w:i/>
          <w:iCs/>
          <w:sz w:val="24"/>
          <w:szCs w:val="24"/>
        </w:rPr>
        <w:t xml:space="preserve">Surface roughness </w:t>
      </w:r>
      <w:r w:rsidR="00100C88" w:rsidRPr="00EE5BE5">
        <w:rPr>
          <w:rFonts w:asciiTheme="majorBidi" w:hAnsiTheme="majorBidi" w:cstheme="majorBidi"/>
          <w:b/>
          <w:bCs/>
          <w:i/>
          <w:iCs/>
          <w:sz w:val="24"/>
          <w:szCs w:val="24"/>
        </w:rPr>
        <w:t>Ra (</w:t>
      </w:r>
      <w:r w:rsidRPr="00EE5BE5">
        <w:rPr>
          <w:rFonts w:asciiTheme="majorBidi" w:hAnsiTheme="majorBidi" w:cstheme="majorBidi"/>
          <w:b/>
          <w:bCs/>
          <w:i/>
          <w:iCs/>
          <w:sz w:val="24"/>
          <w:szCs w:val="24"/>
        </w:rPr>
        <w:sym w:font="Symbol" w:char="F06D"/>
      </w:r>
      <w:r w:rsidRPr="00EE5BE5">
        <w:rPr>
          <w:rFonts w:asciiTheme="majorBidi" w:hAnsiTheme="majorBidi" w:cstheme="majorBidi"/>
          <w:b/>
          <w:bCs/>
          <w:i/>
          <w:iCs/>
          <w:sz w:val="24"/>
          <w:szCs w:val="24"/>
        </w:rPr>
        <w:t>m)</w:t>
      </w:r>
    </w:p>
    <w:p w:rsidR="00E37609" w:rsidRPr="00100C88" w:rsidRDefault="00E37609" w:rsidP="00E37609">
      <w:pPr>
        <w:bidi w:val="0"/>
        <w:spacing w:before="120"/>
        <w:jc w:val="center"/>
        <w:rPr>
          <w:rFonts w:asciiTheme="majorBidi" w:hAnsiTheme="majorBidi" w:cstheme="majorBidi"/>
          <w:b/>
          <w:bCs/>
          <w:i/>
          <w:iCs/>
          <w:sz w:val="24"/>
          <w:szCs w:val="24"/>
        </w:rPr>
      </w:pPr>
      <w:r w:rsidRPr="00100C88">
        <w:rPr>
          <w:rFonts w:asciiTheme="majorBidi" w:hAnsiTheme="majorBidi" w:cstheme="majorBidi"/>
          <w:b/>
          <w:bCs/>
          <w:i/>
          <w:iCs/>
          <w:sz w:val="24"/>
          <w:szCs w:val="24"/>
          <w:u w:val="single"/>
        </w:rPr>
        <w:t>Fig. (12):</w:t>
      </w:r>
      <w:r w:rsidRPr="00100C88">
        <w:rPr>
          <w:rFonts w:asciiTheme="majorBidi" w:hAnsiTheme="majorBidi" w:cstheme="majorBidi"/>
          <w:b/>
          <w:bCs/>
          <w:i/>
          <w:iCs/>
          <w:sz w:val="24"/>
          <w:szCs w:val="24"/>
        </w:rPr>
        <w:t xml:space="preserve"> Change in tensile bond strength as a function of substrate surface roughness </w:t>
      </w:r>
    </w:p>
    <w:p w:rsidR="00E37609" w:rsidRPr="00CE672E" w:rsidRDefault="00E37609" w:rsidP="00E37609">
      <w:pPr>
        <w:bidi w:val="0"/>
        <w:spacing w:before="240" w:line="360" w:lineRule="auto"/>
        <w:jc w:val="lowKashida"/>
        <w:rPr>
          <w:rFonts w:asciiTheme="majorBidi" w:hAnsiTheme="majorBidi" w:cstheme="majorBidi"/>
          <w:b/>
          <w:bCs/>
          <w:i/>
          <w:iCs/>
          <w:sz w:val="24"/>
          <w:szCs w:val="24"/>
        </w:rPr>
      </w:pPr>
      <w:r w:rsidRPr="00EE5BE5">
        <w:rPr>
          <w:rFonts w:asciiTheme="majorBidi" w:hAnsiTheme="majorBidi" w:cstheme="majorBidi"/>
          <w:b/>
          <w:bCs/>
          <w:sz w:val="24"/>
          <w:szCs w:val="24"/>
        </w:rPr>
        <w:br w:type="page"/>
      </w:r>
      <w:r w:rsidRPr="00CE672E">
        <w:rPr>
          <w:rFonts w:asciiTheme="majorBidi" w:hAnsiTheme="majorBidi" w:cstheme="majorBidi"/>
          <w:b/>
          <w:bCs/>
          <w:i/>
          <w:iCs/>
          <w:sz w:val="24"/>
          <w:szCs w:val="24"/>
        </w:rPr>
        <w:lastRenderedPageBreak/>
        <w:t>3.6. Corrosion prot</w:t>
      </w:r>
      <w:r w:rsidR="00776ADD" w:rsidRPr="00CE672E">
        <w:rPr>
          <w:rFonts w:asciiTheme="majorBidi" w:hAnsiTheme="majorBidi" w:cstheme="majorBidi"/>
          <w:b/>
          <w:bCs/>
          <w:i/>
          <w:iCs/>
          <w:sz w:val="24"/>
          <w:szCs w:val="24"/>
        </w:rPr>
        <w:t>ection tests.</w:t>
      </w:r>
    </w:p>
    <w:p w:rsidR="00E37609" w:rsidRPr="00EE5BE5" w:rsidRDefault="00E37609" w:rsidP="00E37609">
      <w:pPr>
        <w:bidi w:val="0"/>
        <w:spacing w:before="120" w:line="360" w:lineRule="auto"/>
        <w:ind w:firstLine="720"/>
        <w:jc w:val="both"/>
        <w:rPr>
          <w:rFonts w:asciiTheme="majorBidi" w:hAnsiTheme="majorBidi" w:cstheme="majorBidi"/>
          <w:b/>
          <w:bCs/>
          <w:sz w:val="24"/>
          <w:szCs w:val="24"/>
        </w:rPr>
      </w:pPr>
      <w:r w:rsidRPr="00EE5BE5">
        <w:rPr>
          <w:rFonts w:asciiTheme="majorBidi" w:hAnsiTheme="majorBidi" w:cstheme="majorBidi"/>
          <w:b/>
          <w:bCs/>
          <w:sz w:val="24"/>
          <w:szCs w:val="24"/>
        </w:rPr>
        <w:t xml:space="preserve">Table (13) show the electrochemical parameters (corrosion potential </w:t>
      </w:r>
      <w:proofErr w:type="spellStart"/>
      <w:r w:rsidRPr="00EE5BE5">
        <w:rPr>
          <w:rFonts w:asciiTheme="majorBidi" w:hAnsiTheme="majorBidi" w:cstheme="majorBidi"/>
          <w:b/>
          <w:bCs/>
          <w:sz w:val="24"/>
          <w:szCs w:val="24"/>
        </w:rPr>
        <w:t>E</w:t>
      </w:r>
      <w:r w:rsidRPr="00EE5BE5">
        <w:rPr>
          <w:rFonts w:asciiTheme="majorBidi" w:hAnsiTheme="majorBidi" w:cstheme="majorBidi"/>
          <w:b/>
          <w:bCs/>
          <w:sz w:val="24"/>
          <w:szCs w:val="24"/>
          <w:vertAlign w:val="subscript"/>
        </w:rPr>
        <w:t>Corr</w:t>
      </w:r>
      <w:proofErr w:type="spellEnd"/>
      <w:r w:rsidRPr="00EE5BE5">
        <w:rPr>
          <w:rFonts w:asciiTheme="majorBidi" w:hAnsiTheme="majorBidi" w:cstheme="majorBidi"/>
          <w:b/>
          <w:bCs/>
          <w:sz w:val="24"/>
          <w:szCs w:val="24"/>
        </w:rPr>
        <w:t xml:space="preserve">, corrosion current </w:t>
      </w:r>
      <w:proofErr w:type="spellStart"/>
      <w:r w:rsidRPr="00EE5BE5">
        <w:rPr>
          <w:rFonts w:asciiTheme="majorBidi" w:hAnsiTheme="majorBidi" w:cstheme="majorBidi"/>
          <w:b/>
          <w:bCs/>
          <w:sz w:val="24"/>
          <w:szCs w:val="24"/>
        </w:rPr>
        <w:t>I</w:t>
      </w:r>
      <w:r w:rsidRPr="00EE5BE5">
        <w:rPr>
          <w:rFonts w:asciiTheme="majorBidi" w:hAnsiTheme="majorBidi" w:cstheme="majorBidi"/>
          <w:b/>
          <w:bCs/>
          <w:sz w:val="24"/>
          <w:szCs w:val="24"/>
          <w:vertAlign w:val="subscript"/>
        </w:rPr>
        <w:t>Corr</w:t>
      </w:r>
      <w:proofErr w:type="spellEnd"/>
      <w:r w:rsidRPr="00EE5BE5">
        <w:rPr>
          <w:rFonts w:asciiTheme="majorBidi" w:hAnsiTheme="majorBidi" w:cstheme="majorBidi"/>
          <w:b/>
          <w:bCs/>
          <w:sz w:val="24"/>
          <w:szCs w:val="24"/>
        </w:rPr>
        <w:t>, polarization resistance R</w:t>
      </w:r>
      <w:r w:rsidRPr="00EE5BE5">
        <w:rPr>
          <w:rFonts w:asciiTheme="majorBidi" w:hAnsiTheme="majorBidi" w:cstheme="majorBidi"/>
          <w:b/>
          <w:bCs/>
          <w:sz w:val="24"/>
          <w:szCs w:val="24"/>
          <w:vertAlign w:val="subscript"/>
        </w:rPr>
        <w:t>P</w:t>
      </w:r>
      <w:r w:rsidRPr="00EE5BE5">
        <w:rPr>
          <w:rFonts w:asciiTheme="majorBidi" w:hAnsiTheme="majorBidi" w:cstheme="majorBidi"/>
          <w:b/>
          <w:bCs/>
          <w:sz w:val="24"/>
          <w:szCs w:val="24"/>
        </w:rPr>
        <w:t>, and corrosion rate (CR) derived from linear polarization experiments for the alumina coatings of different spray conditions. Treated specimens give lower corrosion rates in comparison to the blank specimens in spite of the fact that the blank still show a low value of corrosion rate. The efficiency of thermal plasma spray coating protection may be represented by equation (1).</w:t>
      </w:r>
    </w:p>
    <w:p w:rsidR="00E37609" w:rsidRPr="00EE5BE5" w:rsidRDefault="00E37609" w:rsidP="00E37609">
      <w:pPr>
        <w:tabs>
          <w:tab w:val="right" w:pos="8280"/>
        </w:tabs>
        <w:bidi w:val="0"/>
        <w:spacing w:before="240" w:line="360" w:lineRule="auto"/>
        <w:jc w:val="lowKashida"/>
        <w:rPr>
          <w:rFonts w:asciiTheme="majorBidi" w:hAnsiTheme="majorBidi" w:cstheme="majorBidi"/>
          <w:b/>
          <w:bCs/>
          <w:sz w:val="24"/>
          <w:szCs w:val="24"/>
        </w:rPr>
      </w:pPr>
      <w:r w:rsidRPr="00EE5BE5">
        <w:rPr>
          <w:rFonts w:asciiTheme="majorBidi" w:hAnsiTheme="majorBidi" w:cstheme="majorBidi"/>
          <w:b/>
          <w:bCs/>
          <w:sz w:val="24"/>
          <w:szCs w:val="24"/>
        </w:rPr>
        <w:t xml:space="preserve">EPSP = </w:t>
      </w:r>
      <w:r w:rsidRPr="00EE5BE5">
        <w:rPr>
          <w:rFonts w:asciiTheme="majorBidi" w:hAnsiTheme="majorBidi" w:cstheme="majorBidi"/>
          <w:b/>
          <w:bCs/>
          <w:position w:val="-36"/>
          <w:sz w:val="24"/>
          <w:szCs w:val="24"/>
        </w:rPr>
        <w:object w:dxaOrig="2560" w:dyaOrig="840">
          <v:shape id="_x0000_i1026" type="#_x0000_t75" style="width:128.25pt;height:42pt" o:ole="">
            <v:imagedata r:id="rId42" o:title=""/>
          </v:shape>
          <o:OLEObject Type="Embed" ProgID="Equation.DSMT4" ShapeID="_x0000_i1026" DrawAspect="Content" ObjectID="_1581408157" r:id="rId43"/>
        </w:object>
      </w:r>
      <w:r w:rsidRPr="00EE5BE5">
        <w:rPr>
          <w:rFonts w:asciiTheme="majorBidi" w:hAnsiTheme="majorBidi" w:cstheme="majorBidi"/>
          <w:b/>
          <w:bCs/>
          <w:sz w:val="24"/>
          <w:szCs w:val="24"/>
        </w:rPr>
        <w:tab/>
        <w:t>(1)</w:t>
      </w:r>
    </w:p>
    <w:p w:rsidR="00E37609" w:rsidRPr="00EE5BE5" w:rsidRDefault="00E37609" w:rsidP="00557F8C">
      <w:pPr>
        <w:bidi w:val="0"/>
        <w:spacing w:before="240" w:line="360" w:lineRule="auto"/>
        <w:jc w:val="both"/>
        <w:rPr>
          <w:rFonts w:asciiTheme="majorBidi" w:hAnsiTheme="majorBidi" w:cstheme="majorBidi"/>
          <w:b/>
          <w:bCs/>
          <w:sz w:val="24"/>
          <w:szCs w:val="24"/>
        </w:rPr>
      </w:pPr>
      <w:r w:rsidRPr="00EE5BE5">
        <w:rPr>
          <w:rFonts w:asciiTheme="majorBidi" w:hAnsiTheme="majorBidi" w:cstheme="majorBidi"/>
          <w:b/>
          <w:bCs/>
          <w:sz w:val="24"/>
          <w:szCs w:val="24"/>
        </w:rPr>
        <w:t xml:space="preserve">Where </w:t>
      </w:r>
      <w:proofErr w:type="spellStart"/>
      <w:r w:rsidRPr="00EE5BE5">
        <w:rPr>
          <w:rFonts w:asciiTheme="majorBidi" w:hAnsiTheme="majorBidi" w:cstheme="majorBidi"/>
          <w:b/>
          <w:bCs/>
          <w:sz w:val="24"/>
          <w:szCs w:val="24"/>
        </w:rPr>
        <w:t>CR</w:t>
      </w:r>
      <w:r w:rsidRPr="00EE5BE5">
        <w:rPr>
          <w:rFonts w:asciiTheme="majorBidi" w:hAnsiTheme="majorBidi" w:cstheme="majorBidi"/>
          <w:b/>
          <w:bCs/>
          <w:sz w:val="24"/>
          <w:szCs w:val="24"/>
          <w:vertAlign w:val="subscript"/>
        </w:rPr>
        <w:t>b</w:t>
      </w:r>
      <w:proofErr w:type="spellEnd"/>
      <w:r w:rsidRPr="00EE5BE5">
        <w:rPr>
          <w:rFonts w:asciiTheme="majorBidi" w:hAnsiTheme="majorBidi" w:cstheme="majorBidi"/>
          <w:b/>
          <w:bCs/>
          <w:sz w:val="24"/>
          <w:szCs w:val="24"/>
        </w:rPr>
        <w:t xml:space="preserve"> is the corrosion rate of blank specimen and CR</w:t>
      </w:r>
      <w:r w:rsidRPr="00EE5BE5">
        <w:rPr>
          <w:rFonts w:asciiTheme="majorBidi" w:hAnsiTheme="majorBidi" w:cstheme="majorBidi"/>
          <w:b/>
          <w:bCs/>
          <w:sz w:val="24"/>
          <w:szCs w:val="24"/>
          <w:vertAlign w:val="subscript"/>
        </w:rPr>
        <w:t>L</w:t>
      </w:r>
      <w:r w:rsidRPr="00EE5BE5">
        <w:rPr>
          <w:rFonts w:asciiTheme="majorBidi" w:hAnsiTheme="majorBidi" w:cstheme="majorBidi"/>
          <w:b/>
          <w:bCs/>
          <w:sz w:val="24"/>
          <w:szCs w:val="24"/>
        </w:rPr>
        <w:t xml:space="preserve"> is the corrosion rate of thermal plasma spray coating specimen at certain spraying condition. The highest efficiency of thermal plasma spray coating protection under the optimum </w:t>
      </w:r>
      <w:r w:rsidR="00555940" w:rsidRPr="00EE5BE5">
        <w:rPr>
          <w:rFonts w:asciiTheme="majorBidi" w:hAnsiTheme="majorBidi" w:cstheme="majorBidi"/>
          <w:b/>
          <w:bCs/>
          <w:sz w:val="24"/>
          <w:szCs w:val="24"/>
        </w:rPr>
        <w:t>condition</w:t>
      </w:r>
      <w:r w:rsidRPr="00EE5BE5">
        <w:rPr>
          <w:rFonts w:asciiTheme="majorBidi" w:hAnsiTheme="majorBidi" w:cstheme="majorBidi"/>
          <w:b/>
          <w:bCs/>
          <w:sz w:val="24"/>
          <w:szCs w:val="24"/>
        </w:rPr>
        <w:t xml:space="preserve"> amounts to 93.01% for specimen S</w:t>
      </w:r>
      <w:r w:rsidRPr="00EE5BE5">
        <w:rPr>
          <w:rFonts w:asciiTheme="majorBidi" w:hAnsiTheme="majorBidi" w:cstheme="majorBidi"/>
          <w:b/>
          <w:bCs/>
          <w:sz w:val="24"/>
          <w:szCs w:val="24"/>
          <w:vertAlign w:val="subscript"/>
        </w:rPr>
        <w:t>0</w:t>
      </w:r>
      <w:r w:rsidRPr="00EE5BE5">
        <w:rPr>
          <w:rFonts w:asciiTheme="majorBidi" w:hAnsiTheme="majorBidi" w:cstheme="majorBidi"/>
          <w:b/>
          <w:bCs/>
          <w:sz w:val="24"/>
          <w:szCs w:val="24"/>
        </w:rPr>
        <w:t xml:space="preserve">. However, the efficiency depends on applied alumina coating parameters. Therefore, the following specimens are </w:t>
      </w:r>
      <w:proofErr w:type="spellStart"/>
      <w:r w:rsidRPr="00EE5BE5">
        <w:rPr>
          <w:rFonts w:asciiTheme="majorBidi" w:hAnsiTheme="majorBidi" w:cstheme="majorBidi"/>
          <w:b/>
          <w:bCs/>
          <w:sz w:val="24"/>
          <w:szCs w:val="24"/>
        </w:rPr>
        <w:t>choosed</w:t>
      </w:r>
      <w:proofErr w:type="spellEnd"/>
      <w:r w:rsidRPr="00EE5BE5">
        <w:rPr>
          <w:rFonts w:asciiTheme="majorBidi" w:hAnsiTheme="majorBidi" w:cstheme="majorBidi"/>
          <w:b/>
          <w:bCs/>
          <w:sz w:val="24"/>
          <w:szCs w:val="24"/>
        </w:rPr>
        <w:t xml:space="preserve"> for comparison, decreasing the 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-gas flow rate from 12 L/min to 10L/min (S</w:t>
      </w:r>
      <w:r w:rsidRPr="00EE5BE5">
        <w:rPr>
          <w:rFonts w:asciiTheme="majorBidi" w:hAnsiTheme="majorBidi" w:cstheme="majorBidi"/>
          <w:b/>
          <w:bCs/>
          <w:sz w:val="24"/>
          <w:szCs w:val="24"/>
          <w:vertAlign w:val="subscript"/>
        </w:rPr>
        <w:t>1B</w:t>
      </w:r>
      <w:r w:rsidRPr="00EE5BE5">
        <w:rPr>
          <w:rFonts w:asciiTheme="majorBidi" w:hAnsiTheme="majorBidi" w:cstheme="majorBidi"/>
          <w:b/>
          <w:bCs/>
          <w:sz w:val="24"/>
          <w:szCs w:val="24"/>
        </w:rPr>
        <w:t>), increasing of the arc current from 500 A to 570A (S</w:t>
      </w:r>
      <w:r w:rsidRPr="00EE5BE5">
        <w:rPr>
          <w:rFonts w:asciiTheme="majorBidi" w:hAnsiTheme="majorBidi" w:cstheme="majorBidi"/>
          <w:b/>
          <w:bCs/>
          <w:sz w:val="24"/>
          <w:szCs w:val="24"/>
          <w:vertAlign w:val="subscript"/>
        </w:rPr>
        <w:t>2A</w:t>
      </w:r>
      <w:r w:rsidRPr="00EE5BE5">
        <w:rPr>
          <w:rFonts w:asciiTheme="majorBidi" w:hAnsiTheme="majorBidi" w:cstheme="majorBidi"/>
          <w:b/>
          <w:bCs/>
          <w:sz w:val="24"/>
          <w:szCs w:val="24"/>
        </w:rPr>
        <w:t>), decreasing of the arc current from 500A to 420 A(S</w:t>
      </w:r>
      <w:r w:rsidRPr="00EE5BE5">
        <w:rPr>
          <w:rFonts w:asciiTheme="majorBidi" w:hAnsiTheme="majorBidi" w:cstheme="majorBidi"/>
          <w:b/>
          <w:bCs/>
          <w:sz w:val="24"/>
          <w:szCs w:val="24"/>
          <w:vertAlign w:val="subscript"/>
        </w:rPr>
        <w:t>2B</w:t>
      </w:r>
      <w:r w:rsidRPr="00EE5BE5">
        <w:rPr>
          <w:rFonts w:asciiTheme="majorBidi" w:hAnsiTheme="majorBidi" w:cstheme="majorBidi"/>
          <w:b/>
          <w:bCs/>
          <w:sz w:val="24"/>
          <w:szCs w:val="24"/>
        </w:rPr>
        <w:t>), decreasing of the injector angle from 90</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 xml:space="preserve"> to 35</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3A</w:t>
      </w:r>
      <w:r w:rsidRPr="00EE5BE5">
        <w:rPr>
          <w:rFonts w:asciiTheme="majorBidi" w:hAnsiTheme="majorBidi" w:cstheme="majorBidi"/>
          <w:b/>
          <w:bCs/>
          <w:sz w:val="24"/>
          <w:szCs w:val="24"/>
        </w:rPr>
        <w:t>), wrongly placed of cooling air jets (S</w:t>
      </w:r>
      <w:r w:rsidRPr="00EE5BE5">
        <w:rPr>
          <w:rFonts w:asciiTheme="majorBidi" w:hAnsiTheme="majorBidi" w:cstheme="majorBidi"/>
          <w:b/>
          <w:bCs/>
          <w:sz w:val="24"/>
          <w:szCs w:val="24"/>
          <w:vertAlign w:val="subscript"/>
        </w:rPr>
        <w:t>4A</w:t>
      </w:r>
      <w:r w:rsidRPr="00EE5BE5">
        <w:rPr>
          <w:rFonts w:asciiTheme="majorBidi" w:hAnsiTheme="majorBidi" w:cstheme="majorBidi"/>
          <w:b/>
          <w:bCs/>
          <w:sz w:val="24"/>
          <w:szCs w:val="24"/>
        </w:rPr>
        <w:t>), decreasing of the spraying distance from 100 mm to 75mm (S</w:t>
      </w:r>
      <w:r w:rsidRPr="00EE5BE5">
        <w:rPr>
          <w:rFonts w:asciiTheme="majorBidi" w:hAnsiTheme="majorBidi" w:cstheme="majorBidi"/>
          <w:b/>
          <w:bCs/>
          <w:sz w:val="24"/>
          <w:szCs w:val="24"/>
          <w:vertAlign w:val="subscript"/>
        </w:rPr>
        <w:t>5A</w:t>
      </w:r>
      <w:r w:rsidRPr="00EE5BE5">
        <w:rPr>
          <w:rFonts w:asciiTheme="majorBidi" w:hAnsiTheme="majorBidi" w:cstheme="majorBidi"/>
          <w:b/>
          <w:bCs/>
          <w:sz w:val="24"/>
          <w:szCs w:val="24"/>
        </w:rPr>
        <w:t>), and increasing of the spraying distance from 100 mm to 150 mm (S</w:t>
      </w:r>
      <w:r w:rsidRPr="00EE5BE5">
        <w:rPr>
          <w:rFonts w:asciiTheme="majorBidi" w:hAnsiTheme="majorBidi" w:cstheme="majorBidi"/>
          <w:b/>
          <w:bCs/>
          <w:sz w:val="24"/>
          <w:szCs w:val="24"/>
          <w:vertAlign w:val="subscript"/>
        </w:rPr>
        <w:t>5B</w:t>
      </w:r>
      <w:r w:rsidRPr="00EE5BE5">
        <w:rPr>
          <w:rFonts w:asciiTheme="majorBidi" w:hAnsiTheme="majorBidi" w:cstheme="majorBidi"/>
          <w:b/>
          <w:bCs/>
          <w:sz w:val="24"/>
          <w:szCs w:val="24"/>
        </w:rPr>
        <w:t xml:space="preserve">) while, keeping all other parameters constant. The microscopic structure of heat treated specimens shows reactive diffusion occurred between alumina coating and steel substrate. The maximum </w:t>
      </w:r>
      <w:proofErr w:type="spellStart"/>
      <w:r w:rsidRPr="00EE5BE5">
        <w:rPr>
          <w:rFonts w:asciiTheme="majorBidi" w:hAnsiTheme="majorBidi" w:cstheme="majorBidi"/>
          <w:b/>
          <w:bCs/>
          <w:sz w:val="24"/>
          <w:szCs w:val="24"/>
        </w:rPr>
        <w:t>Vicker</w:t>
      </w:r>
      <w:proofErr w:type="spellEnd"/>
      <w:r w:rsidRPr="00EE5BE5">
        <w:rPr>
          <w:rFonts w:asciiTheme="majorBidi" w:hAnsiTheme="majorBidi" w:cstheme="majorBidi"/>
          <w:b/>
          <w:bCs/>
          <w:sz w:val="24"/>
          <w:szCs w:val="24"/>
        </w:rPr>
        <w:t xml:space="preserve"> hardness value in diffused layer is about 650 HV</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 xml:space="preserve">. X-ray diffraction shows that the alumina layer changed from </w:t>
      </w:r>
      <w:r w:rsidRPr="00EE5BE5">
        <w:rPr>
          <w:rFonts w:asciiTheme="majorBidi" w:hAnsiTheme="majorBidi" w:cstheme="majorBidi"/>
          <w:b/>
          <w:bCs/>
          <w:sz w:val="24"/>
          <w:szCs w:val="24"/>
        </w:rPr>
        <w:sym w:font="Symbol" w:char="F061"/>
      </w:r>
      <w:r w:rsidRPr="00EE5BE5">
        <w:rPr>
          <w:rFonts w:asciiTheme="majorBidi" w:hAnsiTheme="majorBidi" w:cstheme="majorBidi"/>
          <w:b/>
          <w:bCs/>
          <w:sz w:val="24"/>
          <w:szCs w:val="24"/>
        </w:rPr>
        <w:t xml:space="preserve">- to </w:t>
      </w:r>
      <w:r w:rsidRPr="00EE5BE5">
        <w:rPr>
          <w:rFonts w:asciiTheme="majorBidi" w:hAnsiTheme="majorBidi" w:cstheme="majorBidi"/>
          <w:b/>
          <w:bCs/>
          <w:sz w:val="24"/>
          <w:szCs w:val="24"/>
        </w:rPr>
        <w:sym w:font="Symbol" w:char="F067"/>
      </w:r>
      <w:r w:rsidRPr="00EE5BE5">
        <w:rPr>
          <w:rFonts w:asciiTheme="majorBidi" w:hAnsiTheme="majorBidi" w:cstheme="majorBidi"/>
          <w:b/>
          <w:bCs/>
          <w:sz w:val="24"/>
          <w:szCs w:val="24"/>
        </w:rPr>
        <w:t>- phases in addition to Al-Fe phase due to the diffusion. The substrate near the interface changes to intermetallic compounds of Al, Fe, Ti, Cr and Ni. The corrosion rate of the steel substrate (S) was largely decreased through plasma spraying alumina coating at optimum condition for specimen (S</w:t>
      </w:r>
      <w:r w:rsidRPr="00EE5BE5">
        <w:rPr>
          <w:rFonts w:asciiTheme="majorBidi" w:hAnsiTheme="majorBidi" w:cstheme="majorBidi"/>
          <w:b/>
          <w:bCs/>
          <w:sz w:val="24"/>
          <w:szCs w:val="24"/>
          <w:vertAlign w:val="subscript"/>
        </w:rPr>
        <w:t>0</w:t>
      </w:r>
      <w:r w:rsidRPr="00EE5BE5">
        <w:rPr>
          <w:rFonts w:asciiTheme="majorBidi" w:hAnsiTheme="majorBidi" w:cstheme="majorBidi"/>
          <w:b/>
          <w:bCs/>
          <w:sz w:val="24"/>
          <w:szCs w:val="24"/>
        </w:rPr>
        <w:t xml:space="preserve">), the efficiency of corrosion inhibition was </w:t>
      </w:r>
      <w:r w:rsidRPr="00EE5BE5">
        <w:rPr>
          <w:rFonts w:asciiTheme="majorBidi" w:hAnsiTheme="majorBidi" w:cstheme="majorBidi"/>
          <w:b/>
          <w:bCs/>
          <w:sz w:val="24"/>
          <w:szCs w:val="24"/>
        </w:rPr>
        <w:lastRenderedPageBreak/>
        <w:t xml:space="preserve">93% as the </w:t>
      </w:r>
      <w:proofErr w:type="spellStart"/>
      <w:r w:rsidRPr="00EE5BE5">
        <w:rPr>
          <w:rFonts w:asciiTheme="majorBidi" w:hAnsiTheme="majorBidi" w:cstheme="majorBidi"/>
          <w:b/>
          <w:bCs/>
          <w:sz w:val="24"/>
          <w:szCs w:val="24"/>
        </w:rPr>
        <w:t>Vicker</w:t>
      </w:r>
      <w:proofErr w:type="spellEnd"/>
      <w:r w:rsidRPr="00EE5BE5">
        <w:rPr>
          <w:rFonts w:asciiTheme="majorBidi" w:hAnsiTheme="majorBidi" w:cstheme="majorBidi"/>
          <w:b/>
          <w:bCs/>
          <w:sz w:val="24"/>
          <w:szCs w:val="24"/>
        </w:rPr>
        <w:t xml:space="preserve"> hardness rises from 250 (uncoated substrate) to 650 (alumina plasma coating). The deviation of plasma parameters from the optimum conditions lead to fine structure of increasing porosity and cracks in addition to </w:t>
      </w:r>
      <w:proofErr w:type="spellStart"/>
      <w:r w:rsidRPr="00EE5BE5">
        <w:rPr>
          <w:rFonts w:asciiTheme="majorBidi" w:hAnsiTheme="majorBidi" w:cstheme="majorBidi"/>
          <w:b/>
          <w:bCs/>
          <w:sz w:val="24"/>
          <w:szCs w:val="24"/>
        </w:rPr>
        <w:t>unmelted</w:t>
      </w:r>
      <w:proofErr w:type="spellEnd"/>
      <w:r w:rsidRPr="00EE5BE5">
        <w:rPr>
          <w:rFonts w:asciiTheme="majorBidi" w:hAnsiTheme="majorBidi" w:cstheme="majorBidi"/>
          <w:b/>
          <w:bCs/>
          <w:sz w:val="24"/>
          <w:szCs w:val="24"/>
        </w:rPr>
        <w:t xml:space="preserve"> phase. Thus the change of plasma parameters from optimum as arc current (420A), 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-content (20.3%) and spraying distance (75mm) decrease the </w:t>
      </w:r>
      <w:proofErr w:type="spellStart"/>
      <w:r w:rsidRPr="00EE5BE5">
        <w:rPr>
          <w:rFonts w:asciiTheme="majorBidi" w:hAnsiTheme="majorBidi" w:cstheme="majorBidi"/>
          <w:b/>
          <w:bCs/>
          <w:sz w:val="24"/>
          <w:szCs w:val="24"/>
        </w:rPr>
        <w:t>Vicker</w:t>
      </w:r>
      <w:proofErr w:type="spellEnd"/>
      <w:r w:rsidRPr="00EE5BE5">
        <w:rPr>
          <w:rFonts w:asciiTheme="majorBidi" w:hAnsiTheme="majorBidi" w:cstheme="majorBidi"/>
          <w:b/>
          <w:bCs/>
          <w:sz w:val="24"/>
          <w:szCs w:val="24"/>
        </w:rPr>
        <w:t xml:space="preserve"> hardness 650 to about 630 of corrosion inhibition range (30-43%), as shown for specimens S</w:t>
      </w:r>
      <w:r w:rsidRPr="00EE5BE5">
        <w:rPr>
          <w:rFonts w:asciiTheme="majorBidi" w:hAnsiTheme="majorBidi" w:cstheme="majorBidi"/>
          <w:b/>
          <w:bCs/>
          <w:sz w:val="24"/>
          <w:szCs w:val="24"/>
          <w:vertAlign w:val="subscript"/>
        </w:rPr>
        <w:t>2B</w:t>
      </w:r>
      <w:r w:rsidRPr="00EE5BE5">
        <w:rPr>
          <w:rFonts w:asciiTheme="majorBidi" w:hAnsiTheme="majorBidi" w:cstheme="majorBidi"/>
          <w:b/>
          <w:bCs/>
          <w:sz w:val="24"/>
          <w:szCs w:val="24"/>
        </w:rPr>
        <w:t>, S</w:t>
      </w:r>
      <w:r w:rsidRPr="00EE5BE5">
        <w:rPr>
          <w:rFonts w:asciiTheme="majorBidi" w:hAnsiTheme="majorBidi" w:cstheme="majorBidi"/>
          <w:b/>
          <w:bCs/>
          <w:sz w:val="24"/>
          <w:szCs w:val="24"/>
          <w:vertAlign w:val="subscript"/>
        </w:rPr>
        <w:t>1B</w:t>
      </w:r>
      <w:r w:rsidRPr="00EE5BE5">
        <w:rPr>
          <w:rFonts w:asciiTheme="majorBidi" w:hAnsiTheme="majorBidi" w:cstheme="majorBidi"/>
          <w:b/>
          <w:bCs/>
          <w:sz w:val="24"/>
          <w:szCs w:val="24"/>
        </w:rPr>
        <w:t xml:space="preserve"> and S</w:t>
      </w:r>
      <w:r w:rsidRPr="00EE5BE5">
        <w:rPr>
          <w:rFonts w:asciiTheme="majorBidi" w:hAnsiTheme="majorBidi" w:cstheme="majorBidi"/>
          <w:b/>
          <w:bCs/>
          <w:sz w:val="24"/>
          <w:szCs w:val="24"/>
          <w:vertAlign w:val="subscript"/>
        </w:rPr>
        <w:t>5B</w:t>
      </w:r>
      <w:r w:rsidRPr="00EE5BE5">
        <w:rPr>
          <w:rFonts w:asciiTheme="majorBidi" w:hAnsiTheme="majorBidi" w:cstheme="majorBidi"/>
          <w:b/>
          <w:bCs/>
          <w:sz w:val="24"/>
          <w:szCs w:val="24"/>
        </w:rPr>
        <w:t>, respectively. The specimen of S</w:t>
      </w:r>
      <w:r w:rsidRPr="00EE5BE5">
        <w:rPr>
          <w:rFonts w:asciiTheme="majorBidi" w:hAnsiTheme="majorBidi" w:cstheme="majorBidi"/>
          <w:b/>
          <w:bCs/>
          <w:sz w:val="24"/>
          <w:szCs w:val="24"/>
          <w:vertAlign w:val="subscript"/>
        </w:rPr>
        <w:t>1B</w:t>
      </w:r>
      <w:r w:rsidRPr="00EE5BE5">
        <w:rPr>
          <w:rFonts w:asciiTheme="majorBidi" w:hAnsiTheme="majorBidi" w:cstheme="majorBidi"/>
          <w:b/>
          <w:bCs/>
          <w:sz w:val="24"/>
          <w:szCs w:val="24"/>
        </w:rPr>
        <w:t xml:space="preserve"> exhibit less Vickers hardness 615, than expected, due to low arc voltage (58V) which lead to </w:t>
      </w:r>
      <w:proofErr w:type="spellStart"/>
      <w:r w:rsidRPr="00EE5BE5">
        <w:rPr>
          <w:rFonts w:asciiTheme="majorBidi" w:hAnsiTheme="majorBidi" w:cstheme="majorBidi"/>
          <w:b/>
          <w:bCs/>
          <w:sz w:val="24"/>
          <w:szCs w:val="24"/>
        </w:rPr>
        <w:t>unmelted</w:t>
      </w:r>
      <w:proofErr w:type="spellEnd"/>
      <w:r w:rsidRPr="00EE5BE5">
        <w:rPr>
          <w:rFonts w:asciiTheme="majorBidi" w:hAnsiTheme="majorBidi" w:cstheme="majorBidi"/>
          <w:b/>
          <w:bCs/>
          <w:sz w:val="24"/>
          <w:szCs w:val="24"/>
        </w:rPr>
        <w:t xml:space="preserve"> phases and </w:t>
      </w:r>
      <w:proofErr w:type="spellStart"/>
      <w:r w:rsidRPr="00EE5BE5">
        <w:rPr>
          <w:rFonts w:asciiTheme="majorBidi" w:hAnsiTheme="majorBidi" w:cstheme="majorBidi"/>
          <w:b/>
          <w:bCs/>
          <w:sz w:val="24"/>
          <w:szCs w:val="24"/>
        </w:rPr>
        <w:t>delaminations</w:t>
      </w:r>
      <w:proofErr w:type="spellEnd"/>
      <w:r w:rsidRPr="00EE5BE5">
        <w:rPr>
          <w:rFonts w:asciiTheme="majorBidi" w:hAnsiTheme="majorBidi" w:cstheme="majorBidi"/>
          <w:b/>
          <w:bCs/>
          <w:sz w:val="24"/>
          <w:szCs w:val="24"/>
        </w:rPr>
        <w:t>. High corrosion rates with lower efficiencies &lt;6% are characterized for the specimens S5B (150mm spraying distance), S</w:t>
      </w:r>
      <w:r w:rsidRPr="00EE5BE5">
        <w:rPr>
          <w:rFonts w:asciiTheme="majorBidi" w:hAnsiTheme="majorBidi" w:cstheme="majorBidi"/>
          <w:b/>
          <w:bCs/>
          <w:sz w:val="24"/>
          <w:szCs w:val="24"/>
          <w:vertAlign w:val="subscript"/>
        </w:rPr>
        <w:t>2A</w:t>
      </w:r>
      <w:r w:rsidRPr="00EE5BE5">
        <w:rPr>
          <w:rFonts w:asciiTheme="majorBidi" w:hAnsiTheme="majorBidi" w:cstheme="majorBidi"/>
          <w:b/>
          <w:bCs/>
          <w:sz w:val="24"/>
          <w:szCs w:val="24"/>
        </w:rPr>
        <w:t xml:space="preserve"> (570A arc current) S</w:t>
      </w:r>
      <w:r w:rsidRPr="00EE5BE5">
        <w:rPr>
          <w:rFonts w:asciiTheme="majorBidi" w:hAnsiTheme="majorBidi" w:cstheme="majorBidi"/>
          <w:b/>
          <w:bCs/>
          <w:sz w:val="24"/>
          <w:szCs w:val="24"/>
          <w:vertAlign w:val="subscript"/>
        </w:rPr>
        <w:t>4A</w:t>
      </w:r>
      <w:r w:rsidRPr="00EE5BE5">
        <w:rPr>
          <w:rFonts w:asciiTheme="majorBidi" w:hAnsiTheme="majorBidi" w:cstheme="majorBidi"/>
          <w:b/>
          <w:bCs/>
          <w:sz w:val="24"/>
          <w:szCs w:val="24"/>
        </w:rPr>
        <w:t xml:space="preserve"> (400</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 xml:space="preserve"> substance temperature) and S</w:t>
      </w:r>
      <w:r w:rsidRPr="00EE5BE5">
        <w:rPr>
          <w:rFonts w:asciiTheme="majorBidi" w:hAnsiTheme="majorBidi" w:cstheme="majorBidi"/>
          <w:b/>
          <w:bCs/>
          <w:sz w:val="24"/>
          <w:szCs w:val="24"/>
          <w:vertAlign w:val="subscript"/>
        </w:rPr>
        <w:t>3A</w:t>
      </w:r>
      <w:r w:rsidRPr="00EE5BE5">
        <w:rPr>
          <w:rFonts w:asciiTheme="majorBidi" w:hAnsiTheme="majorBidi" w:cstheme="majorBidi"/>
          <w:b/>
          <w:bCs/>
          <w:sz w:val="24"/>
          <w:szCs w:val="24"/>
        </w:rPr>
        <w:t xml:space="preserve"> (35</w:t>
      </w:r>
      <w:r w:rsidRPr="00EE5BE5">
        <w:rPr>
          <w:rFonts w:asciiTheme="majorBidi" w:hAnsiTheme="majorBidi" w:cstheme="majorBidi"/>
          <w:b/>
          <w:bCs/>
          <w:sz w:val="24"/>
          <w:szCs w:val="24"/>
        </w:rPr>
        <w:sym w:font="Symbol" w:char="F0B0"/>
      </w:r>
      <w:r w:rsidRPr="00EE5BE5">
        <w:rPr>
          <w:rFonts w:asciiTheme="majorBidi" w:hAnsiTheme="majorBidi" w:cstheme="majorBidi"/>
          <w:b/>
          <w:bCs/>
          <w:sz w:val="24"/>
          <w:szCs w:val="24"/>
        </w:rPr>
        <w:t xml:space="preserve"> injection angle) of </w:t>
      </w:r>
      <w:proofErr w:type="spellStart"/>
      <w:r w:rsidRPr="00EE5BE5">
        <w:rPr>
          <w:rFonts w:asciiTheme="majorBidi" w:hAnsiTheme="majorBidi" w:cstheme="majorBidi"/>
          <w:b/>
          <w:bCs/>
          <w:sz w:val="24"/>
          <w:szCs w:val="24"/>
        </w:rPr>
        <w:t>Vicker</w:t>
      </w:r>
      <w:proofErr w:type="spellEnd"/>
      <w:r w:rsidRPr="00EE5BE5">
        <w:rPr>
          <w:rFonts w:asciiTheme="majorBidi" w:hAnsiTheme="majorBidi" w:cstheme="majorBidi"/>
          <w:b/>
          <w:bCs/>
          <w:sz w:val="24"/>
          <w:szCs w:val="24"/>
        </w:rPr>
        <w:t xml:space="preserve"> hardness less than 625. The corrosion resistance properties of </w:t>
      </w:r>
      <w:proofErr w:type="spellStart"/>
      <w:r w:rsidR="00557F8C" w:rsidRPr="00EE5BE5">
        <w:rPr>
          <w:rFonts w:asciiTheme="majorBidi" w:hAnsiTheme="majorBidi" w:cstheme="majorBidi"/>
          <w:b/>
          <w:bCs/>
          <w:sz w:val="24"/>
          <w:szCs w:val="24"/>
        </w:rPr>
        <w:t>austnitic</w:t>
      </w:r>
      <w:proofErr w:type="spellEnd"/>
      <w:r w:rsidRPr="00EE5BE5">
        <w:rPr>
          <w:rFonts w:asciiTheme="majorBidi" w:hAnsiTheme="majorBidi" w:cstheme="majorBidi"/>
          <w:b/>
          <w:bCs/>
          <w:sz w:val="24"/>
          <w:szCs w:val="24"/>
        </w:rPr>
        <w:t xml:space="preserve"> steel alloy are enhanced significantly by thermal plasma spray treatment. The specimens which treated under the optimum conditions have the lowest corrosion rate and the thickest oxide layer which consists of both Al</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O</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 xml:space="preserve"> and TiO</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w:t>
      </w:r>
    </w:p>
    <w:p w:rsidR="00E37609" w:rsidRPr="00EE5BE5" w:rsidRDefault="00E37609" w:rsidP="00E37609">
      <w:pPr>
        <w:bidi w:val="0"/>
        <w:spacing w:before="240" w:line="360" w:lineRule="auto"/>
        <w:ind w:firstLine="720"/>
        <w:jc w:val="both"/>
        <w:rPr>
          <w:rFonts w:asciiTheme="majorBidi" w:hAnsiTheme="majorBidi" w:cstheme="majorBidi"/>
          <w:b/>
          <w:bCs/>
          <w:sz w:val="24"/>
          <w:szCs w:val="24"/>
        </w:rPr>
      </w:pPr>
    </w:p>
    <w:p w:rsidR="00E37609" w:rsidRPr="00100C88" w:rsidRDefault="00E37609" w:rsidP="00E37609">
      <w:pPr>
        <w:bidi w:val="0"/>
        <w:spacing w:before="240" w:line="360" w:lineRule="auto"/>
        <w:ind w:left="1560" w:hanging="1560"/>
        <w:jc w:val="both"/>
        <w:rPr>
          <w:rFonts w:asciiTheme="majorBidi" w:hAnsiTheme="majorBidi" w:cstheme="majorBidi"/>
          <w:b/>
          <w:bCs/>
          <w:i/>
          <w:iCs/>
          <w:sz w:val="24"/>
          <w:szCs w:val="24"/>
        </w:rPr>
      </w:pPr>
      <w:r w:rsidRPr="00EE5BE5">
        <w:rPr>
          <w:rFonts w:asciiTheme="majorBidi" w:hAnsiTheme="majorBidi" w:cstheme="majorBidi"/>
          <w:b/>
          <w:bCs/>
          <w:sz w:val="24"/>
          <w:szCs w:val="24"/>
        </w:rPr>
        <w:br w:type="page"/>
      </w:r>
      <w:r w:rsidRPr="00100C88">
        <w:rPr>
          <w:rFonts w:asciiTheme="majorBidi" w:hAnsiTheme="majorBidi" w:cstheme="majorBidi"/>
          <w:b/>
          <w:bCs/>
          <w:i/>
          <w:iCs/>
          <w:sz w:val="24"/>
          <w:szCs w:val="24"/>
          <w:u w:val="single"/>
        </w:rPr>
        <w:lastRenderedPageBreak/>
        <w:t>Table (13):</w:t>
      </w:r>
      <w:r w:rsidRPr="00100C88">
        <w:rPr>
          <w:rFonts w:asciiTheme="majorBidi" w:hAnsiTheme="majorBidi" w:cstheme="majorBidi"/>
          <w:b/>
          <w:bCs/>
          <w:i/>
          <w:iCs/>
          <w:sz w:val="24"/>
          <w:szCs w:val="24"/>
        </w:rPr>
        <w:t xml:space="preserve"> </w:t>
      </w:r>
      <w:r w:rsidRPr="00100C88">
        <w:rPr>
          <w:rFonts w:asciiTheme="majorBidi" w:hAnsiTheme="majorBidi" w:cstheme="majorBidi"/>
          <w:b/>
          <w:bCs/>
          <w:i/>
          <w:iCs/>
          <w:sz w:val="24"/>
          <w:szCs w:val="24"/>
        </w:rPr>
        <w:tab/>
        <w:t>Results of linear polarization experiments show the corrosion rate of the blank specimen and alumina coatings with different spray conditions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1"/>
        <w:gridCol w:w="1421"/>
        <w:gridCol w:w="1421"/>
        <w:gridCol w:w="1421"/>
        <w:gridCol w:w="1422"/>
        <w:gridCol w:w="1422"/>
      </w:tblGrid>
      <w:tr w:rsidR="00E37609" w:rsidRPr="00EE5BE5" w:rsidTr="0061353D">
        <w:tc>
          <w:tcPr>
            <w:tcW w:w="1421" w:type="dxa"/>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Specimen no.</w:t>
            </w:r>
          </w:p>
        </w:tc>
        <w:tc>
          <w:tcPr>
            <w:tcW w:w="1421" w:type="dxa"/>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proofErr w:type="spellStart"/>
            <w:r w:rsidRPr="00EE5BE5">
              <w:rPr>
                <w:rFonts w:asciiTheme="majorBidi" w:hAnsiTheme="majorBidi" w:cstheme="majorBidi"/>
                <w:b/>
                <w:bCs/>
                <w:sz w:val="24"/>
                <w:szCs w:val="24"/>
              </w:rPr>
              <w:t>E</w:t>
            </w:r>
            <w:r w:rsidRPr="00EE5BE5">
              <w:rPr>
                <w:rFonts w:asciiTheme="majorBidi" w:hAnsiTheme="majorBidi" w:cstheme="majorBidi"/>
                <w:b/>
                <w:bCs/>
                <w:sz w:val="24"/>
                <w:szCs w:val="24"/>
                <w:vertAlign w:val="subscript"/>
              </w:rPr>
              <w:t>Corr</w:t>
            </w:r>
            <w:proofErr w:type="spellEnd"/>
            <w:r w:rsidRPr="00EE5BE5">
              <w:rPr>
                <w:rFonts w:asciiTheme="majorBidi" w:hAnsiTheme="majorBidi" w:cstheme="majorBidi"/>
                <w:b/>
                <w:bCs/>
                <w:sz w:val="24"/>
                <w:szCs w:val="24"/>
              </w:rPr>
              <w:t xml:space="preserve"> </w:t>
            </w:r>
            <w:r w:rsidRPr="00EE5BE5">
              <w:rPr>
                <w:rFonts w:asciiTheme="majorBidi" w:hAnsiTheme="majorBidi" w:cstheme="majorBidi"/>
                <w:b/>
                <w:bCs/>
                <w:sz w:val="24"/>
                <w:szCs w:val="24"/>
              </w:rPr>
              <w:br/>
              <w:t>(V)</w:t>
            </w:r>
          </w:p>
        </w:tc>
        <w:tc>
          <w:tcPr>
            <w:tcW w:w="1421" w:type="dxa"/>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R</w:t>
            </w:r>
            <w:r w:rsidRPr="00EE5BE5">
              <w:rPr>
                <w:rFonts w:asciiTheme="majorBidi" w:hAnsiTheme="majorBidi" w:cstheme="majorBidi"/>
                <w:b/>
                <w:bCs/>
                <w:sz w:val="24"/>
                <w:szCs w:val="24"/>
                <w:vertAlign w:val="subscript"/>
              </w:rPr>
              <w:t>P</w:t>
            </w:r>
            <w:r w:rsidRPr="00EE5BE5">
              <w:rPr>
                <w:rFonts w:asciiTheme="majorBidi" w:hAnsiTheme="majorBidi" w:cstheme="majorBidi"/>
                <w:b/>
                <w:bCs/>
                <w:sz w:val="24"/>
                <w:szCs w:val="24"/>
              </w:rPr>
              <w:t xml:space="preserve"> (ohm.Cm</w:t>
            </w:r>
            <w:r w:rsidRPr="00EE5BE5">
              <w:rPr>
                <w:rFonts w:asciiTheme="majorBidi" w:hAnsiTheme="majorBidi" w:cstheme="majorBidi"/>
                <w:b/>
                <w:bCs/>
                <w:sz w:val="24"/>
                <w:szCs w:val="24"/>
                <w:vertAlign w:val="superscript"/>
              </w:rPr>
              <w:t>2</w:t>
            </w:r>
            <w:r w:rsidRPr="00EE5BE5">
              <w:rPr>
                <w:rFonts w:asciiTheme="majorBidi" w:hAnsiTheme="majorBidi" w:cstheme="majorBidi"/>
                <w:b/>
                <w:bCs/>
                <w:sz w:val="24"/>
                <w:szCs w:val="24"/>
              </w:rPr>
              <w:t xml:space="preserve"> x10</w:t>
            </w:r>
            <w:r w:rsidRPr="00EE5BE5">
              <w:rPr>
                <w:rFonts w:asciiTheme="majorBidi" w:hAnsiTheme="majorBidi" w:cstheme="majorBidi"/>
                <w:b/>
                <w:bCs/>
                <w:sz w:val="24"/>
                <w:szCs w:val="24"/>
                <w:vertAlign w:val="superscript"/>
              </w:rPr>
              <w:t>3</w:t>
            </w:r>
            <w:r w:rsidRPr="00EE5BE5">
              <w:rPr>
                <w:rFonts w:asciiTheme="majorBidi" w:hAnsiTheme="majorBidi" w:cstheme="majorBidi"/>
                <w:b/>
                <w:bCs/>
                <w:sz w:val="24"/>
                <w:szCs w:val="24"/>
              </w:rPr>
              <w:t>)</w:t>
            </w:r>
          </w:p>
        </w:tc>
        <w:tc>
          <w:tcPr>
            <w:tcW w:w="1421" w:type="dxa"/>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proofErr w:type="spellStart"/>
            <w:r w:rsidRPr="00EE5BE5">
              <w:rPr>
                <w:rFonts w:asciiTheme="majorBidi" w:hAnsiTheme="majorBidi" w:cstheme="majorBidi"/>
                <w:b/>
                <w:bCs/>
                <w:sz w:val="24"/>
                <w:szCs w:val="24"/>
              </w:rPr>
              <w:t>I</w:t>
            </w:r>
            <w:r w:rsidRPr="00EE5BE5">
              <w:rPr>
                <w:rFonts w:asciiTheme="majorBidi" w:hAnsiTheme="majorBidi" w:cstheme="majorBidi"/>
                <w:b/>
                <w:bCs/>
                <w:sz w:val="24"/>
                <w:szCs w:val="24"/>
                <w:vertAlign w:val="subscript"/>
              </w:rPr>
              <w:t>Corr</w:t>
            </w:r>
            <w:proofErr w:type="spellEnd"/>
            <w:r w:rsidRPr="00EE5BE5">
              <w:rPr>
                <w:rFonts w:asciiTheme="majorBidi" w:hAnsiTheme="majorBidi" w:cstheme="majorBidi"/>
                <w:b/>
                <w:bCs/>
                <w:sz w:val="24"/>
                <w:szCs w:val="24"/>
              </w:rPr>
              <w:t xml:space="preserve"> (</w:t>
            </w:r>
            <w:r w:rsidRPr="00EE5BE5">
              <w:rPr>
                <w:rFonts w:asciiTheme="majorBidi" w:hAnsiTheme="majorBidi" w:cstheme="majorBidi"/>
                <w:b/>
                <w:bCs/>
                <w:sz w:val="24"/>
                <w:szCs w:val="24"/>
              </w:rPr>
              <w:sym w:font="Symbol" w:char="F06D"/>
            </w:r>
            <w:r w:rsidRPr="00EE5BE5">
              <w:rPr>
                <w:rFonts w:asciiTheme="majorBidi" w:hAnsiTheme="majorBidi" w:cstheme="majorBidi"/>
                <w:b/>
                <w:bCs/>
                <w:sz w:val="24"/>
                <w:szCs w:val="24"/>
              </w:rPr>
              <w:t>A/Cm</w:t>
            </w:r>
            <w:r w:rsidRPr="00EE5BE5">
              <w:rPr>
                <w:rFonts w:asciiTheme="majorBidi" w:hAnsiTheme="majorBidi" w:cstheme="majorBidi"/>
                <w:b/>
                <w:bCs/>
                <w:sz w:val="24"/>
                <w:szCs w:val="24"/>
                <w:vertAlign w:val="superscript"/>
              </w:rPr>
              <w:t>2</w:t>
            </w:r>
            <w:r w:rsidRPr="00EE5BE5">
              <w:rPr>
                <w:rFonts w:asciiTheme="majorBidi" w:hAnsiTheme="majorBidi" w:cstheme="majorBidi"/>
                <w:b/>
                <w:bCs/>
                <w:sz w:val="24"/>
                <w:szCs w:val="24"/>
              </w:rPr>
              <w:t>)</w:t>
            </w:r>
          </w:p>
        </w:tc>
        <w:tc>
          <w:tcPr>
            <w:tcW w:w="1422" w:type="dxa"/>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Corrosion rate (</w:t>
            </w:r>
            <w:proofErr w:type="spellStart"/>
            <w:r w:rsidRPr="00EE5BE5">
              <w:rPr>
                <w:rFonts w:asciiTheme="majorBidi" w:hAnsiTheme="majorBidi" w:cstheme="majorBidi"/>
                <w:b/>
                <w:bCs/>
                <w:sz w:val="24"/>
                <w:szCs w:val="24"/>
              </w:rPr>
              <w:t>mpy</w:t>
            </w:r>
            <w:proofErr w:type="spellEnd"/>
            <w:r w:rsidRPr="00EE5BE5">
              <w:rPr>
                <w:rFonts w:asciiTheme="majorBidi" w:hAnsiTheme="majorBidi" w:cstheme="majorBidi"/>
                <w:b/>
                <w:bCs/>
                <w:sz w:val="24"/>
                <w:szCs w:val="24"/>
              </w:rPr>
              <w:t>)</w:t>
            </w:r>
          </w:p>
        </w:tc>
        <w:tc>
          <w:tcPr>
            <w:tcW w:w="1422" w:type="dxa"/>
            <w:shd w:val="clear" w:color="auto" w:fill="E0E0E0"/>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Efficiency (%)</w:t>
            </w:r>
          </w:p>
        </w:tc>
      </w:tr>
      <w:tr w:rsidR="00E37609" w:rsidRPr="00EE5BE5" w:rsidTr="0061353D">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 (blank) substrate</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-0.297</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8.416</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3.2906</w:t>
            </w:r>
          </w:p>
        </w:tc>
        <w:tc>
          <w:tcPr>
            <w:tcW w:w="1422"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0.97832</w:t>
            </w:r>
          </w:p>
        </w:tc>
        <w:tc>
          <w:tcPr>
            <w:tcW w:w="1422"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w:t>
            </w:r>
          </w:p>
        </w:tc>
      </w:tr>
      <w:tr w:rsidR="00E37609" w:rsidRPr="00EE5BE5" w:rsidTr="0061353D">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0</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-0.237</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185.8</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0.22988</w:t>
            </w:r>
          </w:p>
        </w:tc>
        <w:tc>
          <w:tcPr>
            <w:tcW w:w="1422"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0.06834</w:t>
            </w:r>
          </w:p>
        </w:tc>
        <w:tc>
          <w:tcPr>
            <w:tcW w:w="1422"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93.01%</w:t>
            </w:r>
          </w:p>
        </w:tc>
      </w:tr>
      <w:tr w:rsidR="00E37609" w:rsidRPr="00EE5BE5" w:rsidTr="0061353D">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1B</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-0.290</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54.58</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2.11229</w:t>
            </w:r>
          </w:p>
        </w:tc>
        <w:tc>
          <w:tcPr>
            <w:tcW w:w="1422"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0.62798</w:t>
            </w:r>
          </w:p>
        </w:tc>
        <w:tc>
          <w:tcPr>
            <w:tcW w:w="1422"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35.8%</w:t>
            </w:r>
          </w:p>
        </w:tc>
      </w:tr>
      <w:tr w:rsidR="00E37609" w:rsidRPr="00EE5BE5" w:rsidTr="0061353D">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2A</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-0.323</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8.648</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3.2024</w:t>
            </w:r>
          </w:p>
        </w:tc>
        <w:tc>
          <w:tcPr>
            <w:tcW w:w="1422"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0.9521</w:t>
            </w:r>
          </w:p>
        </w:tc>
        <w:tc>
          <w:tcPr>
            <w:tcW w:w="1422"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2.6%</w:t>
            </w:r>
          </w:p>
        </w:tc>
      </w:tr>
      <w:tr w:rsidR="00E37609" w:rsidRPr="00EE5BE5" w:rsidTr="0061353D">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2B</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-0.231</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18.67</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2.2877</w:t>
            </w:r>
          </w:p>
        </w:tc>
        <w:tc>
          <w:tcPr>
            <w:tcW w:w="1422"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0.6813</w:t>
            </w:r>
          </w:p>
        </w:tc>
        <w:tc>
          <w:tcPr>
            <w:tcW w:w="1422"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30.3%</w:t>
            </w:r>
          </w:p>
        </w:tc>
      </w:tr>
      <w:tr w:rsidR="00E37609" w:rsidRPr="00EE5BE5" w:rsidTr="0061353D">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3A</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-0.266</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13.91</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3.0705</w:t>
            </w:r>
          </w:p>
        </w:tc>
        <w:tc>
          <w:tcPr>
            <w:tcW w:w="1422"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0.9128</w:t>
            </w:r>
          </w:p>
        </w:tc>
        <w:tc>
          <w:tcPr>
            <w:tcW w:w="1422"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6.6%</w:t>
            </w:r>
          </w:p>
        </w:tc>
      </w:tr>
      <w:tr w:rsidR="00E37609" w:rsidRPr="00EE5BE5" w:rsidTr="0061353D">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4A</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-0.477</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8.661</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3.1976</w:t>
            </w:r>
          </w:p>
        </w:tc>
        <w:tc>
          <w:tcPr>
            <w:tcW w:w="1422"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0.9506</w:t>
            </w:r>
          </w:p>
        </w:tc>
        <w:tc>
          <w:tcPr>
            <w:tcW w:w="1422"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2.8%</w:t>
            </w:r>
          </w:p>
        </w:tc>
      </w:tr>
      <w:tr w:rsidR="00E37609" w:rsidRPr="00EE5BE5" w:rsidTr="0061353D">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5A</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-0.469</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148</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1.8712</w:t>
            </w:r>
          </w:p>
        </w:tc>
        <w:tc>
          <w:tcPr>
            <w:tcW w:w="1422"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0.556</w:t>
            </w:r>
          </w:p>
        </w:tc>
        <w:tc>
          <w:tcPr>
            <w:tcW w:w="1422"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43.1%</w:t>
            </w:r>
          </w:p>
        </w:tc>
      </w:tr>
      <w:tr w:rsidR="00E37609" w:rsidRPr="00EE5BE5" w:rsidTr="0061353D">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S</w:t>
            </w:r>
            <w:r w:rsidRPr="00EE5BE5">
              <w:rPr>
                <w:rFonts w:asciiTheme="majorBidi" w:hAnsiTheme="majorBidi" w:cstheme="majorBidi"/>
                <w:b/>
                <w:bCs/>
                <w:sz w:val="24"/>
                <w:szCs w:val="24"/>
                <w:vertAlign w:val="subscript"/>
              </w:rPr>
              <w:t>5B</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-0.461</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8.541</w:t>
            </w:r>
          </w:p>
        </w:tc>
        <w:tc>
          <w:tcPr>
            <w:tcW w:w="1421"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3.2425</w:t>
            </w:r>
          </w:p>
        </w:tc>
        <w:tc>
          <w:tcPr>
            <w:tcW w:w="1422"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0.964</w:t>
            </w:r>
          </w:p>
        </w:tc>
        <w:tc>
          <w:tcPr>
            <w:tcW w:w="1422" w:type="dxa"/>
            <w:vAlign w:val="center"/>
          </w:tcPr>
          <w:p w:rsidR="00E37609" w:rsidRPr="00EE5BE5" w:rsidRDefault="00E37609" w:rsidP="0061353D">
            <w:pPr>
              <w:bidi w:val="0"/>
              <w:spacing w:before="120" w:after="120"/>
              <w:jc w:val="center"/>
              <w:rPr>
                <w:rFonts w:asciiTheme="majorBidi" w:hAnsiTheme="majorBidi" w:cstheme="majorBidi"/>
                <w:b/>
                <w:bCs/>
                <w:sz w:val="24"/>
                <w:szCs w:val="24"/>
              </w:rPr>
            </w:pPr>
            <w:r w:rsidRPr="00EE5BE5">
              <w:rPr>
                <w:rFonts w:asciiTheme="majorBidi" w:hAnsiTheme="majorBidi" w:cstheme="majorBidi"/>
                <w:b/>
                <w:bCs/>
                <w:sz w:val="24"/>
                <w:szCs w:val="24"/>
              </w:rPr>
              <w:t>1.4%</w:t>
            </w:r>
          </w:p>
        </w:tc>
      </w:tr>
    </w:tbl>
    <w:p w:rsidR="00E37609" w:rsidRPr="00EE5BE5" w:rsidRDefault="00E37609" w:rsidP="00E37609">
      <w:pPr>
        <w:bidi w:val="0"/>
        <w:spacing w:before="240" w:line="360" w:lineRule="auto"/>
        <w:jc w:val="both"/>
        <w:rPr>
          <w:rFonts w:asciiTheme="majorBidi" w:hAnsiTheme="majorBidi" w:cstheme="majorBidi"/>
          <w:b/>
          <w:bCs/>
          <w:sz w:val="24"/>
          <w:szCs w:val="24"/>
        </w:rPr>
      </w:pPr>
    </w:p>
    <w:p w:rsidR="00E37609" w:rsidRPr="00EE5BE5" w:rsidRDefault="00E37609" w:rsidP="00E37609">
      <w:pPr>
        <w:bidi w:val="0"/>
        <w:jc w:val="center"/>
        <w:rPr>
          <w:rFonts w:asciiTheme="majorBidi" w:hAnsiTheme="majorBidi" w:cstheme="majorBidi"/>
          <w:b/>
          <w:bCs/>
          <w:sz w:val="24"/>
          <w:szCs w:val="24"/>
        </w:rPr>
        <w:sectPr w:rsidR="00E37609" w:rsidRPr="00EE5BE5" w:rsidSect="00E37609">
          <w:pgSz w:w="11906" w:h="16838" w:code="9"/>
          <w:pgMar w:top="1985" w:right="1797" w:bottom="1701" w:left="1797" w:header="1134" w:footer="1134" w:gutter="0"/>
          <w:cols w:space="720"/>
          <w:bidi/>
          <w:rtlGutter/>
          <w:docGrid w:linePitch="360"/>
        </w:sectPr>
      </w:pPr>
    </w:p>
    <w:p w:rsidR="00E37609" w:rsidRPr="00EE5BE5" w:rsidRDefault="00E37609" w:rsidP="00E37609">
      <w:pPr>
        <w:bidi w:val="0"/>
        <w:jc w:val="center"/>
        <w:rPr>
          <w:rFonts w:asciiTheme="majorBidi" w:hAnsiTheme="majorBidi" w:cstheme="majorBidi"/>
          <w:b/>
          <w:bCs/>
          <w:sz w:val="24"/>
          <w:szCs w:val="24"/>
        </w:rPr>
      </w:pPr>
    </w:p>
    <w:p w:rsidR="00E37609" w:rsidRPr="00EE5BE5" w:rsidRDefault="00E37609" w:rsidP="00E37609">
      <w:pPr>
        <w:bidi w:val="0"/>
        <w:jc w:val="center"/>
        <w:rPr>
          <w:rFonts w:asciiTheme="majorBidi" w:hAnsiTheme="majorBidi" w:cstheme="majorBidi"/>
          <w:b/>
          <w:bCs/>
          <w:sz w:val="24"/>
          <w:szCs w:val="24"/>
        </w:rPr>
      </w:pPr>
    </w:p>
    <w:p w:rsidR="00E37609" w:rsidRPr="00EE5BE5" w:rsidRDefault="00E37609" w:rsidP="00E37609">
      <w:pPr>
        <w:bidi w:val="0"/>
        <w:jc w:val="center"/>
        <w:rPr>
          <w:rFonts w:asciiTheme="majorBidi" w:hAnsiTheme="majorBidi" w:cstheme="majorBidi"/>
          <w:b/>
          <w:bCs/>
          <w:sz w:val="24"/>
          <w:szCs w:val="24"/>
        </w:rPr>
      </w:pPr>
    </w:p>
    <w:p w:rsidR="00E37609" w:rsidRPr="00EE5BE5" w:rsidRDefault="00E37609" w:rsidP="00E37609">
      <w:pPr>
        <w:bidi w:val="0"/>
        <w:jc w:val="center"/>
        <w:rPr>
          <w:rFonts w:asciiTheme="majorBidi" w:hAnsiTheme="majorBidi" w:cstheme="majorBidi"/>
          <w:b/>
          <w:bCs/>
          <w:sz w:val="24"/>
          <w:szCs w:val="24"/>
        </w:rPr>
      </w:pPr>
    </w:p>
    <w:p w:rsidR="00E37609" w:rsidRPr="00EE5BE5" w:rsidRDefault="00E37609" w:rsidP="00E37609">
      <w:pPr>
        <w:bidi w:val="0"/>
        <w:jc w:val="center"/>
        <w:rPr>
          <w:rFonts w:asciiTheme="majorBidi" w:hAnsiTheme="majorBidi" w:cstheme="majorBidi"/>
          <w:b/>
          <w:bCs/>
          <w:sz w:val="24"/>
          <w:szCs w:val="24"/>
        </w:rPr>
      </w:pPr>
    </w:p>
    <w:p w:rsidR="00E37609" w:rsidRPr="00EE5BE5" w:rsidRDefault="00E37609" w:rsidP="00E37609">
      <w:pPr>
        <w:bidi w:val="0"/>
        <w:jc w:val="center"/>
        <w:rPr>
          <w:rFonts w:asciiTheme="majorBidi" w:hAnsiTheme="majorBidi" w:cstheme="majorBidi"/>
          <w:b/>
          <w:bCs/>
          <w:sz w:val="24"/>
          <w:szCs w:val="24"/>
        </w:rPr>
      </w:pPr>
    </w:p>
    <w:p w:rsidR="00C76DA5" w:rsidRPr="00EE5BE5" w:rsidRDefault="00C76DA5" w:rsidP="00385605">
      <w:pPr>
        <w:bidi w:val="0"/>
        <w:spacing w:line="360" w:lineRule="auto"/>
        <w:rPr>
          <w:rFonts w:asciiTheme="majorBidi" w:hAnsiTheme="majorBidi" w:cstheme="majorBidi"/>
          <w:b/>
          <w:bCs/>
          <w:sz w:val="24"/>
          <w:szCs w:val="24"/>
        </w:rPr>
      </w:pPr>
    </w:p>
    <w:p w:rsidR="00C76DA5" w:rsidRPr="00EE5BE5" w:rsidRDefault="00C76DA5" w:rsidP="00C76DA5">
      <w:pPr>
        <w:bidi w:val="0"/>
        <w:spacing w:line="360" w:lineRule="auto"/>
        <w:rPr>
          <w:rFonts w:asciiTheme="majorBidi" w:hAnsiTheme="majorBidi" w:cstheme="majorBidi"/>
          <w:b/>
          <w:bCs/>
          <w:sz w:val="24"/>
          <w:szCs w:val="24"/>
        </w:rPr>
      </w:pPr>
    </w:p>
    <w:p w:rsidR="00385605" w:rsidRPr="00100C88" w:rsidRDefault="00385605" w:rsidP="00100C88">
      <w:pPr>
        <w:pStyle w:val="ListParagraph"/>
        <w:numPr>
          <w:ilvl w:val="0"/>
          <w:numId w:val="11"/>
        </w:numPr>
        <w:bidi w:val="0"/>
        <w:spacing w:line="360" w:lineRule="auto"/>
        <w:jc w:val="center"/>
        <w:rPr>
          <w:rFonts w:asciiTheme="majorBidi" w:hAnsiTheme="majorBidi" w:cstheme="majorBidi"/>
          <w:b/>
          <w:bCs/>
          <w:i/>
          <w:iCs/>
          <w:sz w:val="32"/>
          <w:szCs w:val="32"/>
          <w:u w:val="single"/>
        </w:rPr>
      </w:pPr>
      <w:r w:rsidRPr="00100C88">
        <w:rPr>
          <w:rFonts w:asciiTheme="majorBidi" w:hAnsiTheme="majorBidi" w:cstheme="majorBidi"/>
          <w:b/>
          <w:bCs/>
          <w:i/>
          <w:iCs/>
          <w:sz w:val="32"/>
          <w:szCs w:val="32"/>
          <w:u w:val="single"/>
        </w:rPr>
        <w:t>Conclusion</w:t>
      </w:r>
      <w:r w:rsidR="00CE672E" w:rsidRPr="00100C88">
        <w:rPr>
          <w:rFonts w:asciiTheme="majorBidi" w:hAnsiTheme="majorBidi" w:cstheme="majorBidi"/>
          <w:b/>
          <w:bCs/>
          <w:i/>
          <w:iCs/>
          <w:sz w:val="32"/>
          <w:szCs w:val="32"/>
          <w:u w:val="single"/>
        </w:rPr>
        <w:t>.</w:t>
      </w:r>
    </w:p>
    <w:p w:rsidR="00385605" w:rsidRPr="00EE5BE5" w:rsidRDefault="00385605" w:rsidP="00385605">
      <w:pPr>
        <w:bidi w:val="0"/>
        <w:spacing w:before="120" w:line="360" w:lineRule="auto"/>
        <w:ind w:firstLine="720"/>
        <w:jc w:val="lowKashida"/>
        <w:rPr>
          <w:rFonts w:asciiTheme="majorBidi" w:hAnsiTheme="majorBidi" w:cstheme="majorBidi"/>
          <w:b/>
          <w:bCs/>
          <w:sz w:val="24"/>
          <w:szCs w:val="24"/>
        </w:rPr>
      </w:pPr>
      <w:r w:rsidRPr="00EE5BE5">
        <w:rPr>
          <w:rFonts w:asciiTheme="majorBidi" w:hAnsiTheme="majorBidi" w:cstheme="majorBidi"/>
          <w:b/>
          <w:bCs/>
          <w:sz w:val="24"/>
          <w:szCs w:val="24"/>
        </w:rPr>
        <w:t>In this study, APS of Al</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O</w:t>
      </w:r>
      <w:r w:rsidRPr="00EE5BE5">
        <w:rPr>
          <w:rFonts w:asciiTheme="majorBidi" w:hAnsiTheme="majorBidi" w:cstheme="majorBidi"/>
          <w:b/>
          <w:bCs/>
          <w:sz w:val="24"/>
          <w:szCs w:val="24"/>
          <w:vertAlign w:val="subscript"/>
        </w:rPr>
        <w:t>3</w:t>
      </w:r>
      <w:r w:rsidRPr="00EE5BE5">
        <w:rPr>
          <w:rFonts w:asciiTheme="majorBidi" w:hAnsiTheme="majorBidi" w:cstheme="majorBidi"/>
          <w:b/>
          <w:bCs/>
          <w:sz w:val="24"/>
          <w:szCs w:val="24"/>
        </w:rPr>
        <w:t xml:space="preserve"> – 3wt% TiO</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 is investigated using several systems to conclude the influence of plasma spray parameters on the coating performance, from the obtained data, discussion and interpretation of the results, it could be concluded that:</w:t>
      </w:r>
    </w:p>
    <w:p w:rsidR="00385605" w:rsidRPr="00EE5BE5" w:rsidRDefault="00385605" w:rsidP="009237DC">
      <w:pPr>
        <w:numPr>
          <w:ilvl w:val="0"/>
          <w:numId w:val="4"/>
        </w:numPr>
        <w:bidi w:val="0"/>
        <w:spacing w:before="240" w:after="0" w:line="360" w:lineRule="auto"/>
        <w:jc w:val="lowKashida"/>
        <w:rPr>
          <w:rFonts w:asciiTheme="majorBidi" w:hAnsiTheme="majorBidi" w:cstheme="majorBidi"/>
          <w:b/>
          <w:bCs/>
          <w:sz w:val="24"/>
          <w:szCs w:val="24"/>
        </w:rPr>
      </w:pPr>
      <w:r w:rsidRPr="00EE5BE5">
        <w:rPr>
          <w:rFonts w:asciiTheme="majorBidi" w:hAnsiTheme="majorBidi" w:cstheme="majorBidi"/>
          <w:b/>
          <w:bCs/>
          <w:sz w:val="24"/>
          <w:szCs w:val="24"/>
        </w:rPr>
        <w:t xml:space="preserve">The </w:t>
      </w:r>
      <w:r w:rsidR="00E34A3D">
        <w:rPr>
          <w:rFonts w:asciiTheme="majorBidi" w:hAnsiTheme="majorBidi" w:cstheme="majorBidi"/>
          <w:b/>
          <w:bCs/>
          <w:sz w:val="24"/>
          <w:szCs w:val="24"/>
        </w:rPr>
        <w:t>introducing</w:t>
      </w:r>
      <w:r w:rsidR="009237DC">
        <w:rPr>
          <w:rFonts w:asciiTheme="majorBidi" w:hAnsiTheme="majorBidi" w:cstheme="majorBidi"/>
          <w:b/>
          <w:bCs/>
          <w:sz w:val="24"/>
          <w:szCs w:val="24"/>
        </w:rPr>
        <w:t xml:space="preserve"> a small amount of </w:t>
      </w:r>
      <w:r w:rsidR="0018072E" w:rsidRPr="00EE5BE5">
        <w:rPr>
          <w:rFonts w:asciiTheme="majorBidi" w:hAnsiTheme="majorBidi" w:cstheme="majorBidi"/>
          <w:b/>
          <w:bCs/>
          <w:sz w:val="24"/>
          <w:szCs w:val="24"/>
        </w:rPr>
        <w:t xml:space="preserve">hydrogen </w:t>
      </w:r>
      <w:r w:rsidR="009237DC">
        <w:rPr>
          <w:rFonts w:asciiTheme="majorBidi" w:hAnsiTheme="majorBidi" w:cstheme="majorBidi"/>
          <w:b/>
          <w:bCs/>
          <w:sz w:val="24"/>
          <w:szCs w:val="24"/>
        </w:rPr>
        <w:t>improved</w:t>
      </w:r>
      <w:r w:rsidR="0018072E">
        <w:rPr>
          <w:rFonts w:asciiTheme="majorBidi" w:hAnsiTheme="majorBidi" w:cstheme="majorBidi"/>
          <w:b/>
          <w:bCs/>
          <w:sz w:val="24"/>
          <w:szCs w:val="24"/>
        </w:rPr>
        <w:t xml:space="preserve"> the coating performance</w:t>
      </w:r>
      <w:r w:rsidR="009237DC">
        <w:rPr>
          <w:rFonts w:asciiTheme="majorBidi" w:hAnsiTheme="majorBidi" w:cstheme="majorBidi"/>
          <w:b/>
          <w:bCs/>
          <w:sz w:val="24"/>
          <w:szCs w:val="24"/>
        </w:rPr>
        <w:t xml:space="preserve"> due to the</w:t>
      </w:r>
      <w:r w:rsidRPr="00EE5BE5">
        <w:rPr>
          <w:rFonts w:asciiTheme="majorBidi" w:hAnsiTheme="majorBidi" w:cstheme="majorBidi"/>
          <w:b/>
          <w:bCs/>
          <w:sz w:val="24"/>
          <w:szCs w:val="24"/>
        </w:rPr>
        <w:t xml:space="preserve"> hydrogen ionization potential is lower than Argon only by about </w:t>
      </w:r>
      <w:r w:rsidR="00BD756D" w:rsidRPr="00EE5BE5">
        <w:rPr>
          <w:rFonts w:asciiTheme="majorBidi" w:hAnsiTheme="majorBidi" w:cstheme="majorBidi"/>
          <w:b/>
          <w:bCs/>
          <w:sz w:val="24"/>
          <w:szCs w:val="24"/>
        </w:rPr>
        <w:t>tw</w:t>
      </w:r>
      <w:r w:rsidR="0018072E">
        <w:rPr>
          <w:rFonts w:asciiTheme="majorBidi" w:hAnsiTheme="majorBidi" w:cstheme="majorBidi"/>
          <w:b/>
          <w:bCs/>
          <w:sz w:val="24"/>
          <w:szCs w:val="24"/>
        </w:rPr>
        <w:t>o</w:t>
      </w:r>
      <w:r w:rsidR="00BD756D" w:rsidRPr="00EE5BE5">
        <w:rPr>
          <w:rFonts w:asciiTheme="majorBidi" w:hAnsiTheme="majorBidi" w:cstheme="majorBidi"/>
          <w:b/>
          <w:bCs/>
          <w:sz w:val="24"/>
          <w:szCs w:val="24"/>
        </w:rPr>
        <w:t xml:space="preserve"> electron volt</w:t>
      </w:r>
      <w:r w:rsidRPr="00EE5BE5">
        <w:rPr>
          <w:rFonts w:asciiTheme="majorBidi" w:hAnsiTheme="majorBidi" w:cstheme="majorBidi"/>
          <w:b/>
          <w:bCs/>
          <w:sz w:val="24"/>
          <w:szCs w:val="24"/>
        </w:rPr>
        <w:t xml:space="preserve">, and the high thermal conductivity of hydrogen at temperature higher than 400k results in a severe constriction of the arc column reducing the enhanced conductive thermal </w:t>
      </w:r>
      <w:proofErr w:type="spellStart"/>
      <w:r w:rsidRPr="00EE5BE5">
        <w:rPr>
          <w:rFonts w:asciiTheme="majorBidi" w:hAnsiTheme="majorBidi" w:cstheme="majorBidi"/>
          <w:b/>
          <w:bCs/>
          <w:sz w:val="24"/>
          <w:szCs w:val="24"/>
        </w:rPr>
        <w:t>looses</w:t>
      </w:r>
      <w:proofErr w:type="spellEnd"/>
      <w:r w:rsidRPr="00EE5BE5">
        <w:rPr>
          <w:rFonts w:asciiTheme="majorBidi" w:hAnsiTheme="majorBidi" w:cstheme="majorBidi"/>
          <w:b/>
          <w:bCs/>
          <w:sz w:val="24"/>
          <w:szCs w:val="24"/>
        </w:rPr>
        <w:t xml:space="preserve">. These phenomena load to an increase of the electric field strength, and thus, of the </w:t>
      </w:r>
      <w:r w:rsidR="00E34A3D">
        <w:rPr>
          <w:rFonts w:asciiTheme="majorBidi" w:hAnsiTheme="majorBidi" w:cstheme="majorBidi"/>
          <w:b/>
          <w:bCs/>
          <w:sz w:val="24"/>
          <w:szCs w:val="24"/>
        </w:rPr>
        <w:t>plasma</w:t>
      </w:r>
      <w:r w:rsidR="00E34A3D" w:rsidRPr="00EE5BE5">
        <w:rPr>
          <w:rFonts w:asciiTheme="majorBidi" w:hAnsiTheme="majorBidi" w:cstheme="majorBidi"/>
          <w:b/>
          <w:bCs/>
          <w:sz w:val="24"/>
          <w:szCs w:val="24"/>
        </w:rPr>
        <w:t xml:space="preserve"> voltage</w:t>
      </w:r>
      <w:r w:rsidRPr="00EE5BE5">
        <w:rPr>
          <w:rFonts w:asciiTheme="majorBidi" w:hAnsiTheme="majorBidi" w:cstheme="majorBidi"/>
          <w:b/>
          <w:bCs/>
          <w:sz w:val="24"/>
          <w:szCs w:val="24"/>
        </w:rPr>
        <w:t>.</w:t>
      </w:r>
    </w:p>
    <w:p w:rsidR="00385605" w:rsidRPr="00EE5BE5" w:rsidRDefault="00385605" w:rsidP="009237DC">
      <w:pPr>
        <w:numPr>
          <w:ilvl w:val="0"/>
          <w:numId w:val="4"/>
        </w:numPr>
        <w:bidi w:val="0"/>
        <w:spacing w:before="240" w:after="0" w:line="360" w:lineRule="auto"/>
        <w:jc w:val="lowKashida"/>
        <w:rPr>
          <w:rFonts w:asciiTheme="majorBidi" w:hAnsiTheme="majorBidi" w:cstheme="majorBidi"/>
          <w:b/>
          <w:bCs/>
          <w:sz w:val="24"/>
          <w:szCs w:val="24"/>
        </w:rPr>
      </w:pPr>
      <w:r w:rsidRPr="00EE5BE5">
        <w:rPr>
          <w:rFonts w:asciiTheme="majorBidi" w:hAnsiTheme="majorBidi" w:cstheme="majorBidi"/>
          <w:b/>
          <w:bCs/>
          <w:sz w:val="24"/>
          <w:szCs w:val="24"/>
        </w:rPr>
        <w:t>The hydrogen flow rate has no effect on the particle velocity</w:t>
      </w:r>
      <w:r w:rsidR="009237DC">
        <w:rPr>
          <w:rFonts w:asciiTheme="majorBidi" w:hAnsiTheme="majorBidi" w:cstheme="majorBidi"/>
          <w:b/>
          <w:bCs/>
          <w:sz w:val="24"/>
          <w:szCs w:val="24"/>
        </w:rPr>
        <w:t xml:space="preserve"> due to</w:t>
      </w:r>
      <w:r w:rsidRPr="00EE5BE5">
        <w:rPr>
          <w:rFonts w:asciiTheme="majorBidi" w:hAnsiTheme="majorBidi" w:cstheme="majorBidi"/>
          <w:b/>
          <w:bCs/>
          <w:sz w:val="24"/>
          <w:szCs w:val="24"/>
        </w:rPr>
        <w:t xml:space="preserve"> </w:t>
      </w:r>
      <w:r w:rsidR="009237DC">
        <w:rPr>
          <w:rFonts w:asciiTheme="majorBidi" w:hAnsiTheme="majorBidi" w:cstheme="majorBidi"/>
          <w:b/>
          <w:bCs/>
          <w:sz w:val="24"/>
          <w:szCs w:val="24"/>
        </w:rPr>
        <w:t>t</w:t>
      </w:r>
      <w:r w:rsidRPr="00EE5BE5">
        <w:rPr>
          <w:rFonts w:asciiTheme="majorBidi" w:hAnsiTheme="majorBidi" w:cstheme="majorBidi"/>
          <w:b/>
          <w:bCs/>
          <w:sz w:val="24"/>
          <w:szCs w:val="24"/>
        </w:rPr>
        <w:t xml:space="preserve">he acceleration of particle is linked to the flow momentum, which means that it depends strongly on the mass flow rate of the plasma gas. Because Argon ions are much heavier than hydrogen ions. The mass flow rate of Argon was much higher than that of hydrogen. Correspondingly, Argon was mainly responsible for accelerating the powder particles. The higher particle velocity resulted in a worse melting </w:t>
      </w:r>
      <w:proofErr w:type="spellStart"/>
      <w:r w:rsidRPr="00EE5BE5">
        <w:rPr>
          <w:rFonts w:asciiTheme="majorBidi" w:hAnsiTheme="majorBidi" w:cstheme="majorBidi"/>
          <w:b/>
          <w:bCs/>
          <w:sz w:val="24"/>
          <w:szCs w:val="24"/>
        </w:rPr>
        <w:t>behaviour</w:t>
      </w:r>
      <w:proofErr w:type="spellEnd"/>
      <w:r w:rsidRPr="00EE5BE5">
        <w:rPr>
          <w:rFonts w:asciiTheme="majorBidi" w:hAnsiTheme="majorBidi" w:cstheme="majorBidi"/>
          <w:b/>
          <w:bCs/>
          <w:sz w:val="24"/>
          <w:szCs w:val="24"/>
        </w:rPr>
        <w:t xml:space="preserve"> of the powder due to the shorter dwell time, leading to a lower coating thickness, namely a lower deposition efficiency of the powder.</w:t>
      </w:r>
    </w:p>
    <w:p w:rsidR="00385605" w:rsidRPr="00EE5BE5" w:rsidRDefault="00385605" w:rsidP="009237DC">
      <w:pPr>
        <w:numPr>
          <w:ilvl w:val="0"/>
          <w:numId w:val="4"/>
        </w:numPr>
        <w:bidi w:val="0"/>
        <w:spacing w:before="240" w:after="0" w:line="360" w:lineRule="auto"/>
        <w:jc w:val="lowKashida"/>
        <w:rPr>
          <w:rFonts w:asciiTheme="majorBidi" w:hAnsiTheme="majorBidi" w:cstheme="majorBidi"/>
          <w:b/>
          <w:bCs/>
          <w:sz w:val="24"/>
          <w:szCs w:val="24"/>
        </w:rPr>
      </w:pPr>
      <w:r w:rsidRPr="00EE5BE5">
        <w:rPr>
          <w:rFonts w:asciiTheme="majorBidi" w:hAnsiTheme="majorBidi" w:cstheme="majorBidi"/>
          <w:b/>
          <w:bCs/>
          <w:sz w:val="24"/>
          <w:szCs w:val="24"/>
        </w:rPr>
        <w:t xml:space="preserve">The </w:t>
      </w:r>
      <w:r w:rsidR="009237DC">
        <w:rPr>
          <w:rFonts w:asciiTheme="majorBidi" w:hAnsiTheme="majorBidi" w:cstheme="majorBidi"/>
          <w:b/>
          <w:bCs/>
          <w:sz w:val="24"/>
          <w:szCs w:val="24"/>
        </w:rPr>
        <w:t xml:space="preserve">plasma </w:t>
      </w:r>
      <w:r w:rsidRPr="00EE5BE5">
        <w:rPr>
          <w:rFonts w:asciiTheme="majorBidi" w:hAnsiTheme="majorBidi" w:cstheme="majorBidi"/>
          <w:b/>
          <w:bCs/>
          <w:sz w:val="24"/>
          <w:szCs w:val="24"/>
        </w:rPr>
        <w:t>current play a very important role with the increase of the pumping effect led to an increase in the particle velocity as well as in the particle surface temperature. The decrease in the plasma powder led to a decrease in the deposition efficiency.</w:t>
      </w:r>
    </w:p>
    <w:p w:rsidR="00385605" w:rsidRPr="00EE5BE5" w:rsidRDefault="00385605" w:rsidP="00385605">
      <w:pPr>
        <w:numPr>
          <w:ilvl w:val="0"/>
          <w:numId w:val="4"/>
        </w:numPr>
        <w:bidi w:val="0"/>
        <w:spacing w:before="240" w:after="0" w:line="360" w:lineRule="auto"/>
        <w:jc w:val="lowKashida"/>
        <w:rPr>
          <w:rFonts w:asciiTheme="majorBidi" w:hAnsiTheme="majorBidi" w:cstheme="majorBidi"/>
          <w:b/>
          <w:bCs/>
          <w:sz w:val="24"/>
          <w:szCs w:val="24"/>
        </w:rPr>
      </w:pPr>
      <w:r w:rsidRPr="00EE5BE5">
        <w:rPr>
          <w:rFonts w:asciiTheme="majorBidi" w:hAnsiTheme="majorBidi" w:cstheme="majorBidi"/>
          <w:b/>
          <w:bCs/>
          <w:sz w:val="24"/>
          <w:szCs w:val="24"/>
        </w:rPr>
        <w:lastRenderedPageBreak/>
        <w:t xml:space="preserve">A change in </w:t>
      </w:r>
      <w:r w:rsidR="00E34A3D" w:rsidRPr="00EE5BE5">
        <w:rPr>
          <w:rFonts w:asciiTheme="majorBidi" w:hAnsiTheme="majorBidi" w:cstheme="majorBidi"/>
          <w:b/>
          <w:bCs/>
          <w:sz w:val="24"/>
          <w:szCs w:val="24"/>
        </w:rPr>
        <w:t>color</w:t>
      </w:r>
      <w:r w:rsidRPr="00EE5BE5">
        <w:rPr>
          <w:rFonts w:asciiTheme="majorBidi" w:hAnsiTheme="majorBidi" w:cstheme="majorBidi"/>
          <w:b/>
          <w:bCs/>
          <w:sz w:val="24"/>
          <w:szCs w:val="24"/>
        </w:rPr>
        <w:t xml:space="preserve"> of the coating being sprayed indicates that the cooling jets are wrongly placed, the efficiency level of the spraying and the physical properties of the coating e.g. density, bond strength, and hardness. The pumping of the cooling air jets (which cools the Ar-H</w:t>
      </w:r>
      <w:r w:rsidRPr="00EE5BE5">
        <w:rPr>
          <w:rFonts w:asciiTheme="majorBidi" w:hAnsiTheme="majorBidi" w:cstheme="majorBidi"/>
          <w:b/>
          <w:bCs/>
          <w:sz w:val="24"/>
          <w:szCs w:val="24"/>
          <w:vertAlign w:val="subscript"/>
        </w:rPr>
        <w:t>2</w:t>
      </w:r>
      <w:r w:rsidRPr="00EE5BE5">
        <w:rPr>
          <w:rFonts w:asciiTheme="majorBidi" w:hAnsiTheme="majorBidi" w:cstheme="majorBidi"/>
          <w:b/>
          <w:bCs/>
          <w:sz w:val="24"/>
          <w:szCs w:val="24"/>
        </w:rPr>
        <w:t xml:space="preserve"> plasma jet and the substrate) prevents the supper heating effect and deformation of the substrate because during spraying, heat could be transferred to the substrate from the plasma plume through two mechanisms during the solidification of the molten particles, the latent heat of solidification associated with the phase change from liquid to solid state will be released and conducted to the lower layers. After solidification, the newly solid layers continue to transfer heat due to high initial temperature (close to melting point) to lower temperature underlying layers and substrate.</w:t>
      </w:r>
    </w:p>
    <w:p w:rsidR="00385605" w:rsidRPr="00EE5BE5" w:rsidRDefault="00385605" w:rsidP="00385605">
      <w:pPr>
        <w:numPr>
          <w:ilvl w:val="0"/>
          <w:numId w:val="4"/>
        </w:numPr>
        <w:bidi w:val="0"/>
        <w:spacing w:before="240" w:after="0" w:line="360" w:lineRule="auto"/>
        <w:jc w:val="lowKashida"/>
        <w:rPr>
          <w:rFonts w:asciiTheme="majorBidi" w:hAnsiTheme="majorBidi" w:cstheme="majorBidi"/>
          <w:b/>
          <w:bCs/>
          <w:sz w:val="24"/>
          <w:szCs w:val="24"/>
        </w:rPr>
      </w:pPr>
      <w:r w:rsidRPr="00EE5BE5">
        <w:rPr>
          <w:rFonts w:asciiTheme="majorBidi" w:hAnsiTheme="majorBidi" w:cstheme="majorBidi"/>
          <w:b/>
          <w:bCs/>
          <w:sz w:val="24"/>
          <w:szCs w:val="24"/>
        </w:rPr>
        <w:t>As the injection angle decreases (or as the injection distance increases), the droplet temperature decreases, the number of droplets which impact normally decreases because a deviation occurs for the droplet during flight for long distance; and the oxides appeared because the droplet dwell time is high enough to allow the droplets to react with the atmospheric oxygen.</w:t>
      </w:r>
    </w:p>
    <w:p w:rsidR="00385605" w:rsidRPr="00EE5BE5" w:rsidRDefault="00FE3D7D" w:rsidP="00FE3D7D">
      <w:pPr>
        <w:numPr>
          <w:ilvl w:val="0"/>
          <w:numId w:val="4"/>
        </w:numPr>
        <w:bidi w:val="0"/>
        <w:spacing w:before="240" w:after="0" w:line="360" w:lineRule="auto"/>
        <w:jc w:val="lowKashida"/>
        <w:rPr>
          <w:rFonts w:asciiTheme="majorBidi" w:hAnsiTheme="majorBidi" w:cstheme="majorBidi"/>
          <w:b/>
          <w:bCs/>
          <w:sz w:val="24"/>
          <w:szCs w:val="24"/>
        </w:rPr>
      </w:pPr>
      <w:r>
        <w:rPr>
          <w:rFonts w:asciiTheme="majorBidi" w:hAnsiTheme="majorBidi" w:cstheme="majorBidi"/>
          <w:b/>
          <w:bCs/>
          <w:sz w:val="24"/>
          <w:szCs w:val="24"/>
        </w:rPr>
        <w:t>Both a</w:t>
      </w:r>
      <w:r w:rsidR="00385605" w:rsidRPr="00EE5BE5">
        <w:rPr>
          <w:rFonts w:asciiTheme="majorBidi" w:hAnsiTheme="majorBidi" w:cstheme="majorBidi"/>
          <w:b/>
          <w:bCs/>
          <w:sz w:val="24"/>
          <w:szCs w:val="24"/>
        </w:rPr>
        <w:t>morphous microcrystalline, and metastable phase are commonly observed in plasma sprayed materials due to the high rate (rapid solidification and rapid cooling).</w:t>
      </w:r>
    </w:p>
    <w:p w:rsidR="00385605" w:rsidRPr="00EE5BE5" w:rsidRDefault="00385605" w:rsidP="00385605">
      <w:pPr>
        <w:numPr>
          <w:ilvl w:val="0"/>
          <w:numId w:val="4"/>
        </w:numPr>
        <w:bidi w:val="0"/>
        <w:spacing w:before="240" w:after="0" w:line="360" w:lineRule="auto"/>
        <w:jc w:val="lowKashida"/>
        <w:rPr>
          <w:rFonts w:asciiTheme="majorBidi" w:hAnsiTheme="majorBidi" w:cstheme="majorBidi"/>
          <w:b/>
          <w:bCs/>
          <w:sz w:val="24"/>
          <w:szCs w:val="24"/>
        </w:rPr>
      </w:pPr>
      <w:r w:rsidRPr="00EE5BE5">
        <w:rPr>
          <w:rFonts w:asciiTheme="majorBidi" w:hAnsiTheme="majorBidi" w:cstheme="majorBidi"/>
          <w:b/>
          <w:bCs/>
          <w:sz w:val="24"/>
          <w:szCs w:val="24"/>
        </w:rPr>
        <w:t>The electron dispersive x-ray (E.D.X) analysis of outer coating and inner coating (coating/ substrate interface) are not the same due to the diffusion of powder (alumina) into the substrate material leading to increase of the tensile bond strength.</w:t>
      </w:r>
    </w:p>
    <w:p w:rsidR="00385605" w:rsidRPr="00EE5BE5" w:rsidRDefault="00385605" w:rsidP="00FE3D7D">
      <w:pPr>
        <w:numPr>
          <w:ilvl w:val="0"/>
          <w:numId w:val="4"/>
        </w:numPr>
        <w:bidi w:val="0"/>
        <w:spacing w:before="240" w:after="0" w:line="360" w:lineRule="auto"/>
        <w:jc w:val="lowKashida"/>
        <w:rPr>
          <w:rFonts w:asciiTheme="majorBidi" w:hAnsiTheme="majorBidi" w:cstheme="majorBidi"/>
          <w:b/>
          <w:bCs/>
          <w:sz w:val="24"/>
          <w:szCs w:val="24"/>
        </w:rPr>
      </w:pPr>
      <w:r w:rsidRPr="00EE5BE5">
        <w:rPr>
          <w:rFonts w:asciiTheme="majorBidi" w:hAnsiTheme="majorBidi" w:cstheme="majorBidi"/>
          <w:b/>
          <w:bCs/>
          <w:sz w:val="24"/>
          <w:szCs w:val="24"/>
        </w:rPr>
        <w:t>As the surface roughness increases, the tensile bond strength increases..</w:t>
      </w:r>
    </w:p>
    <w:p w:rsidR="00385605" w:rsidRPr="00FE3D7D" w:rsidRDefault="00385605" w:rsidP="00FE3D7D">
      <w:pPr>
        <w:numPr>
          <w:ilvl w:val="0"/>
          <w:numId w:val="4"/>
        </w:numPr>
        <w:bidi w:val="0"/>
        <w:spacing w:before="240" w:after="0" w:line="360" w:lineRule="auto"/>
        <w:jc w:val="lowKashida"/>
        <w:rPr>
          <w:rFonts w:asciiTheme="majorBidi" w:hAnsiTheme="majorBidi" w:cstheme="majorBidi"/>
          <w:b/>
          <w:bCs/>
          <w:sz w:val="24"/>
          <w:szCs w:val="24"/>
        </w:rPr>
      </w:pPr>
      <w:r w:rsidRPr="00EE5BE5">
        <w:rPr>
          <w:rFonts w:asciiTheme="majorBidi" w:hAnsiTheme="majorBidi" w:cstheme="majorBidi"/>
          <w:b/>
          <w:bCs/>
          <w:sz w:val="24"/>
          <w:szCs w:val="24"/>
        </w:rPr>
        <w:t>The highest efficiency of thermal plasma spray coating protection (EPSP) under the optimum condition, amounts to 93.01% (for specimen S</w:t>
      </w:r>
      <w:r w:rsidRPr="00EE5BE5">
        <w:rPr>
          <w:rFonts w:asciiTheme="majorBidi" w:hAnsiTheme="majorBidi" w:cstheme="majorBidi"/>
          <w:b/>
          <w:bCs/>
          <w:sz w:val="24"/>
          <w:szCs w:val="24"/>
          <w:vertAlign w:val="subscript"/>
        </w:rPr>
        <w:t>o</w:t>
      </w:r>
      <w:r w:rsidRPr="00EE5BE5">
        <w:rPr>
          <w:rFonts w:asciiTheme="majorBidi" w:hAnsiTheme="majorBidi" w:cstheme="majorBidi"/>
          <w:b/>
          <w:bCs/>
          <w:sz w:val="24"/>
          <w:szCs w:val="24"/>
        </w:rPr>
        <w:t xml:space="preserve">). </w:t>
      </w:r>
      <w:r w:rsidRPr="00FE3D7D">
        <w:rPr>
          <w:rFonts w:asciiTheme="majorBidi" w:hAnsiTheme="majorBidi" w:cstheme="majorBidi"/>
          <w:b/>
          <w:bCs/>
          <w:sz w:val="24"/>
          <w:szCs w:val="24"/>
        </w:rPr>
        <w:t xml:space="preserve">The deviation of the spray parameters from the optimum condition lead to high </w:t>
      </w:r>
      <w:r w:rsidRPr="00FE3D7D">
        <w:rPr>
          <w:rFonts w:asciiTheme="majorBidi" w:hAnsiTheme="majorBidi" w:cstheme="majorBidi"/>
          <w:b/>
          <w:bCs/>
          <w:sz w:val="24"/>
          <w:szCs w:val="24"/>
        </w:rPr>
        <w:lastRenderedPageBreak/>
        <w:t>corrosion rates with lower efficiencies.</w:t>
      </w:r>
      <w:r w:rsidR="00FE3D7D">
        <w:rPr>
          <w:rFonts w:asciiTheme="majorBidi" w:hAnsiTheme="majorBidi" w:cstheme="majorBidi"/>
          <w:b/>
          <w:bCs/>
          <w:sz w:val="24"/>
          <w:szCs w:val="24"/>
        </w:rPr>
        <w:t xml:space="preserve"> </w:t>
      </w:r>
      <w:r w:rsidRPr="00FE3D7D">
        <w:rPr>
          <w:rFonts w:asciiTheme="majorBidi" w:hAnsiTheme="majorBidi" w:cstheme="majorBidi"/>
          <w:b/>
          <w:bCs/>
          <w:sz w:val="24"/>
          <w:szCs w:val="24"/>
        </w:rPr>
        <w:t xml:space="preserve">The corrosion resistance </w:t>
      </w:r>
      <w:r w:rsidR="00BD756D" w:rsidRPr="00FE3D7D">
        <w:rPr>
          <w:rFonts w:asciiTheme="majorBidi" w:hAnsiTheme="majorBidi" w:cstheme="majorBidi"/>
          <w:b/>
          <w:bCs/>
          <w:sz w:val="24"/>
          <w:szCs w:val="24"/>
        </w:rPr>
        <w:t xml:space="preserve">properties of </w:t>
      </w:r>
      <w:r w:rsidR="00E34A3D" w:rsidRPr="00FE3D7D">
        <w:rPr>
          <w:rFonts w:asciiTheme="majorBidi" w:hAnsiTheme="majorBidi" w:cstheme="majorBidi"/>
          <w:b/>
          <w:bCs/>
          <w:sz w:val="24"/>
          <w:szCs w:val="24"/>
        </w:rPr>
        <w:t>austenitic</w:t>
      </w:r>
      <w:r w:rsidR="00BD756D" w:rsidRPr="00FE3D7D">
        <w:rPr>
          <w:rFonts w:asciiTheme="majorBidi" w:hAnsiTheme="majorBidi" w:cstheme="majorBidi"/>
          <w:b/>
          <w:bCs/>
          <w:sz w:val="24"/>
          <w:szCs w:val="24"/>
        </w:rPr>
        <w:t xml:space="preserve"> steal alloy are</w:t>
      </w:r>
      <w:r w:rsidRPr="00FE3D7D">
        <w:rPr>
          <w:rFonts w:asciiTheme="majorBidi" w:hAnsiTheme="majorBidi" w:cstheme="majorBidi"/>
          <w:b/>
          <w:bCs/>
          <w:sz w:val="24"/>
          <w:szCs w:val="24"/>
        </w:rPr>
        <w:t xml:space="preserve"> enhanced significantly by thermal spray treatment.</w:t>
      </w:r>
    </w:p>
    <w:p w:rsidR="00C76DA5" w:rsidRDefault="00C76DA5" w:rsidP="00385605">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Default="00100C88" w:rsidP="00100C88">
      <w:pPr>
        <w:bidi w:val="0"/>
        <w:rPr>
          <w:rFonts w:asciiTheme="majorBidi" w:hAnsiTheme="majorBidi" w:cstheme="majorBidi"/>
          <w:b/>
          <w:bCs/>
          <w:sz w:val="24"/>
          <w:szCs w:val="24"/>
        </w:rPr>
      </w:pPr>
    </w:p>
    <w:p w:rsidR="00100C88" w:rsidRPr="00EE5BE5" w:rsidRDefault="00100C88" w:rsidP="00100C88">
      <w:pPr>
        <w:bidi w:val="0"/>
        <w:rPr>
          <w:rFonts w:asciiTheme="majorBidi" w:hAnsiTheme="majorBidi" w:cstheme="majorBidi"/>
          <w:b/>
          <w:bCs/>
          <w:sz w:val="24"/>
          <w:szCs w:val="24"/>
        </w:rPr>
      </w:pPr>
    </w:p>
    <w:p w:rsidR="00C76DA5" w:rsidRPr="00EE5BE5" w:rsidRDefault="00C76DA5" w:rsidP="00C76DA5">
      <w:pPr>
        <w:bidi w:val="0"/>
        <w:rPr>
          <w:rFonts w:asciiTheme="majorBidi" w:hAnsiTheme="majorBidi" w:cstheme="majorBidi"/>
          <w:b/>
          <w:bCs/>
          <w:sz w:val="24"/>
          <w:szCs w:val="24"/>
        </w:rPr>
      </w:pPr>
    </w:p>
    <w:p w:rsidR="00C02C2F" w:rsidRPr="00100C88" w:rsidRDefault="00C02C2F" w:rsidP="00100C88">
      <w:pPr>
        <w:pStyle w:val="ListParagraph"/>
        <w:numPr>
          <w:ilvl w:val="0"/>
          <w:numId w:val="11"/>
        </w:numPr>
        <w:bidi w:val="0"/>
        <w:jc w:val="center"/>
        <w:rPr>
          <w:rFonts w:asciiTheme="majorBidi" w:hAnsiTheme="majorBidi" w:cstheme="majorBidi"/>
          <w:b/>
          <w:bCs/>
          <w:i/>
          <w:iCs/>
          <w:sz w:val="32"/>
          <w:szCs w:val="32"/>
          <w:u w:val="single"/>
        </w:rPr>
      </w:pPr>
      <w:r w:rsidRPr="00100C88">
        <w:rPr>
          <w:rFonts w:asciiTheme="majorBidi" w:hAnsiTheme="majorBidi" w:cstheme="majorBidi"/>
          <w:b/>
          <w:bCs/>
          <w:i/>
          <w:iCs/>
          <w:sz w:val="32"/>
          <w:szCs w:val="32"/>
          <w:u w:val="single"/>
        </w:rPr>
        <w:lastRenderedPageBreak/>
        <w:t>References</w:t>
      </w:r>
      <w:r w:rsidR="00CE672E" w:rsidRPr="00100C88">
        <w:rPr>
          <w:rFonts w:asciiTheme="majorBidi" w:hAnsiTheme="majorBidi" w:cstheme="majorBidi"/>
          <w:b/>
          <w:bCs/>
          <w:i/>
          <w:iCs/>
          <w:sz w:val="32"/>
          <w:szCs w:val="32"/>
          <w:u w:val="single"/>
        </w:rPr>
        <w:t>.</w:t>
      </w:r>
    </w:p>
    <w:p w:rsidR="00435DFC" w:rsidRPr="00F35AAA" w:rsidRDefault="00435DFC" w:rsidP="00435DFC">
      <w:pPr>
        <w:pStyle w:val="ListParagraph"/>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color w:val="333333"/>
          <w:spacing w:val="2"/>
          <w:sz w:val="24"/>
          <w:szCs w:val="24"/>
          <w:shd w:val="clear" w:color="auto" w:fill="FCFCFC"/>
        </w:rPr>
        <w:t xml:space="preserve">R.L. </w:t>
      </w:r>
      <w:proofErr w:type="spellStart"/>
      <w:r w:rsidRPr="00F35AAA">
        <w:rPr>
          <w:rFonts w:asciiTheme="majorBidi" w:hAnsiTheme="majorBidi" w:cstheme="majorBidi"/>
          <w:b/>
          <w:bCs/>
          <w:color w:val="333333"/>
          <w:spacing w:val="2"/>
          <w:sz w:val="24"/>
          <w:szCs w:val="24"/>
          <w:shd w:val="clear" w:color="auto" w:fill="FCFCFC"/>
        </w:rPr>
        <w:t>Hao</w:t>
      </w:r>
      <w:proofErr w:type="spellEnd"/>
      <w:r w:rsidRPr="00F35AAA">
        <w:rPr>
          <w:rFonts w:asciiTheme="majorBidi" w:hAnsiTheme="majorBidi" w:cstheme="majorBidi"/>
          <w:b/>
          <w:bCs/>
          <w:color w:val="333333"/>
          <w:spacing w:val="2"/>
          <w:sz w:val="24"/>
          <w:szCs w:val="24"/>
          <w:shd w:val="clear" w:color="auto" w:fill="FCFCFC"/>
        </w:rPr>
        <w:t>, Thermal Spraying Technology and Its Applications in the Iron &amp; Steel Industry in China, </w:t>
      </w:r>
      <w:r w:rsidRPr="00F35AAA">
        <w:rPr>
          <w:rStyle w:val="Emphasis"/>
          <w:rFonts w:asciiTheme="majorBidi" w:hAnsiTheme="majorBidi" w:cstheme="majorBidi"/>
          <w:b/>
          <w:bCs/>
          <w:color w:val="333333"/>
          <w:spacing w:val="2"/>
          <w:sz w:val="24"/>
          <w:szCs w:val="24"/>
          <w:shd w:val="clear" w:color="auto" w:fill="FCFCFC"/>
        </w:rPr>
        <w:t>Thermal Spray 2007: Global Coating Solutions</w:t>
      </w:r>
      <w:r w:rsidRPr="00F35AAA">
        <w:rPr>
          <w:rFonts w:asciiTheme="majorBidi" w:hAnsiTheme="majorBidi" w:cstheme="majorBidi"/>
          <w:b/>
          <w:bCs/>
          <w:color w:val="333333"/>
          <w:spacing w:val="2"/>
          <w:sz w:val="24"/>
          <w:szCs w:val="24"/>
          <w:shd w:val="clear" w:color="auto" w:fill="FCFCFC"/>
        </w:rPr>
        <w:t xml:space="preserve">, B.R. </w:t>
      </w:r>
      <w:proofErr w:type="spellStart"/>
      <w:r w:rsidRPr="00F35AAA">
        <w:rPr>
          <w:rFonts w:asciiTheme="majorBidi" w:hAnsiTheme="majorBidi" w:cstheme="majorBidi"/>
          <w:b/>
          <w:bCs/>
          <w:color w:val="333333"/>
          <w:spacing w:val="2"/>
          <w:sz w:val="24"/>
          <w:szCs w:val="24"/>
          <w:shd w:val="clear" w:color="auto" w:fill="FCFCFC"/>
        </w:rPr>
        <w:t>Marple</w:t>
      </w:r>
      <w:proofErr w:type="spellEnd"/>
      <w:r w:rsidRPr="00F35AAA">
        <w:rPr>
          <w:rFonts w:asciiTheme="majorBidi" w:hAnsiTheme="majorBidi" w:cstheme="majorBidi"/>
          <w:b/>
          <w:bCs/>
          <w:color w:val="333333"/>
          <w:spacing w:val="2"/>
          <w:sz w:val="24"/>
          <w:szCs w:val="24"/>
          <w:shd w:val="clear" w:color="auto" w:fill="FCFCFC"/>
        </w:rPr>
        <w:t xml:space="preserve">, M.M. Hyland, Y.C. Lau, C.J. Li, R.S. Lima, and G. </w:t>
      </w:r>
      <w:proofErr w:type="spellStart"/>
      <w:r w:rsidRPr="00F35AAA">
        <w:rPr>
          <w:rFonts w:asciiTheme="majorBidi" w:hAnsiTheme="majorBidi" w:cstheme="majorBidi"/>
          <w:b/>
          <w:bCs/>
          <w:color w:val="333333"/>
          <w:spacing w:val="2"/>
          <w:sz w:val="24"/>
          <w:szCs w:val="24"/>
          <w:shd w:val="clear" w:color="auto" w:fill="FCFCFC"/>
        </w:rPr>
        <w:t>Montavon</w:t>
      </w:r>
      <w:proofErr w:type="spellEnd"/>
      <w:r w:rsidRPr="00F35AAA">
        <w:rPr>
          <w:rFonts w:asciiTheme="majorBidi" w:hAnsiTheme="majorBidi" w:cstheme="majorBidi"/>
          <w:b/>
          <w:bCs/>
          <w:color w:val="333333"/>
          <w:spacing w:val="2"/>
          <w:sz w:val="24"/>
          <w:szCs w:val="24"/>
          <w:shd w:val="clear" w:color="auto" w:fill="FCFCFC"/>
        </w:rPr>
        <w:t>, Ed., 14-16 May, 2007 (Beijing, China), ASM International, Materials Park, OH, 2007, p 291-296.</w:t>
      </w:r>
    </w:p>
    <w:p w:rsidR="00EC5B7A" w:rsidRPr="00F35AAA" w:rsidRDefault="00EC5B7A" w:rsidP="00CE672E">
      <w:pPr>
        <w:pStyle w:val="ListParagraph"/>
        <w:numPr>
          <w:ilvl w:val="0"/>
          <w:numId w:val="10"/>
        </w:numPr>
        <w:bidi w:val="0"/>
        <w:spacing w:before="240" w:after="0" w:line="360" w:lineRule="auto"/>
        <w:jc w:val="both"/>
        <w:rPr>
          <w:rFonts w:asciiTheme="majorBidi" w:hAnsiTheme="majorBidi" w:cstheme="majorBidi"/>
          <w:b/>
          <w:bCs/>
          <w:sz w:val="24"/>
          <w:szCs w:val="24"/>
        </w:rPr>
      </w:pPr>
      <w:proofErr w:type="spellStart"/>
      <w:r w:rsidRPr="00F35AAA">
        <w:rPr>
          <w:rFonts w:asciiTheme="majorBidi" w:hAnsiTheme="majorBidi" w:cstheme="majorBidi"/>
          <w:b/>
          <w:bCs/>
          <w:sz w:val="24"/>
          <w:szCs w:val="24"/>
        </w:rPr>
        <w:t>Giacobbe</w:t>
      </w:r>
      <w:proofErr w:type="spellEnd"/>
      <w:r w:rsidRPr="00F35AAA">
        <w:rPr>
          <w:rFonts w:asciiTheme="majorBidi" w:hAnsiTheme="majorBidi" w:cstheme="majorBidi"/>
          <w:b/>
          <w:bCs/>
          <w:sz w:val="24"/>
          <w:szCs w:val="24"/>
        </w:rPr>
        <w:t>, F.W., High Temperature Technology, 8(1), pp. 3-8 (1990).</w:t>
      </w:r>
    </w:p>
    <w:p w:rsidR="0013212F" w:rsidRPr="00F35AAA" w:rsidRDefault="0013212F" w:rsidP="00CE672E">
      <w:pPr>
        <w:pStyle w:val="ListParagraph"/>
        <w:numPr>
          <w:ilvl w:val="0"/>
          <w:numId w:val="10"/>
        </w:numPr>
        <w:shd w:val="clear" w:color="auto" w:fill="FFFFFF"/>
        <w:bidi w:val="0"/>
        <w:spacing w:before="100" w:beforeAutospacing="1" w:after="100" w:afterAutospacing="1" w:line="240" w:lineRule="auto"/>
        <w:jc w:val="both"/>
        <w:rPr>
          <w:rFonts w:asciiTheme="majorBidi" w:eastAsia="Times New Roman" w:hAnsiTheme="majorBidi" w:cstheme="majorBidi"/>
          <w:b/>
          <w:bCs/>
          <w:color w:val="333333"/>
          <w:sz w:val="24"/>
          <w:szCs w:val="24"/>
        </w:rPr>
      </w:pPr>
      <w:r w:rsidRPr="00F35AAA">
        <w:rPr>
          <w:rFonts w:asciiTheme="majorBidi" w:eastAsia="Times New Roman" w:hAnsiTheme="majorBidi" w:cstheme="majorBidi"/>
          <w:b/>
          <w:bCs/>
          <w:color w:val="333333"/>
          <w:sz w:val="24"/>
          <w:szCs w:val="24"/>
        </w:rPr>
        <w:t xml:space="preserve">F. </w:t>
      </w:r>
      <w:proofErr w:type="spellStart"/>
      <w:r w:rsidRPr="00F35AAA">
        <w:rPr>
          <w:rFonts w:asciiTheme="majorBidi" w:eastAsia="Times New Roman" w:hAnsiTheme="majorBidi" w:cstheme="majorBidi"/>
          <w:b/>
          <w:bCs/>
          <w:color w:val="333333"/>
          <w:sz w:val="24"/>
          <w:szCs w:val="24"/>
        </w:rPr>
        <w:t>Azarmi</w:t>
      </w:r>
      <w:proofErr w:type="spellEnd"/>
      <w:r w:rsidRPr="00F35AAA">
        <w:rPr>
          <w:rFonts w:asciiTheme="majorBidi" w:eastAsia="Times New Roman" w:hAnsiTheme="majorBidi" w:cstheme="majorBidi"/>
          <w:b/>
          <w:bCs/>
          <w:color w:val="333333"/>
          <w:sz w:val="24"/>
          <w:szCs w:val="24"/>
        </w:rPr>
        <w:t xml:space="preserve">, M. </w:t>
      </w:r>
      <w:proofErr w:type="spellStart"/>
      <w:r w:rsidRPr="00F35AAA">
        <w:rPr>
          <w:rFonts w:asciiTheme="majorBidi" w:eastAsia="Times New Roman" w:hAnsiTheme="majorBidi" w:cstheme="majorBidi"/>
          <w:b/>
          <w:bCs/>
          <w:color w:val="333333"/>
          <w:sz w:val="24"/>
          <w:szCs w:val="24"/>
        </w:rPr>
        <w:t>Bashirzadeh</w:t>
      </w:r>
      <w:proofErr w:type="spellEnd"/>
      <w:r w:rsidRPr="00F35AAA">
        <w:rPr>
          <w:rFonts w:asciiTheme="majorBidi" w:eastAsia="Times New Roman" w:hAnsiTheme="majorBidi" w:cstheme="majorBidi"/>
          <w:b/>
          <w:bCs/>
          <w:color w:val="333333"/>
          <w:sz w:val="24"/>
          <w:szCs w:val="24"/>
        </w:rPr>
        <w:t xml:space="preserve">, C. </w:t>
      </w:r>
      <w:proofErr w:type="spellStart"/>
      <w:r w:rsidRPr="00F35AAA">
        <w:rPr>
          <w:rFonts w:asciiTheme="majorBidi" w:eastAsia="Times New Roman" w:hAnsiTheme="majorBidi" w:cstheme="majorBidi"/>
          <w:b/>
          <w:bCs/>
          <w:color w:val="333333"/>
          <w:sz w:val="24"/>
          <w:szCs w:val="24"/>
        </w:rPr>
        <w:t>Leither</w:t>
      </w:r>
      <w:proofErr w:type="spellEnd"/>
      <w:r w:rsidRPr="00F35AAA">
        <w:rPr>
          <w:rFonts w:asciiTheme="majorBidi" w:eastAsia="Times New Roman" w:hAnsiTheme="majorBidi" w:cstheme="majorBidi"/>
          <w:b/>
          <w:bCs/>
          <w:color w:val="333333"/>
          <w:sz w:val="24"/>
          <w:szCs w:val="24"/>
        </w:rPr>
        <w:t xml:space="preserve">, and G. </w:t>
      </w:r>
      <w:proofErr w:type="spellStart"/>
      <w:r w:rsidRPr="00F35AAA">
        <w:rPr>
          <w:rFonts w:asciiTheme="majorBidi" w:eastAsia="Times New Roman" w:hAnsiTheme="majorBidi" w:cstheme="majorBidi"/>
          <w:b/>
          <w:bCs/>
          <w:color w:val="333333"/>
          <w:sz w:val="24"/>
          <w:szCs w:val="24"/>
        </w:rPr>
        <w:t>Karami</w:t>
      </w:r>
      <w:proofErr w:type="spellEnd"/>
      <w:r w:rsidRPr="00F35AAA">
        <w:rPr>
          <w:rFonts w:asciiTheme="majorBidi" w:eastAsia="Times New Roman" w:hAnsiTheme="majorBidi" w:cstheme="majorBidi"/>
          <w:b/>
          <w:bCs/>
          <w:color w:val="333333"/>
          <w:sz w:val="24"/>
          <w:szCs w:val="24"/>
        </w:rPr>
        <w:t xml:space="preserve">, Investigation on Relationship between Mechanical Properties and Microstructural Characteristics of Metal Matrix Composites Fabricated by Cold Spraying Technique, Proceedings of the International Meeting on Developments in Materials, Processes and Applications of Emerging Technologies, July 2-4, 2012, </w:t>
      </w:r>
      <w:proofErr w:type="spellStart"/>
      <w:r w:rsidRPr="00F35AAA">
        <w:rPr>
          <w:rFonts w:asciiTheme="majorBidi" w:eastAsia="Times New Roman" w:hAnsiTheme="majorBidi" w:cstheme="majorBidi"/>
          <w:b/>
          <w:bCs/>
          <w:color w:val="333333"/>
          <w:sz w:val="24"/>
          <w:szCs w:val="24"/>
        </w:rPr>
        <w:t>Alvor</w:t>
      </w:r>
      <w:proofErr w:type="spellEnd"/>
      <w:r w:rsidRPr="00F35AAA">
        <w:rPr>
          <w:rFonts w:asciiTheme="majorBidi" w:eastAsia="Times New Roman" w:hAnsiTheme="majorBidi" w:cstheme="majorBidi"/>
          <w:b/>
          <w:bCs/>
          <w:color w:val="333333"/>
          <w:sz w:val="24"/>
          <w:szCs w:val="24"/>
        </w:rPr>
        <w:t>, Portugal. </w:t>
      </w:r>
    </w:p>
    <w:p w:rsidR="0013212F" w:rsidRPr="00F35AAA" w:rsidRDefault="0013212F" w:rsidP="00CE672E">
      <w:pPr>
        <w:pStyle w:val="ListParagraph"/>
        <w:numPr>
          <w:ilvl w:val="0"/>
          <w:numId w:val="10"/>
        </w:numPr>
        <w:shd w:val="clear" w:color="auto" w:fill="FFFFFF"/>
        <w:bidi w:val="0"/>
        <w:spacing w:before="100" w:beforeAutospacing="1" w:after="100" w:afterAutospacing="1" w:line="240" w:lineRule="auto"/>
        <w:jc w:val="both"/>
        <w:rPr>
          <w:rFonts w:asciiTheme="majorBidi" w:eastAsia="Times New Roman" w:hAnsiTheme="majorBidi" w:cstheme="majorBidi"/>
          <w:b/>
          <w:bCs/>
          <w:color w:val="333333"/>
          <w:sz w:val="24"/>
          <w:szCs w:val="24"/>
        </w:rPr>
      </w:pPr>
      <w:r w:rsidRPr="00F35AAA">
        <w:rPr>
          <w:rFonts w:asciiTheme="majorBidi" w:eastAsia="Times New Roman" w:hAnsiTheme="majorBidi" w:cstheme="majorBidi"/>
          <w:b/>
          <w:bCs/>
          <w:color w:val="333333"/>
          <w:sz w:val="24"/>
          <w:szCs w:val="24"/>
        </w:rPr>
        <w:t xml:space="preserve">F. </w:t>
      </w:r>
      <w:proofErr w:type="spellStart"/>
      <w:r w:rsidRPr="00F35AAA">
        <w:rPr>
          <w:rFonts w:asciiTheme="majorBidi" w:eastAsia="Times New Roman" w:hAnsiTheme="majorBidi" w:cstheme="majorBidi"/>
          <w:b/>
          <w:bCs/>
          <w:color w:val="333333"/>
          <w:sz w:val="24"/>
          <w:szCs w:val="24"/>
        </w:rPr>
        <w:t>Azarmi</w:t>
      </w:r>
      <w:proofErr w:type="spellEnd"/>
      <w:r w:rsidRPr="00F35AAA">
        <w:rPr>
          <w:rFonts w:asciiTheme="majorBidi" w:eastAsia="Times New Roman" w:hAnsiTheme="majorBidi" w:cstheme="majorBidi"/>
          <w:b/>
          <w:bCs/>
          <w:color w:val="333333"/>
          <w:sz w:val="24"/>
          <w:szCs w:val="24"/>
        </w:rPr>
        <w:t>, V.J. Gelling, and M. Yan, Corrosion Behavior of Air Plasma Sprayed Alloy 625 on Nickel Foam Substrate, Proceedings of 2011 International Annual Corrosion Conference and Exposition (NACE), March 13-17, 2011 Houston, TX, USA.</w:t>
      </w:r>
    </w:p>
    <w:p w:rsidR="00EC5B7A" w:rsidRPr="00F35AAA" w:rsidRDefault="00EC5B7A" w:rsidP="00CE672E">
      <w:pPr>
        <w:pStyle w:val="ListParagraph"/>
        <w:numPr>
          <w:ilvl w:val="0"/>
          <w:numId w:val="10"/>
        </w:numPr>
        <w:shd w:val="clear" w:color="auto" w:fill="FFFFFF"/>
        <w:bidi w:val="0"/>
        <w:spacing w:before="100" w:beforeAutospacing="1" w:after="100" w:afterAutospacing="1" w:line="240" w:lineRule="auto"/>
        <w:jc w:val="both"/>
        <w:rPr>
          <w:rFonts w:asciiTheme="majorBidi" w:eastAsia="Times New Roman" w:hAnsiTheme="majorBidi" w:cstheme="majorBidi"/>
          <w:b/>
          <w:bCs/>
          <w:color w:val="333333"/>
          <w:sz w:val="24"/>
          <w:szCs w:val="24"/>
        </w:rPr>
      </w:pPr>
      <w:r w:rsidRPr="00F35AAA">
        <w:rPr>
          <w:rFonts w:asciiTheme="majorBidi" w:eastAsia="Times New Roman" w:hAnsiTheme="majorBidi" w:cstheme="majorBidi"/>
          <w:b/>
          <w:bCs/>
          <w:color w:val="333333"/>
          <w:sz w:val="24"/>
          <w:szCs w:val="24"/>
        </w:rPr>
        <w:t xml:space="preserve">T. </w:t>
      </w:r>
      <w:proofErr w:type="spellStart"/>
      <w:r w:rsidRPr="00F35AAA">
        <w:rPr>
          <w:rFonts w:asciiTheme="majorBidi" w:eastAsia="Times New Roman" w:hAnsiTheme="majorBidi" w:cstheme="majorBidi"/>
          <w:b/>
          <w:bCs/>
          <w:color w:val="333333"/>
          <w:sz w:val="24"/>
          <w:szCs w:val="24"/>
        </w:rPr>
        <w:t>Chandanayaka</w:t>
      </w:r>
      <w:proofErr w:type="spellEnd"/>
      <w:r w:rsidRPr="00F35AAA">
        <w:rPr>
          <w:rFonts w:asciiTheme="majorBidi" w:eastAsia="Times New Roman" w:hAnsiTheme="majorBidi" w:cstheme="majorBidi"/>
          <w:b/>
          <w:bCs/>
          <w:color w:val="333333"/>
          <w:sz w:val="24"/>
          <w:szCs w:val="24"/>
        </w:rPr>
        <w:t xml:space="preserve"> and F. </w:t>
      </w:r>
      <w:proofErr w:type="spellStart"/>
      <w:r w:rsidRPr="00F35AAA">
        <w:rPr>
          <w:rFonts w:asciiTheme="majorBidi" w:eastAsia="Times New Roman" w:hAnsiTheme="majorBidi" w:cstheme="majorBidi"/>
          <w:b/>
          <w:bCs/>
          <w:color w:val="333333"/>
          <w:sz w:val="24"/>
          <w:szCs w:val="24"/>
        </w:rPr>
        <w:t>Azarmi</w:t>
      </w:r>
      <w:proofErr w:type="spellEnd"/>
      <w:r w:rsidRPr="00F35AAA">
        <w:rPr>
          <w:rFonts w:asciiTheme="majorBidi" w:eastAsia="Times New Roman" w:hAnsiTheme="majorBidi" w:cstheme="majorBidi"/>
          <w:b/>
          <w:bCs/>
          <w:color w:val="333333"/>
          <w:sz w:val="24"/>
          <w:szCs w:val="24"/>
        </w:rPr>
        <w:t>, Investigation on Microstructural and Mechanical Properties of Cold Sprayed &amp; P/M Processed Ni-Ni</w:t>
      </w:r>
      <w:r w:rsidRPr="00F35AAA">
        <w:rPr>
          <w:rFonts w:asciiTheme="majorBidi" w:eastAsia="Times New Roman" w:hAnsiTheme="majorBidi" w:cstheme="majorBidi"/>
          <w:b/>
          <w:bCs/>
          <w:color w:val="333333"/>
          <w:sz w:val="24"/>
          <w:szCs w:val="24"/>
          <w:vertAlign w:val="subscript"/>
        </w:rPr>
        <w:t>3</w:t>
      </w:r>
      <w:r w:rsidRPr="00F35AAA">
        <w:rPr>
          <w:rFonts w:asciiTheme="majorBidi" w:eastAsia="Times New Roman" w:hAnsiTheme="majorBidi" w:cstheme="majorBidi"/>
          <w:b/>
          <w:bCs/>
          <w:color w:val="333333"/>
          <w:sz w:val="24"/>
          <w:szCs w:val="24"/>
        </w:rPr>
        <w:t xml:space="preserve">Al Composites, ITSC 2013- Proceedings of the International Thermal Spray 2013, pp. 149-154, May 13-15, </w:t>
      </w:r>
      <w:proofErr w:type="spellStart"/>
      <w:r w:rsidRPr="00F35AAA">
        <w:rPr>
          <w:rFonts w:asciiTheme="majorBidi" w:eastAsia="Times New Roman" w:hAnsiTheme="majorBidi" w:cstheme="majorBidi"/>
          <w:b/>
          <w:bCs/>
          <w:color w:val="333333"/>
          <w:sz w:val="24"/>
          <w:szCs w:val="24"/>
        </w:rPr>
        <w:t>Busan</w:t>
      </w:r>
      <w:proofErr w:type="spellEnd"/>
      <w:r w:rsidRPr="00F35AAA">
        <w:rPr>
          <w:rFonts w:asciiTheme="majorBidi" w:eastAsia="Times New Roman" w:hAnsiTheme="majorBidi" w:cstheme="majorBidi"/>
          <w:b/>
          <w:bCs/>
          <w:color w:val="333333"/>
          <w:sz w:val="24"/>
          <w:szCs w:val="24"/>
        </w:rPr>
        <w:t>, South Korea.</w:t>
      </w:r>
    </w:p>
    <w:p w:rsidR="00BB08BF" w:rsidRPr="00F35AAA" w:rsidRDefault="00BB08BF" w:rsidP="00BB08BF">
      <w:pPr>
        <w:pStyle w:val="ListParagraph"/>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sz w:val="24"/>
          <w:szCs w:val="24"/>
        </w:rPr>
        <w:t xml:space="preserve">S. </w:t>
      </w:r>
      <w:proofErr w:type="spellStart"/>
      <w:r w:rsidRPr="00F35AAA">
        <w:rPr>
          <w:rFonts w:asciiTheme="majorBidi" w:hAnsiTheme="majorBidi" w:cstheme="majorBidi"/>
          <w:b/>
          <w:bCs/>
          <w:sz w:val="24"/>
          <w:szCs w:val="24"/>
        </w:rPr>
        <w:t>Yılmaz</w:t>
      </w:r>
      <w:proofErr w:type="spellEnd"/>
      <w:r w:rsidRPr="00F35AAA">
        <w:rPr>
          <w:rFonts w:asciiTheme="majorBidi" w:hAnsiTheme="majorBidi" w:cstheme="majorBidi"/>
          <w:b/>
          <w:bCs/>
          <w:sz w:val="24"/>
          <w:szCs w:val="24"/>
        </w:rPr>
        <w:t>, Ceramics International 35, 2017 (2009).</w:t>
      </w:r>
    </w:p>
    <w:p w:rsidR="00BB08BF" w:rsidRPr="00F35AAA" w:rsidRDefault="00BB08BF" w:rsidP="00BB08BF">
      <w:pPr>
        <w:pStyle w:val="ListParagraph"/>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sz w:val="24"/>
          <w:szCs w:val="24"/>
        </w:rPr>
        <w:t xml:space="preserve">F. Vargas, H. </w:t>
      </w:r>
      <w:proofErr w:type="spellStart"/>
      <w:r w:rsidRPr="00F35AAA">
        <w:rPr>
          <w:rFonts w:asciiTheme="majorBidi" w:hAnsiTheme="majorBidi" w:cstheme="majorBidi"/>
          <w:b/>
          <w:bCs/>
          <w:sz w:val="24"/>
          <w:szCs w:val="24"/>
        </w:rPr>
        <w:t>Ageorges</w:t>
      </w:r>
      <w:proofErr w:type="spellEnd"/>
      <w:r w:rsidRPr="00F35AAA">
        <w:rPr>
          <w:rFonts w:asciiTheme="majorBidi" w:hAnsiTheme="majorBidi" w:cstheme="majorBidi"/>
          <w:b/>
          <w:bCs/>
          <w:sz w:val="24"/>
          <w:szCs w:val="24"/>
        </w:rPr>
        <w:t xml:space="preserve">, P. Fournier, P. </w:t>
      </w:r>
      <w:proofErr w:type="spellStart"/>
      <w:r w:rsidRPr="00F35AAA">
        <w:rPr>
          <w:rFonts w:asciiTheme="majorBidi" w:hAnsiTheme="majorBidi" w:cstheme="majorBidi"/>
          <w:b/>
          <w:bCs/>
          <w:sz w:val="24"/>
          <w:szCs w:val="24"/>
        </w:rPr>
        <w:t>Fauchais</w:t>
      </w:r>
      <w:proofErr w:type="spellEnd"/>
      <w:r w:rsidRPr="00F35AAA">
        <w:rPr>
          <w:rFonts w:asciiTheme="majorBidi" w:hAnsiTheme="majorBidi" w:cstheme="majorBidi"/>
          <w:b/>
          <w:bCs/>
          <w:sz w:val="24"/>
          <w:szCs w:val="24"/>
        </w:rPr>
        <w:t>, M. E. Lopez, Surface and Coatings Technology 205, 1132 (2010).</w:t>
      </w:r>
    </w:p>
    <w:p w:rsidR="00D21D2C" w:rsidRPr="00F35AAA" w:rsidRDefault="00D21D2C" w:rsidP="00D21D2C">
      <w:pPr>
        <w:pStyle w:val="ListParagraph"/>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sz w:val="24"/>
          <w:szCs w:val="24"/>
        </w:rPr>
        <w:t xml:space="preserve">S. T. </w:t>
      </w:r>
      <w:proofErr w:type="spellStart"/>
      <w:r w:rsidRPr="00F35AAA">
        <w:rPr>
          <w:rFonts w:asciiTheme="majorBidi" w:hAnsiTheme="majorBidi" w:cstheme="majorBidi"/>
          <w:b/>
          <w:bCs/>
          <w:sz w:val="24"/>
          <w:szCs w:val="24"/>
        </w:rPr>
        <w:t>Aruna</w:t>
      </w:r>
      <w:proofErr w:type="spellEnd"/>
      <w:r w:rsidRPr="00F35AAA">
        <w:rPr>
          <w:rFonts w:asciiTheme="majorBidi" w:hAnsiTheme="majorBidi" w:cstheme="majorBidi"/>
          <w:b/>
          <w:bCs/>
          <w:sz w:val="24"/>
          <w:szCs w:val="24"/>
        </w:rPr>
        <w:t xml:space="preserve">, N. </w:t>
      </w:r>
      <w:proofErr w:type="spellStart"/>
      <w:r w:rsidRPr="00F35AAA">
        <w:rPr>
          <w:rFonts w:asciiTheme="majorBidi" w:hAnsiTheme="majorBidi" w:cstheme="majorBidi"/>
          <w:b/>
          <w:bCs/>
          <w:sz w:val="24"/>
          <w:szCs w:val="24"/>
        </w:rPr>
        <w:t>Balaji</w:t>
      </w:r>
      <w:proofErr w:type="spellEnd"/>
      <w:r w:rsidRPr="00F35AAA">
        <w:rPr>
          <w:rFonts w:asciiTheme="majorBidi" w:hAnsiTheme="majorBidi" w:cstheme="majorBidi"/>
          <w:b/>
          <w:bCs/>
          <w:sz w:val="24"/>
          <w:szCs w:val="24"/>
        </w:rPr>
        <w:t xml:space="preserve">, J. </w:t>
      </w:r>
      <w:proofErr w:type="spellStart"/>
      <w:r w:rsidRPr="00F35AAA">
        <w:rPr>
          <w:rFonts w:asciiTheme="majorBidi" w:hAnsiTheme="majorBidi" w:cstheme="majorBidi"/>
          <w:b/>
          <w:bCs/>
          <w:sz w:val="24"/>
          <w:szCs w:val="24"/>
        </w:rPr>
        <w:t>Shedthi</w:t>
      </w:r>
      <w:proofErr w:type="spellEnd"/>
      <w:r w:rsidRPr="00F35AAA">
        <w:rPr>
          <w:rFonts w:asciiTheme="majorBidi" w:hAnsiTheme="majorBidi" w:cstheme="majorBidi"/>
          <w:b/>
          <w:bCs/>
          <w:sz w:val="24"/>
          <w:szCs w:val="24"/>
        </w:rPr>
        <w:t xml:space="preserve">, V. K. W. Grips, Effect of critical plasma spray parameters on the microstructure, </w:t>
      </w:r>
      <w:proofErr w:type="spellStart"/>
      <w:r w:rsidRPr="00F35AAA">
        <w:rPr>
          <w:rFonts w:asciiTheme="majorBidi" w:hAnsiTheme="majorBidi" w:cstheme="majorBidi"/>
          <w:b/>
          <w:bCs/>
          <w:sz w:val="24"/>
          <w:szCs w:val="24"/>
        </w:rPr>
        <w:t>microhardness</w:t>
      </w:r>
      <w:proofErr w:type="spellEnd"/>
      <w:r w:rsidRPr="00F35AAA">
        <w:rPr>
          <w:rFonts w:asciiTheme="majorBidi" w:hAnsiTheme="majorBidi" w:cstheme="majorBidi"/>
          <w:b/>
          <w:bCs/>
          <w:sz w:val="24"/>
          <w:szCs w:val="24"/>
        </w:rPr>
        <w:t xml:space="preserve"> and wear and corrosion resistance of plasma sprayed alumina coatings, Surface &amp; Coatings Technology 208 (2012)92–100.</w:t>
      </w:r>
    </w:p>
    <w:p w:rsidR="00D21D2C" w:rsidRPr="00F35AAA" w:rsidRDefault="00D21D2C" w:rsidP="00D21D2C">
      <w:pPr>
        <w:pStyle w:val="ListParagraph"/>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sz w:val="24"/>
          <w:szCs w:val="24"/>
        </w:rPr>
        <w:t xml:space="preserve">N. </w:t>
      </w:r>
      <w:proofErr w:type="spellStart"/>
      <w:r w:rsidRPr="00F35AAA">
        <w:rPr>
          <w:rFonts w:asciiTheme="majorBidi" w:hAnsiTheme="majorBidi" w:cstheme="majorBidi"/>
          <w:b/>
          <w:bCs/>
          <w:sz w:val="24"/>
          <w:szCs w:val="24"/>
        </w:rPr>
        <w:t>Dejang</w:t>
      </w:r>
      <w:proofErr w:type="spellEnd"/>
      <w:r w:rsidRPr="00F35AAA">
        <w:rPr>
          <w:rFonts w:asciiTheme="majorBidi" w:hAnsiTheme="majorBidi" w:cstheme="majorBidi"/>
          <w:b/>
          <w:bCs/>
          <w:sz w:val="24"/>
          <w:szCs w:val="24"/>
        </w:rPr>
        <w:t xml:space="preserve">, A. </w:t>
      </w:r>
      <w:proofErr w:type="spellStart"/>
      <w:r w:rsidRPr="00F35AAA">
        <w:rPr>
          <w:rFonts w:asciiTheme="majorBidi" w:hAnsiTheme="majorBidi" w:cstheme="majorBidi"/>
          <w:b/>
          <w:bCs/>
          <w:sz w:val="24"/>
          <w:szCs w:val="24"/>
        </w:rPr>
        <w:t>Watcharapasorn</w:t>
      </w:r>
      <w:proofErr w:type="spellEnd"/>
      <w:r w:rsidRPr="00F35AAA">
        <w:rPr>
          <w:rFonts w:asciiTheme="majorBidi" w:hAnsiTheme="majorBidi" w:cstheme="majorBidi"/>
          <w:b/>
          <w:bCs/>
          <w:sz w:val="24"/>
          <w:szCs w:val="24"/>
        </w:rPr>
        <w:t>, et al.: Surface and Coatings Technology, Vol. 204(2010), p. 1651</w:t>
      </w:r>
    </w:p>
    <w:p w:rsidR="00D21D2C" w:rsidRPr="00F35AAA" w:rsidRDefault="00D21D2C" w:rsidP="00D21D2C">
      <w:pPr>
        <w:pStyle w:val="ListParagraph"/>
        <w:numPr>
          <w:ilvl w:val="0"/>
          <w:numId w:val="10"/>
        </w:numPr>
        <w:bidi w:val="0"/>
        <w:spacing w:before="240" w:after="0" w:line="360" w:lineRule="auto"/>
        <w:jc w:val="both"/>
        <w:rPr>
          <w:rFonts w:asciiTheme="majorBidi" w:hAnsiTheme="majorBidi" w:cstheme="majorBidi"/>
          <w:b/>
          <w:bCs/>
          <w:sz w:val="24"/>
          <w:szCs w:val="24"/>
        </w:rPr>
      </w:pPr>
      <w:proofErr w:type="spellStart"/>
      <w:r w:rsidRPr="00F35AAA">
        <w:rPr>
          <w:rFonts w:asciiTheme="majorBidi" w:hAnsiTheme="majorBidi" w:cstheme="majorBidi"/>
          <w:b/>
          <w:bCs/>
          <w:color w:val="000000"/>
          <w:sz w:val="24"/>
          <w:szCs w:val="24"/>
          <w:shd w:val="clear" w:color="auto" w:fill="FFFFFF"/>
        </w:rPr>
        <w:t>Omidiji</w:t>
      </w:r>
      <w:proofErr w:type="spellEnd"/>
      <w:r w:rsidRPr="00F35AAA">
        <w:rPr>
          <w:rFonts w:asciiTheme="majorBidi" w:hAnsiTheme="majorBidi" w:cstheme="majorBidi"/>
          <w:b/>
          <w:bCs/>
          <w:color w:val="000000"/>
          <w:sz w:val="24"/>
          <w:szCs w:val="24"/>
          <w:shd w:val="clear" w:color="auto" w:fill="FFFFFF"/>
        </w:rPr>
        <w:t xml:space="preserve">, B.V., </w:t>
      </w:r>
      <w:proofErr w:type="spellStart"/>
      <w:r w:rsidRPr="00F35AAA">
        <w:rPr>
          <w:rFonts w:asciiTheme="majorBidi" w:hAnsiTheme="majorBidi" w:cstheme="majorBidi"/>
          <w:b/>
          <w:bCs/>
          <w:color w:val="000000"/>
          <w:sz w:val="24"/>
          <w:szCs w:val="24"/>
          <w:shd w:val="clear" w:color="auto" w:fill="FFFFFF"/>
        </w:rPr>
        <w:t>Owolabi</w:t>
      </w:r>
      <w:proofErr w:type="spellEnd"/>
      <w:r w:rsidRPr="00F35AAA">
        <w:rPr>
          <w:rFonts w:asciiTheme="majorBidi" w:hAnsiTheme="majorBidi" w:cstheme="majorBidi"/>
          <w:b/>
          <w:bCs/>
          <w:color w:val="000000"/>
          <w:sz w:val="24"/>
          <w:szCs w:val="24"/>
          <w:shd w:val="clear" w:color="auto" w:fill="FFFFFF"/>
        </w:rPr>
        <w:t>, H.A. and Khan, R.H. (2015) Application of Taguchi’s Approach for Obtaining Mechanical Properties and Microstructures of Evaporative Pattern Castings. The International Journal of Advanced Manufacturing Technology, 79, 461-468. </w:t>
      </w:r>
      <w:r w:rsidRPr="00F35AAA">
        <w:rPr>
          <w:rFonts w:asciiTheme="majorBidi" w:hAnsiTheme="majorBidi" w:cstheme="majorBidi"/>
          <w:b/>
          <w:bCs/>
          <w:color w:val="000000"/>
          <w:sz w:val="24"/>
          <w:szCs w:val="24"/>
        </w:rPr>
        <w:br/>
      </w:r>
      <w:r w:rsidRPr="00F35AAA">
        <w:rPr>
          <w:rFonts w:asciiTheme="majorBidi" w:hAnsiTheme="majorBidi" w:cstheme="majorBidi"/>
          <w:b/>
          <w:bCs/>
          <w:color w:val="000000"/>
          <w:sz w:val="24"/>
          <w:szCs w:val="24"/>
          <w:shd w:val="clear" w:color="auto" w:fill="FFFFFF"/>
        </w:rPr>
        <w:t>http://dx.doi.org/10.1007/s00170-015-6856-1</w:t>
      </w:r>
    </w:p>
    <w:p w:rsidR="00B927A1" w:rsidRPr="00F35AAA" w:rsidRDefault="00B927A1" w:rsidP="00CE672E">
      <w:pPr>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sz w:val="24"/>
          <w:szCs w:val="24"/>
        </w:rPr>
        <w:lastRenderedPageBreak/>
        <w:t xml:space="preserve">M. Moss, Dispersion Hardening in Al-V by Plasma Jet Spray Quenching, </w:t>
      </w:r>
      <w:proofErr w:type="spellStart"/>
      <w:r w:rsidRPr="00F35AAA">
        <w:rPr>
          <w:rFonts w:asciiTheme="majorBidi" w:hAnsiTheme="majorBidi" w:cstheme="majorBidi"/>
          <w:b/>
          <w:bCs/>
          <w:sz w:val="24"/>
          <w:szCs w:val="24"/>
        </w:rPr>
        <w:t>Acta</w:t>
      </w:r>
      <w:proofErr w:type="spellEnd"/>
      <w:r w:rsidRPr="00F35AAA">
        <w:rPr>
          <w:rFonts w:asciiTheme="majorBidi" w:hAnsiTheme="majorBidi" w:cstheme="majorBidi"/>
          <w:b/>
          <w:bCs/>
          <w:sz w:val="24"/>
          <w:szCs w:val="24"/>
        </w:rPr>
        <w:t xml:space="preserve"> Metall., vol. 16, 1968, p. 321-326.</w:t>
      </w:r>
    </w:p>
    <w:p w:rsidR="00303C24" w:rsidRPr="00F35AAA" w:rsidRDefault="00303C24" w:rsidP="00303C24">
      <w:pPr>
        <w:numPr>
          <w:ilvl w:val="0"/>
          <w:numId w:val="10"/>
        </w:numPr>
        <w:bidi w:val="0"/>
        <w:spacing w:before="240" w:after="0" w:line="360" w:lineRule="auto"/>
        <w:jc w:val="both"/>
        <w:rPr>
          <w:rFonts w:asciiTheme="majorBidi" w:hAnsiTheme="majorBidi" w:cstheme="majorBidi"/>
          <w:b/>
          <w:bCs/>
          <w:sz w:val="24"/>
          <w:szCs w:val="24"/>
        </w:rPr>
      </w:pPr>
      <w:proofErr w:type="spellStart"/>
      <w:r w:rsidRPr="00F35AAA">
        <w:rPr>
          <w:rFonts w:asciiTheme="majorBidi" w:hAnsiTheme="majorBidi" w:cstheme="majorBidi"/>
          <w:b/>
          <w:bCs/>
          <w:color w:val="000000"/>
          <w:sz w:val="24"/>
          <w:szCs w:val="24"/>
          <w:shd w:val="clear" w:color="auto" w:fill="FFFFFF"/>
        </w:rPr>
        <w:t>Azarmi</w:t>
      </w:r>
      <w:proofErr w:type="spellEnd"/>
      <w:r w:rsidRPr="00F35AAA">
        <w:rPr>
          <w:rFonts w:asciiTheme="majorBidi" w:hAnsiTheme="majorBidi" w:cstheme="majorBidi"/>
          <w:b/>
          <w:bCs/>
          <w:color w:val="000000"/>
          <w:sz w:val="24"/>
          <w:szCs w:val="24"/>
          <w:shd w:val="clear" w:color="auto" w:fill="FFFFFF"/>
        </w:rPr>
        <w:t xml:space="preserve">, F., Coyle, T., </w:t>
      </w:r>
      <w:proofErr w:type="spellStart"/>
      <w:r w:rsidRPr="00F35AAA">
        <w:rPr>
          <w:rFonts w:asciiTheme="majorBidi" w:hAnsiTheme="majorBidi" w:cstheme="majorBidi"/>
          <w:b/>
          <w:bCs/>
          <w:color w:val="000000"/>
          <w:sz w:val="24"/>
          <w:szCs w:val="24"/>
          <w:shd w:val="clear" w:color="auto" w:fill="FFFFFF"/>
        </w:rPr>
        <w:t>Mostaghimi</w:t>
      </w:r>
      <w:proofErr w:type="spellEnd"/>
      <w:r w:rsidRPr="00F35AAA">
        <w:rPr>
          <w:rFonts w:asciiTheme="majorBidi" w:hAnsiTheme="majorBidi" w:cstheme="majorBidi"/>
          <w:b/>
          <w:bCs/>
          <w:color w:val="000000"/>
          <w:sz w:val="24"/>
          <w:szCs w:val="24"/>
          <w:shd w:val="clear" w:color="auto" w:fill="FFFFFF"/>
        </w:rPr>
        <w:t xml:space="preserve">, J. and </w:t>
      </w:r>
      <w:proofErr w:type="spellStart"/>
      <w:r w:rsidRPr="00F35AAA">
        <w:rPr>
          <w:rFonts w:asciiTheme="majorBidi" w:hAnsiTheme="majorBidi" w:cstheme="majorBidi"/>
          <w:b/>
          <w:bCs/>
          <w:color w:val="000000"/>
          <w:sz w:val="24"/>
          <w:szCs w:val="24"/>
          <w:shd w:val="clear" w:color="auto" w:fill="FFFFFF"/>
        </w:rPr>
        <w:t>Pershin</w:t>
      </w:r>
      <w:proofErr w:type="spellEnd"/>
      <w:r w:rsidRPr="00F35AAA">
        <w:rPr>
          <w:rFonts w:asciiTheme="majorBidi" w:hAnsiTheme="majorBidi" w:cstheme="majorBidi"/>
          <w:b/>
          <w:bCs/>
          <w:color w:val="000000"/>
          <w:sz w:val="24"/>
          <w:szCs w:val="24"/>
          <w:shd w:val="clear" w:color="auto" w:fill="FFFFFF"/>
        </w:rPr>
        <w:t>, L. (2009) A New Approach to Develop High Temperature Foam Core Sandwich Structures Using Air Plasma Spraying. International Journal of Advanced Manufacturing Technology, 44, 900-905. </w:t>
      </w:r>
      <w:r w:rsidRPr="00F35AAA">
        <w:rPr>
          <w:rFonts w:asciiTheme="majorBidi" w:hAnsiTheme="majorBidi" w:cstheme="majorBidi"/>
          <w:b/>
          <w:bCs/>
          <w:color w:val="000000"/>
          <w:sz w:val="24"/>
          <w:szCs w:val="24"/>
        </w:rPr>
        <w:br/>
      </w:r>
      <w:hyperlink r:id="rId44" w:history="1">
        <w:r w:rsidRPr="00F35AAA">
          <w:rPr>
            <w:rStyle w:val="Hyperlink"/>
            <w:rFonts w:asciiTheme="majorBidi" w:hAnsiTheme="majorBidi" w:cstheme="majorBidi"/>
            <w:b/>
            <w:bCs/>
            <w:sz w:val="24"/>
            <w:szCs w:val="24"/>
            <w:shd w:val="clear" w:color="auto" w:fill="FFFFFF"/>
          </w:rPr>
          <w:t>http://dx.doi.org/10.1007/s00170-008-1913-7</w:t>
        </w:r>
      </w:hyperlink>
    </w:p>
    <w:p w:rsidR="00303C24" w:rsidRPr="00F35AAA" w:rsidRDefault="00303C24" w:rsidP="00303C24">
      <w:pPr>
        <w:numPr>
          <w:ilvl w:val="0"/>
          <w:numId w:val="10"/>
        </w:numPr>
        <w:bidi w:val="0"/>
        <w:spacing w:before="240" w:after="0" w:line="360" w:lineRule="auto"/>
        <w:jc w:val="both"/>
        <w:rPr>
          <w:rFonts w:asciiTheme="majorBidi" w:hAnsiTheme="majorBidi" w:cstheme="majorBidi"/>
          <w:b/>
          <w:bCs/>
          <w:sz w:val="24"/>
          <w:szCs w:val="24"/>
        </w:rPr>
      </w:pPr>
      <w:proofErr w:type="spellStart"/>
      <w:r w:rsidRPr="00F35AAA">
        <w:rPr>
          <w:rFonts w:asciiTheme="majorBidi" w:hAnsiTheme="majorBidi" w:cstheme="majorBidi"/>
          <w:b/>
          <w:bCs/>
          <w:color w:val="000000"/>
          <w:sz w:val="24"/>
          <w:szCs w:val="24"/>
          <w:shd w:val="clear" w:color="auto" w:fill="FFFFFF"/>
        </w:rPr>
        <w:t>Bolleddu</w:t>
      </w:r>
      <w:proofErr w:type="spellEnd"/>
      <w:r w:rsidRPr="00F35AAA">
        <w:rPr>
          <w:rFonts w:asciiTheme="majorBidi" w:hAnsiTheme="majorBidi" w:cstheme="majorBidi"/>
          <w:b/>
          <w:bCs/>
          <w:color w:val="000000"/>
          <w:sz w:val="24"/>
          <w:szCs w:val="24"/>
          <w:shd w:val="clear" w:color="auto" w:fill="FFFFFF"/>
        </w:rPr>
        <w:t xml:space="preserve">, V., </w:t>
      </w:r>
      <w:proofErr w:type="spellStart"/>
      <w:r w:rsidRPr="00F35AAA">
        <w:rPr>
          <w:rFonts w:asciiTheme="majorBidi" w:hAnsiTheme="majorBidi" w:cstheme="majorBidi"/>
          <w:b/>
          <w:bCs/>
          <w:color w:val="000000"/>
          <w:sz w:val="24"/>
          <w:szCs w:val="24"/>
          <w:shd w:val="clear" w:color="auto" w:fill="FFFFFF"/>
        </w:rPr>
        <w:t>Racherla</w:t>
      </w:r>
      <w:proofErr w:type="spellEnd"/>
      <w:r w:rsidRPr="00F35AAA">
        <w:rPr>
          <w:rFonts w:asciiTheme="majorBidi" w:hAnsiTheme="majorBidi" w:cstheme="majorBidi"/>
          <w:b/>
          <w:bCs/>
          <w:color w:val="000000"/>
          <w:sz w:val="24"/>
          <w:szCs w:val="24"/>
          <w:shd w:val="clear" w:color="auto" w:fill="FFFFFF"/>
        </w:rPr>
        <w:t xml:space="preserve">, V. and </w:t>
      </w:r>
      <w:proofErr w:type="spellStart"/>
      <w:r w:rsidRPr="00F35AAA">
        <w:rPr>
          <w:rFonts w:asciiTheme="majorBidi" w:hAnsiTheme="majorBidi" w:cstheme="majorBidi"/>
          <w:b/>
          <w:bCs/>
          <w:color w:val="000000"/>
          <w:sz w:val="24"/>
          <w:szCs w:val="24"/>
          <w:shd w:val="clear" w:color="auto" w:fill="FFFFFF"/>
        </w:rPr>
        <w:t>Bandyopadhyay</w:t>
      </w:r>
      <w:proofErr w:type="spellEnd"/>
      <w:r w:rsidRPr="00F35AAA">
        <w:rPr>
          <w:rFonts w:asciiTheme="majorBidi" w:hAnsiTheme="majorBidi" w:cstheme="majorBidi"/>
          <w:b/>
          <w:bCs/>
          <w:color w:val="000000"/>
          <w:sz w:val="24"/>
          <w:szCs w:val="24"/>
          <w:shd w:val="clear" w:color="auto" w:fill="FFFFFF"/>
        </w:rPr>
        <w:t xml:space="preserve">, P.P. (2014) Microstructural and </w:t>
      </w:r>
      <w:proofErr w:type="spellStart"/>
      <w:r w:rsidRPr="00F35AAA">
        <w:rPr>
          <w:rFonts w:asciiTheme="majorBidi" w:hAnsiTheme="majorBidi" w:cstheme="majorBidi"/>
          <w:b/>
          <w:bCs/>
          <w:color w:val="000000"/>
          <w:sz w:val="24"/>
          <w:szCs w:val="24"/>
          <w:shd w:val="clear" w:color="auto" w:fill="FFFFFF"/>
        </w:rPr>
        <w:t>Tribological</w:t>
      </w:r>
      <w:proofErr w:type="spellEnd"/>
      <w:r w:rsidRPr="00F35AAA">
        <w:rPr>
          <w:rFonts w:asciiTheme="majorBidi" w:hAnsiTheme="majorBidi" w:cstheme="majorBidi"/>
          <w:b/>
          <w:bCs/>
          <w:color w:val="000000"/>
          <w:sz w:val="24"/>
          <w:szCs w:val="24"/>
          <w:shd w:val="clear" w:color="auto" w:fill="FFFFFF"/>
        </w:rPr>
        <w:t xml:space="preserve"> Characterization of Air Plasma Sprayed Nanostructured Alumina-</w:t>
      </w:r>
      <w:proofErr w:type="spellStart"/>
      <w:r w:rsidRPr="00F35AAA">
        <w:rPr>
          <w:rFonts w:asciiTheme="majorBidi" w:hAnsiTheme="majorBidi" w:cstheme="majorBidi"/>
          <w:b/>
          <w:bCs/>
          <w:color w:val="000000"/>
          <w:sz w:val="24"/>
          <w:szCs w:val="24"/>
          <w:shd w:val="clear" w:color="auto" w:fill="FFFFFF"/>
        </w:rPr>
        <w:t>Titania</w:t>
      </w:r>
      <w:proofErr w:type="spellEnd"/>
      <w:r w:rsidRPr="00F35AAA">
        <w:rPr>
          <w:rFonts w:asciiTheme="majorBidi" w:hAnsiTheme="majorBidi" w:cstheme="majorBidi"/>
          <w:b/>
          <w:bCs/>
          <w:color w:val="000000"/>
          <w:sz w:val="24"/>
          <w:szCs w:val="24"/>
          <w:shd w:val="clear" w:color="auto" w:fill="FFFFFF"/>
        </w:rPr>
        <w:t xml:space="preserve"> Coatings Deposited with Nitrogen and Argon as Primary Plasma Gases. Materials &amp; Design, 59, 252-263. </w:t>
      </w:r>
      <w:r w:rsidRPr="00F35AAA">
        <w:rPr>
          <w:rFonts w:asciiTheme="majorBidi" w:hAnsiTheme="majorBidi" w:cstheme="majorBidi"/>
          <w:b/>
          <w:bCs/>
          <w:color w:val="000000"/>
          <w:sz w:val="24"/>
          <w:szCs w:val="24"/>
        </w:rPr>
        <w:br/>
      </w:r>
      <w:hyperlink r:id="rId45" w:history="1">
        <w:r w:rsidRPr="00F35AAA">
          <w:rPr>
            <w:rStyle w:val="Hyperlink"/>
            <w:rFonts w:asciiTheme="majorBidi" w:hAnsiTheme="majorBidi" w:cstheme="majorBidi"/>
            <w:b/>
            <w:bCs/>
            <w:sz w:val="24"/>
            <w:szCs w:val="24"/>
            <w:shd w:val="clear" w:color="auto" w:fill="FFFFFF"/>
          </w:rPr>
          <w:t>http://dx.doi.org/10.1016/j.matdes.2014.02.040</w:t>
        </w:r>
      </w:hyperlink>
    </w:p>
    <w:p w:rsidR="00303C24" w:rsidRPr="00F35AAA" w:rsidRDefault="00303C24" w:rsidP="00303C24">
      <w:pPr>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color w:val="000000"/>
          <w:sz w:val="24"/>
          <w:szCs w:val="24"/>
          <w:shd w:val="clear" w:color="auto" w:fill="FFFFFF"/>
        </w:rPr>
        <w:t xml:space="preserve">Pickard, J., </w:t>
      </w:r>
      <w:proofErr w:type="spellStart"/>
      <w:r w:rsidRPr="00F35AAA">
        <w:rPr>
          <w:rFonts w:asciiTheme="majorBidi" w:hAnsiTheme="majorBidi" w:cstheme="majorBidi"/>
          <w:b/>
          <w:bCs/>
          <w:color w:val="000000"/>
          <w:sz w:val="24"/>
          <w:szCs w:val="24"/>
          <w:shd w:val="clear" w:color="auto" w:fill="FFFFFF"/>
        </w:rPr>
        <w:t>Carretaro</w:t>
      </w:r>
      <w:proofErr w:type="spellEnd"/>
      <w:r w:rsidRPr="00F35AAA">
        <w:rPr>
          <w:rFonts w:asciiTheme="majorBidi" w:hAnsiTheme="majorBidi" w:cstheme="majorBidi"/>
          <w:b/>
          <w:bCs/>
          <w:color w:val="000000"/>
          <w:sz w:val="24"/>
          <w:szCs w:val="24"/>
          <w:shd w:val="clear" w:color="auto" w:fill="FFFFFF"/>
        </w:rPr>
        <w:t xml:space="preserve">, J.A. and </w:t>
      </w:r>
      <w:proofErr w:type="spellStart"/>
      <w:r w:rsidRPr="00F35AAA">
        <w:rPr>
          <w:rFonts w:asciiTheme="majorBidi" w:hAnsiTheme="majorBidi" w:cstheme="majorBidi"/>
          <w:b/>
          <w:bCs/>
          <w:color w:val="000000"/>
          <w:sz w:val="24"/>
          <w:szCs w:val="24"/>
          <w:shd w:val="clear" w:color="auto" w:fill="FFFFFF"/>
        </w:rPr>
        <w:t>Bhavsar</w:t>
      </w:r>
      <w:proofErr w:type="spellEnd"/>
      <w:r w:rsidRPr="00F35AAA">
        <w:rPr>
          <w:rFonts w:asciiTheme="majorBidi" w:hAnsiTheme="majorBidi" w:cstheme="majorBidi"/>
          <w:b/>
          <w:bCs/>
          <w:color w:val="000000"/>
          <w:sz w:val="24"/>
          <w:szCs w:val="24"/>
          <w:shd w:val="clear" w:color="auto" w:fill="FFFFFF"/>
        </w:rPr>
        <w:t>, V.C. (2016) On the Convergence and Origin Bias of the Teaching-Learning-Based-Optimization Algorithm. Applied Soft Computing, 46, 115-127. </w:t>
      </w:r>
      <w:r w:rsidRPr="00F35AAA">
        <w:rPr>
          <w:rFonts w:asciiTheme="majorBidi" w:hAnsiTheme="majorBidi" w:cstheme="majorBidi"/>
          <w:b/>
          <w:bCs/>
          <w:color w:val="000000"/>
          <w:sz w:val="24"/>
          <w:szCs w:val="24"/>
        </w:rPr>
        <w:br/>
      </w:r>
      <w:hyperlink r:id="rId46" w:history="1">
        <w:r w:rsidRPr="00F35AAA">
          <w:rPr>
            <w:rStyle w:val="Hyperlink"/>
            <w:rFonts w:asciiTheme="majorBidi" w:hAnsiTheme="majorBidi" w:cstheme="majorBidi"/>
            <w:b/>
            <w:bCs/>
            <w:sz w:val="24"/>
            <w:szCs w:val="24"/>
            <w:shd w:val="clear" w:color="auto" w:fill="FFFFFF"/>
          </w:rPr>
          <w:t>http://dx.doi.org/10.1016/j.asoc.2016.04.029</w:t>
        </w:r>
      </w:hyperlink>
    </w:p>
    <w:p w:rsidR="00303C24" w:rsidRPr="00F35AAA" w:rsidRDefault="00303C24" w:rsidP="00303C24">
      <w:pPr>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color w:val="000000"/>
          <w:sz w:val="24"/>
          <w:szCs w:val="24"/>
          <w:shd w:val="clear" w:color="auto" w:fill="FFFFFF"/>
        </w:rPr>
        <w:t>Rao, R.V. (2016) Jaya: A Simple and New Optimization Algorithm for Solving Constrained and Unconstrained Optimization Problems. International Journal of Industrial Engineering Computations, 7, 19-34.</w:t>
      </w:r>
    </w:p>
    <w:p w:rsidR="00303C24" w:rsidRPr="00F35AAA" w:rsidRDefault="00303C24" w:rsidP="00303C24">
      <w:pPr>
        <w:numPr>
          <w:ilvl w:val="0"/>
          <w:numId w:val="10"/>
        </w:numPr>
        <w:bidi w:val="0"/>
        <w:spacing w:before="240" w:after="0" w:line="360" w:lineRule="auto"/>
        <w:jc w:val="both"/>
        <w:rPr>
          <w:rFonts w:asciiTheme="majorBidi" w:hAnsiTheme="majorBidi" w:cstheme="majorBidi"/>
          <w:b/>
          <w:bCs/>
          <w:sz w:val="24"/>
          <w:szCs w:val="24"/>
        </w:rPr>
      </w:pPr>
      <w:proofErr w:type="spellStart"/>
      <w:r w:rsidRPr="00F35AAA">
        <w:rPr>
          <w:rFonts w:asciiTheme="majorBidi" w:hAnsiTheme="majorBidi" w:cstheme="majorBidi"/>
          <w:b/>
          <w:bCs/>
          <w:color w:val="000000"/>
          <w:sz w:val="24"/>
          <w:szCs w:val="24"/>
          <w:shd w:val="clear" w:color="auto" w:fill="FFFFFF"/>
        </w:rPr>
        <w:t>Maity</w:t>
      </w:r>
      <w:proofErr w:type="spellEnd"/>
      <w:r w:rsidRPr="00F35AAA">
        <w:rPr>
          <w:rFonts w:asciiTheme="majorBidi" w:hAnsiTheme="majorBidi" w:cstheme="majorBidi"/>
          <w:b/>
          <w:bCs/>
          <w:color w:val="000000"/>
          <w:sz w:val="24"/>
          <w:szCs w:val="24"/>
          <w:shd w:val="clear" w:color="auto" w:fill="FFFFFF"/>
        </w:rPr>
        <w:t xml:space="preserve">, S.R. and </w:t>
      </w:r>
      <w:proofErr w:type="spellStart"/>
      <w:r w:rsidRPr="00F35AAA">
        <w:rPr>
          <w:rFonts w:asciiTheme="majorBidi" w:hAnsiTheme="majorBidi" w:cstheme="majorBidi"/>
          <w:b/>
          <w:bCs/>
          <w:color w:val="000000"/>
          <w:sz w:val="24"/>
          <w:szCs w:val="24"/>
          <w:shd w:val="clear" w:color="auto" w:fill="FFFFFF"/>
        </w:rPr>
        <w:t>Chakraborty</w:t>
      </w:r>
      <w:proofErr w:type="spellEnd"/>
      <w:r w:rsidRPr="00F35AAA">
        <w:rPr>
          <w:rFonts w:asciiTheme="majorBidi" w:hAnsiTheme="majorBidi" w:cstheme="majorBidi"/>
          <w:b/>
          <w:bCs/>
          <w:color w:val="000000"/>
          <w:sz w:val="24"/>
          <w:szCs w:val="24"/>
          <w:shd w:val="clear" w:color="auto" w:fill="FFFFFF"/>
        </w:rPr>
        <w:t>, S. (2015) Tool Steel Material Selection Using PROMETHEE II Method. The International Journal of Advanced Manufacturing Technology, 78, 1537-1547. </w:t>
      </w:r>
      <w:r w:rsidRPr="00F35AAA">
        <w:rPr>
          <w:rFonts w:asciiTheme="majorBidi" w:hAnsiTheme="majorBidi" w:cstheme="majorBidi"/>
          <w:b/>
          <w:bCs/>
          <w:color w:val="000000"/>
          <w:sz w:val="24"/>
          <w:szCs w:val="24"/>
        </w:rPr>
        <w:br/>
      </w:r>
      <w:hyperlink r:id="rId47" w:history="1">
        <w:r w:rsidRPr="00F35AAA">
          <w:rPr>
            <w:rStyle w:val="Hyperlink"/>
            <w:rFonts w:asciiTheme="majorBidi" w:hAnsiTheme="majorBidi" w:cstheme="majorBidi"/>
            <w:b/>
            <w:bCs/>
            <w:sz w:val="24"/>
            <w:szCs w:val="24"/>
            <w:shd w:val="clear" w:color="auto" w:fill="FFFFFF"/>
          </w:rPr>
          <w:t>http://dx.doi.org/10.1007/s00170-014-6760-0</w:t>
        </w:r>
      </w:hyperlink>
    </w:p>
    <w:p w:rsidR="00303C24" w:rsidRPr="00F35AAA" w:rsidRDefault="00303C24" w:rsidP="00303C24">
      <w:pPr>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color w:val="000000"/>
          <w:sz w:val="24"/>
          <w:szCs w:val="24"/>
          <w:shd w:val="clear" w:color="auto" w:fill="FFFFFF"/>
        </w:rPr>
        <w:t xml:space="preserve">Zhang, Y.W., </w:t>
      </w:r>
      <w:proofErr w:type="spellStart"/>
      <w:r w:rsidRPr="00F35AAA">
        <w:rPr>
          <w:rFonts w:asciiTheme="majorBidi" w:hAnsiTheme="majorBidi" w:cstheme="majorBidi"/>
          <w:b/>
          <w:bCs/>
          <w:color w:val="000000"/>
          <w:sz w:val="24"/>
          <w:szCs w:val="24"/>
          <w:shd w:val="clear" w:color="auto" w:fill="FFFFFF"/>
        </w:rPr>
        <w:t>Zou</w:t>
      </w:r>
      <w:proofErr w:type="spellEnd"/>
      <w:r w:rsidRPr="00F35AAA">
        <w:rPr>
          <w:rFonts w:asciiTheme="majorBidi" w:hAnsiTheme="majorBidi" w:cstheme="majorBidi"/>
          <w:b/>
          <w:bCs/>
          <w:color w:val="000000"/>
          <w:sz w:val="24"/>
          <w:szCs w:val="24"/>
          <w:shd w:val="clear" w:color="auto" w:fill="FFFFFF"/>
        </w:rPr>
        <w:t xml:space="preserve">, P., Li, B.Z. and Liang, S. (2015) Study on Optimized Principles of Process Parameters for Environmentally Friendly Machining Austenitic Stainless Steel with High Efficiency and Little Energy Consumption. The International Journal of Advanced Manufacturing </w:t>
      </w:r>
      <w:r w:rsidRPr="00F35AAA">
        <w:rPr>
          <w:rFonts w:asciiTheme="majorBidi" w:hAnsiTheme="majorBidi" w:cstheme="majorBidi"/>
          <w:b/>
          <w:bCs/>
          <w:color w:val="000000"/>
          <w:sz w:val="24"/>
          <w:szCs w:val="24"/>
          <w:shd w:val="clear" w:color="auto" w:fill="FFFFFF"/>
        </w:rPr>
        <w:lastRenderedPageBreak/>
        <w:t>Technology, 79, 89-99. </w:t>
      </w:r>
      <w:r w:rsidRPr="00F35AAA">
        <w:rPr>
          <w:rFonts w:asciiTheme="majorBidi" w:hAnsiTheme="majorBidi" w:cstheme="majorBidi"/>
          <w:b/>
          <w:bCs/>
          <w:color w:val="000000"/>
          <w:sz w:val="24"/>
          <w:szCs w:val="24"/>
        </w:rPr>
        <w:br/>
      </w:r>
      <w:r w:rsidRPr="00F35AAA">
        <w:rPr>
          <w:rFonts w:asciiTheme="majorBidi" w:hAnsiTheme="majorBidi" w:cstheme="majorBidi"/>
          <w:b/>
          <w:bCs/>
          <w:color w:val="000000"/>
          <w:sz w:val="24"/>
          <w:szCs w:val="24"/>
          <w:shd w:val="clear" w:color="auto" w:fill="FFFFFF"/>
        </w:rPr>
        <w:t>http://dx.doi.org/10.1007/s00170-014-6763-x</w:t>
      </w:r>
    </w:p>
    <w:p w:rsidR="00FD5B0A" w:rsidRPr="00F35AAA" w:rsidRDefault="00FD5B0A" w:rsidP="00CE672E">
      <w:pPr>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sz w:val="24"/>
          <w:szCs w:val="24"/>
        </w:rPr>
        <w:t xml:space="preserve">V.V. </w:t>
      </w:r>
      <w:proofErr w:type="spellStart"/>
      <w:r w:rsidRPr="00F35AAA">
        <w:rPr>
          <w:rFonts w:asciiTheme="majorBidi" w:hAnsiTheme="majorBidi" w:cstheme="majorBidi"/>
          <w:b/>
          <w:bCs/>
          <w:sz w:val="24"/>
          <w:szCs w:val="24"/>
        </w:rPr>
        <w:t>Sobolev</w:t>
      </w:r>
      <w:proofErr w:type="spellEnd"/>
      <w:r w:rsidRPr="00F35AAA">
        <w:rPr>
          <w:rFonts w:asciiTheme="majorBidi" w:hAnsiTheme="majorBidi" w:cstheme="majorBidi"/>
          <w:b/>
          <w:bCs/>
          <w:sz w:val="24"/>
          <w:szCs w:val="24"/>
        </w:rPr>
        <w:t xml:space="preserve">, J.M. </w:t>
      </w:r>
      <w:proofErr w:type="spellStart"/>
      <w:r w:rsidRPr="00F35AAA">
        <w:rPr>
          <w:rFonts w:asciiTheme="majorBidi" w:hAnsiTheme="majorBidi" w:cstheme="majorBidi"/>
          <w:b/>
          <w:bCs/>
          <w:sz w:val="24"/>
          <w:szCs w:val="24"/>
        </w:rPr>
        <w:t>Guilemany</w:t>
      </w:r>
      <w:proofErr w:type="spellEnd"/>
      <w:r w:rsidRPr="00F35AAA">
        <w:rPr>
          <w:rFonts w:asciiTheme="majorBidi" w:hAnsiTheme="majorBidi" w:cstheme="majorBidi"/>
          <w:b/>
          <w:bCs/>
          <w:sz w:val="24"/>
          <w:szCs w:val="24"/>
        </w:rPr>
        <w:t xml:space="preserve">, Influence of Droplet Impact Angle on Droplet-Substrate Mechanical Interaction in Thermal Spraying, Mater. </w:t>
      </w:r>
      <w:proofErr w:type="spellStart"/>
      <w:r w:rsidR="003E2B18" w:rsidRPr="00F35AAA">
        <w:rPr>
          <w:rFonts w:asciiTheme="majorBidi" w:hAnsiTheme="majorBidi" w:cstheme="majorBidi"/>
          <w:b/>
          <w:bCs/>
          <w:sz w:val="24"/>
          <w:szCs w:val="24"/>
        </w:rPr>
        <w:t>Lett</w:t>
      </w:r>
      <w:proofErr w:type="spellEnd"/>
      <w:r w:rsidR="003E2B18" w:rsidRPr="00F35AAA">
        <w:rPr>
          <w:rFonts w:asciiTheme="majorBidi" w:hAnsiTheme="majorBidi" w:cstheme="majorBidi"/>
          <w:b/>
          <w:bCs/>
          <w:sz w:val="24"/>
          <w:szCs w:val="24"/>
        </w:rPr>
        <w:t>.</w:t>
      </w:r>
      <w:r w:rsidRPr="00F35AAA">
        <w:rPr>
          <w:rFonts w:asciiTheme="majorBidi" w:hAnsiTheme="majorBidi" w:cstheme="majorBidi"/>
          <w:b/>
          <w:bCs/>
          <w:sz w:val="24"/>
          <w:szCs w:val="24"/>
        </w:rPr>
        <w:t xml:space="preserve"> 33, 1998, p. 315-319.</w:t>
      </w:r>
    </w:p>
    <w:p w:rsidR="00FD5B0A" w:rsidRPr="00F35AAA" w:rsidRDefault="00FD5B0A" w:rsidP="00CE672E">
      <w:pPr>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sz w:val="24"/>
          <w:szCs w:val="24"/>
        </w:rPr>
        <w:t xml:space="preserve">G. </w:t>
      </w:r>
      <w:proofErr w:type="spellStart"/>
      <w:r w:rsidRPr="00F35AAA">
        <w:rPr>
          <w:rFonts w:asciiTheme="majorBidi" w:hAnsiTheme="majorBidi" w:cstheme="majorBidi"/>
          <w:b/>
          <w:bCs/>
          <w:sz w:val="24"/>
          <w:szCs w:val="24"/>
        </w:rPr>
        <w:t>Montavon</w:t>
      </w:r>
      <w:proofErr w:type="spellEnd"/>
      <w:r w:rsidRPr="00F35AAA">
        <w:rPr>
          <w:rFonts w:asciiTheme="majorBidi" w:hAnsiTheme="majorBidi" w:cstheme="majorBidi"/>
          <w:b/>
          <w:bCs/>
          <w:sz w:val="24"/>
          <w:szCs w:val="24"/>
        </w:rPr>
        <w:t xml:space="preserve">, S. </w:t>
      </w:r>
      <w:proofErr w:type="spellStart"/>
      <w:r w:rsidRPr="00F35AAA">
        <w:rPr>
          <w:rFonts w:asciiTheme="majorBidi" w:hAnsiTheme="majorBidi" w:cstheme="majorBidi"/>
          <w:b/>
          <w:bCs/>
          <w:sz w:val="24"/>
          <w:szCs w:val="24"/>
        </w:rPr>
        <w:t>Sampath</w:t>
      </w:r>
      <w:proofErr w:type="spellEnd"/>
      <w:r w:rsidRPr="00F35AAA">
        <w:rPr>
          <w:rFonts w:asciiTheme="majorBidi" w:hAnsiTheme="majorBidi" w:cstheme="majorBidi"/>
          <w:b/>
          <w:bCs/>
          <w:sz w:val="24"/>
          <w:szCs w:val="24"/>
        </w:rPr>
        <w:t xml:space="preserve">, C.C. Berndt, H. Herman C. </w:t>
      </w:r>
      <w:proofErr w:type="spellStart"/>
      <w:r w:rsidRPr="00F35AAA">
        <w:rPr>
          <w:rFonts w:asciiTheme="majorBidi" w:hAnsiTheme="majorBidi" w:cstheme="majorBidi"/>
          <w:b/>
          <w:bCs/>
          <w:sz w:val="24"/>
          <w:szCs w:val="24"/>
        </w:rPr>
        <w:t>Coddet</w:t>
      </w:r>
      <w:proofErr w:type="spellEnd"/>
      <w:r w:rsidRPr="00F35AAA">
        <w:rPr>
          <w:rFonts w:asciiTheme="majorBidi" w:hAnsiTheme="majorBidi" w:cstheme="majorBidi"/>
          <w:b/>
          <w:bCs/>
          <w:sz w:val="24"/>
          <w:szCs w:val="24"/>
        </w:rPr>
        <w:t>, Effects of Spray Angle on Splat Morphology during Thermal Spraying, Surface and Coat Technol., 91, 1997, p. 107-115.</w:t>
      </w:r>
    </w:p>
    <w:p w:rsidR="0037685C" w:rsidRPr="00F35AAA" w:rsidRDefault="0037685C" w:rsidP="0037685C">
      <w:pPr>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color w:val="333333"/>
          <w:spacing w:val="2"/>
          <w:sz w:val="24"/>
          <w:szCs w:val="24"/>
          <w:shd w:val="clear" w:color="auto" w:fill="FCFCFC"/>
        </w:rPr>
        <w:t xml:space="preserve">P. </w:t>
      </w:r>
      <w:proofErr w:type="spellStart"/>
      <w:r w:rsidRPr="00F35AAA">
        <w:rPr>
          <w:rFonts w:asciiTheme="majorBidi" w:hAnsiTheme="majorBidi" w:cstheme="majorBidi"/>
          <w:b/>
          <w:bCs/>
          <w:color w:val="333333"/>
          <w:spacing w:val="2"/>
          <w:sz w:val="24"/>
          <w:szCs w:val="24"/>
          <w:shd w:val="clear" w:color="auto" w:fill="FCFCFC"/>
        </w:rPr>
        <w:t>Ctibor</w:t>
      </w:r>
      <w:proofErr w:type="spellEnd"/>
      <w:r w:rsidRPr="00F35AAA">
        <w:rPr>
          <w:rFonts w:asciiTheme="majorBidi" w:hAnsiTheme="majorBidi" w:cstheme="majorBidi"/>
          <w:b/>
          <w:bCs/>
          <w:color w:val="333333"/>
          <w:spacing w:val="2"/>
          <w:sz w:val="24"/>
          <w:szCs w:val="24"/>
          <w:shd w:val="clear" w:color="auto" w:fill="FCFCFC"/>
        </w:rPr>
        <w:t xml:space="preserve">, P. </w:t>
      </w:r>
      <w:proofErr w:type="spellStart"/>
      <w:r w:rsidRPr="00F35AAA">
        <w:rPr>
          <w:rFonts w:asciiTheme="majorBidi" w:hAnsiTheme="majorBidi" w:cstheme="majorBidi"/>
          <w:b/>
          <w:bCs/>
          <w:color w:val="333333"/>
          <w:spacing w:val="2"/>
          <w:sz w:val="24"/>
          <w:szCs w:val="24"/>
          <w:shd w:val="clear" w:color="auto" w:fill="FCFCFC"/>
        </w:rPr>
        <w:t>Bohac</w:t>
      </w:r>
      <w:proofErr w:type="spellEnd"/>
      <w:r w:rsidRPr="00F35AAA">
        <w:rPr>
          <w:rFonts w:asciiTheme="majorBidi" w:hAnsiTheme="majorBidi" w:cstheme="majorBidi"/>
          <w:b/>
          <w:bCs/>
          <w:color w:val="333333"/>
          <w:spacing w:val="2"/>
          <w:sz w:val="24"/>
          <w:szCs w:val="24"/>
          <w:shd w:val="clear" w:color="auto" w:fill="FCFCFC"/>
        </w:rPr>
        <w:t xml:space="preserve">, M. </w:t>
      </w:r>
      <w:proofErr w:type="spellStart"/>
      <w:r w:rsidRPr="00F35AAA">
        <w:rPr>
          <w:rFonts w:asciiTheme="majorBidi" w:hAnsiTheme="majorBidi" w:cstheme="majorBidi"/>
          <w:b/>
          <w:bCs/>
          <w:color w:val="333333"/>
          <w:spacing w:val="2"/>
          <w:sz w:val="24"/>
          <w:szCs w:val="24"/>
          <w:shd w:val="clear" w:color="auto" w:fill="FCFCFC"/>
        </w:rPr>
        <w:t>Stranyanek</w:t>
      </w:r>
      <w:proofErr w:type="spellEnd"/>
      <w:r w:rsidRPr="00F35AAA">
        <w:rPr>
          <w:rFonts w:asciiTheme="majorBidi" w:hAnsiTheme="majorBidi" w:cstheme="majorBidi"/>
          <w:b/>
          <w:bCs/>
          <w:color w:val="333333"/>
          <w:spacing w:val="2"/>
          <w:sz w:val="24"/>
          <w:szCs w:val="24"/>
          <w:shd w:val="clear" w:color="auto" w:fill="FCFCFC"/>
        </w:rPr>
        <w:t xml:space="preserve">, R. </w:t>
      </w:r>
      <w:proofErr w:type="spellStart"/>
      <w:r w:rsidRPr="00F35AAA">
        <w:rPr>
          <w:rFonts w:asciiTheme="majorBidi" w:hAnsiTheme="majorBidi" w:cstheme="majorBidi"/>
          <w:b/>
          <w:bCs/>
          <w:color w:val="333333"/>
          <w:spacing w:val="2"/>
          <w:sz w:val="24"/>
          <w:szCs w:val="24"/>
          <w:shd w:val="clear" w:color="auto" w:fill="FCFCFC"/>
        </w:rPr>
        <w:t>Ctvrtlik</w:t>
      </w:r>
      <w:proofErr w:type="spellEnd"/>
      <w:r w:rsidRPr="00F35AAA">
        <w:rPr>
          <w:rFonts w:asciiTheme="majorBidi" w:hAnsiTheme="majorBidi" w:cstheme="majorBidi"/>
          <w:b/>
          <w:bCs/>
          <w:color w:val="333333"/>
          <w:spacing w:val="2"/>
          <w:sz w:val="24"/>
          <w:szCs w:val="24"/>
          <w:shd w:val="clear" w:color="auto" w:fill="FCFCFC"/>
        </w:rPr>
        <w:t xml:space="preserve">, Structured and Mechanical Properties of Plasma Sprayed Coatings of </w:t>
      </w:r>
      <w:proofErr w:type="spellStart"/>
      <w:r w:rsidRPr="00F35AAA">
        <w:rPr>
          <w:rFonts w:asciiTheme="majorBidi" w:hAnsiTheme="majorBidi" w:cstheme="majorBidi"/>
          <w:b/>
          <w:bCs/>
          <w:color w:val="333333"/>
          <w:spacing w:val="2"/>
          <w:sz w:val="24"/>
          <w:szCs w:val="24"/>
          <w:shd w:val="clear" w:color="auto" w:fill="FCFCFC"/>
        </w:rPr>
        <w:t>Titania</w:t>
      </w:r>
      <w:proofErr w:type="spellEnd"/>
      <w:r w:rsidRPr="00F35AAA">
        <w:rPr>
          <w:rFonts w:asciiTheme="majorBidi" w:hAnsiTheme="majorBidi" w:cstheme="majorBidi"/>
          <w:b/>
          <w:bCs/>
          <w:color w:val="333333"/>
          <w:spacing w:val="2"/>
          <w:sz w:val="24"/>
          <w:szCs w:val="24"/>
          <w:shd w:val="clear" w:color="auto" w:fill="FCFCFC"/>
        </w:rPr>
        <w:t xml:space="preserve"> and Alumina, J. Eur. Ceram. Soc., 26, 2006, p. 3509-3514</w:t>
      </w:r>
    </w:p>
    <w:p w:rsidR="00FD668D" w:rsidRPr="00F35AAA" w:rsidRDefault="00FD668D" w:rsidP="00CE672E">
      <w:pPr>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sz w:val="24"/>
          <w:szCs w:val="24"/>
        </w:rPr>
        <w:t xml:space="preserve">X. Jiang, J. </w:t>
      </w:r>
      <w:proofErr w:type="spellStart"/>
      <w:r w:rsidRPr="00F35AAA">
        <w:rPr>
          <w:rFonts w:asciiTheme="majorBidi" w:hAnsiTheme="majorBidi" w:cstheme="majorBidi"/>
          <w:b/>
          <w:bCs/>
          <w:sz w:val="24"/>
          <w:szCs w:val="24"/>
        </w:rPr>
        <w:t>Matejicek</w:t>
      </w:r>
      <w:proofErr w:type="spellEnd"/>
      <w:r w:rsidRPr="00F35AAA">
        <w:rPr>
          <w:rFonts w:asciiTheme="majorBidi" w:hAnsiTheme="majorBidi" w:cstheme="majorBidi"/>
          <w:b/>
          <w:bCs/>
          <w:sz w:val="24"/>
          <w:szCs w:val="24"/>
        </w:rPr>
        <w:t xml:space="preserve">, S. </w:t>
      </w:r>
      <w:proofErr w:type="spellStart"/>
      <w:r w:rsidRPr="00F35AAA">
        <w:rPr>
          <w:rFonts w:asciiTheme="majorBidi" w:hAnsiTheme="majorBidi" w:cstheme="majorBidi"/>
          <w:b/>
          <w:bCs/>
          <w:sz w:val="24"/>
          <w:szCs w:val="24"/>
        </w:rPr>
        <w:t>Sampath</w:t>
      </w:r>
      <w:proofErr w:type="spellEnd"/>
      <w:r w:rsidRPr="00F35AAA">
        <w:rPr>
          <w:rFonts w:asciiTheme="majorBidi" w:hAnsiTheme="majorBidi" w:cstheme="majorBidi"/>
          <w:b/>
          <w:bCs/>
          <w:sz w:val="24"/>
          <w:szCs w:val="24"/>
        </w:rPr>
        <w:t xml:space="preserve">, Substrate Temperature Effects on Splat Formation, Microstructure, Development and Properties of Plasma Sprayed Coatings Part II: Case Study for </w:t>
      </w:r>
      <w:proofErr w:type="spellStart"/>
      <w:r w:rsidRPr="00F35AAA">
        <w:rPr>
          <w:rFonts w:asciiTheme="majorBidi" w:hAnsiTheme="majorBidi" w:cstheme="majorBidi"/>
          <w:b/>
          <w:bCs/>
          <w:sz w:val="24"/>
          <w:szCs w:val="24"/>
        </w:rPr>
        <w:t>Molybdneum</w:t>
      </w:r>
      <w:proofErr w:type="spellEnd"/>
      <w:r w:rsidRPr="00F35AAA">
        <w:rPr>
          <w:rFonts w:asciiTheme="majorBidi" w:hAnsiTheme="majorBidi" w:cstheme="majorBidi"/>
          <w:b/>
          <w:bCs/>
          <w:sz w:val="24"/>
          <w:szCs w:val="24"/>
        </w:rPr>
        <w:t>, Mater. Sci. Eng. A272, 1999, p. 189-198.</w:t>
      </w:r>
    </w:p>
    <w:p w:rsidR="0049547D" w:rsidRPr="00F35AAA" w:rsidRDefault="0049547D" w:rsidP="0049547D">
      <w:pPr>
        <w:numPr>
          <w:ilvl w:val="0"/>
          <w:numId w:val="10"/>
        </w:numPr>
        <w:shd w:val="clear" w:color="auto" w:fill="FFFFFF"/>
        <w:bidi w:val="0"/>
        <w:spacing w:after="0" w:line="240" w:lineRule="auto"/>
        <w:jc w:val="both"/>
        <w:rPr>
          <w:rFonts w:asciiTheme="majorBidi" w:hAnsiTheme="majorBidi" w:cstheme="majorBidi"/>
          <w:b/>
          <w:bCs/>
          <w:color w:val="000000"/>
          <w:sz w:val="24"/>
          <w:szCs w:val="24"/>
        </w:rPr>
      </w:pPr>
      <w:r w:rsidRPr="00F35AAA">
        <w:rPr>
          <w:rFonts w:asciiTheme="majorBidi" w:hAnsiTheme="majorBidi" w:cstheme="majorBidi"/>
          <w:b/>
          <w:bCs/>
          <w:color w:val="000000"/>
          <w:sz w:val="24"/>
          <w:szCs w:val="24"/>
        </w:rPr>
        <w:t xml:space="preserve">A. </w:t>
      </w:r>
      <w:proofErr w:type="spellStart"/>
      <w:r w:rsidRPr="00F35AAA">
        <w:rPr>
          <w:rFonts w:asciiTheme="majorBidi" w:hAnsiTheme="majorBidi" w:cstheme="majorBidi"/>
          <w:b/>
          <w:bCs/>
          <w:color w:val="000000"/>
          <w:sz w:val="24"/>
          <w:szCs w:val="24"/>
        </w:rPr>
        <w:t>Satapathy</w:t>
      </w:r>
      <w:proofErr w:type="spellEnd"/>
      <w:r w:rsidRPr="00F35AAA">
        <w:rPr>
          <w:rFonts w:asciiTheme="majorBidi" w:hAnsiTheme="majorBidi" w:cstheme="majorBidi"/>
          <w:b/>
          <w:bCs/>
          <w:color w:val="000000"/>
          <w:sz w:val="24"/>
          <w:szCs w:val="24"/>
        </w:rPr>
        <w:t xml:space="preserve">, S. P. </w:t>
      </w:r>
      <w:proofErr w:type="spellStart"/>
      <w:r w:rsidRPr="00F35AAA">
        <w:rPr>
          <w:rFonts w:asciiTheme="majorBidi" w:hAnsiTheme="majorBidi" w:cstheme="majorBidi"/>
          <w:b/>
          <w:bCs/>
          <w:color w:val="000000"/>
          <w:sz w:val="24"/>
          <w:szCs w:val="24"/>
        </w:rPr>
        <w:t>Sahu</w:t>
      </w:r>
      <w:proofErr w:type="spellEnd"/>
      <w:r w:rsidRPr="00F35AAA">
        <w:rPr>
          <w:rFonts w:asciiTheme="majorBidi" w:hAnsiTheme="majorBidi" w:cstheme="majorBidi"/>
          <w:b/>
          <w:bCs/>
          <w:color w:val="000000"/>
          <w:sz w:val="24"/>
          <w:szCs w:val="24"/>
        </w:rPr>
        <w:t xml:space="preserve">, and D. Mishra, “Development of protective coatings using fly ash premixed with metal powder on </w:t>
      </w:r>
      <w:proofErr w:type="spellStart"/>
      <w:r w:rsidRPr="00F35AAA">
        <w:rPr>
          <w:rFonts w:asciiTheme="majorBidi" w:hAnsiTheme="majorBidi" w:cstheme="majorBidi"/>
          <w:b/>
          <w:bCs/>
          <w:color w:val="000000"/>
          <w:sz w:val="24"/>
          <w:szCs w:val="24"/>
        </w:rPr>
        <w:t>Aluminium</w:t>
      </w:r>
      <w:proofErr w:type="spellEnd"/>
      <w:r w:rsidRPr="00F35AAA">
        <w:rPr>
          <w:rFonts w:asciiTheme="majorBidi" w:hAnsiTheme="majorBidi" w:cstheme="majorBidi"/>
          <w:b/>
          <w:bCs/>
          <w:color w:val="000000"/>
          <w:sz w:val="24"/>
          <w:szCs w:val="24"/>
        </w:rPr>
        <w:t xml:space="preserve"> substrates,” Waste Management and Research, vol. 28, no. 7, pp. 660–666, 2010.</w:t>
      </w:r>
      <w:r w:rsidRPr="00F35AAA">
        <w:rPr>
          <w:rStyle w:val="reflinks"/>
          <w:rFonts w:asciiTheme="majorBidi" w:hAnsiTheme="majorBidi" w:cstheme="majorBidi"/>
          <w:b/>
          <w:bCs/>
          <w:color w:val="000000"/>
          <w:sz w:val="24"/>
          <w:szCs w:val="24"/>
          <w:bdr w:val="none" w:sz="0" w:space="0" w:color="auto" w:frame="1"/>
        </w:rPr>
        <w:t> </w:t>
      </w:r>
      <w:hyperlink r:id="rId48" w:tgtFrame="blank" w:history="1">
        <w:r w:rsidRPr="00F35AAA">
          <w:rPr>
            <w:rStyle w:val="Hyperlink"/>
            <w:rFonts w:asciiTheme="majorBidi" w:hAnsiTheme="majorBidi" w:cstheme="majorBidi"/>
            <w:b/>
            <w:bCs/>
            <w:color w:val="418B34"/>
            <w:sz w:val="24"/>
            <w:szCs w:val="24"/>
            <w:bdr w:val="none" w:sz="0" w:space="0" w:color="auto" w:frame="1"/>
          </w:rPr>
          <w:t>View at Publisher</w:t>
        </w:r>
      </w:hyperlink>
      <w:r w:rsidRPr="00F35AAA">
        <w:rPr>
          <w:rStyle w:val="sep"/>
          <w:rFonts w:asciiTheme="majorBidi" w:hAnsiTheme="majorBidi" w:cstheme="majorBidi"/>
          <w:b/>
          <w:bCs/>
          <w:color w:val="000000"/>
          <w:sz w:val="24"/>
          <w:szCs w:val="24"/>
          <w:bdr w:val="none" w:sz="0" w:space="0" w:color="auto" w:frame="1"/>
        </w:rPr>
        <w:t> · </w:t>
      </w:r>
      <w:hyperlink r:id="rId49" w:tgtFrame="blank" w:history="1">
        <w:r w:rsidRPr="00F35AAA">
          <w:rPr>
            <w:rStyle w:val="Hyperlink"/>
            <w:rFonts w:asciiTheme="majorBidi" w:hAnsiTheme="majorBidi" w:cstheme="majorBidi"/>
            <w:b/>
            <w:bCs/>
            <w:color w:val="418B34"/>
            <w:sz w:val="24"/>
            <w:szCs w:val="24"/>
            <w:bdr w:val="none" w:sz="0" w:space="0" w:color="auto" w:frame="1"/>
          </w:rPr>
          <w:t>View at Google Scholar</w:t>
        </w:r>
      </w:hyperlink>
      <w:r w:rsidRPr="00F35AAA">
        <w:rPr>
          <w:rStyle w:val="sep"/>
          <w:rFonts w:asciiTheme="majorBidi" w:hAnsiTheme="majorBidi" w:cstheme="majorBidi"/>
          <w:b/>
          <w:bCs/>
          <w:color w:val="000000"/>
          <w:sz w:val="24"/>
          <w:szCs w:val="24"/>
          <w:bdr w:val="none" w:sz="0" w:space="0" w:color="auto" w:frame="1"/>
        </w:rPr>
        <w:t> · </w:t>
      </w:r>
      <w:hyperlink r:id="rId50" w:tgtFrame="blank" w:history="1">
        <w:r w:rsidRPr="00F35AAA">
          <w:rPr>
            <w:rStyle w:val="Hyperlink"/>
            <w:rFonts w:asciiTheme="majorBidi" w:hAnsiTheme="majorBidi" w:cstheme="majorBidi"/>
            <w:b/>
            <w:bCs/>
            <w:color w:val="418B34"/>
            <w:sz w:val="24"/>
            <w:szCs w:val="24"/>
            <w:bdr w:val="none" w:sz="0" w:space="0" w:color="auto" w:frame="1"/>
          </w:rPr>
          <w:t>View at Scopus</w:t>
        </w:r>
      </w:hyperlink>
    </w:p>
    <w:p w:rsidR="00010AE3" w:rsidRPr="00F35AAA" w:rsidRDefault="00010AE3" w:rsidP="00CE672E">
      <w:pPr>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sz w:val="24"/>
          <w:szCs w:val="24"/>
        </w:rPr>
        <w:t xml:space="preserve">T. Watanabe, I. </w:t>
      </w:r>
      <w:proofErr w:type="spellStart"/>
      <w:r w:rsidRPr="00F35AAA">
        <w:rPr>
          <w:rFonts w:asciiTheme="majorBidi" w:hAnsiTheme="majorBidi" w:cstheme="majorBidi"/>
          <w:b/>
          <w:bCs/>
          <w:sz w:val="24"/>
          <w:szCs w:val="24"/>
        </w:rPr>
        <w:t>Kuribayashi</w:t>
      </w:r>
      <w:proofErr w:type="spellEnd"/>
      <w:r w:rsidRPr="00F35AAA">
        <w:rPr>
          <w:rFonts w:asciiTheme="majorBidi" w:hAnsiTheme="majorBidi" w:cstheme="majorBidi"/>
          <w:b/>
          <w:bCs/>
          <w:sz w:val="24"/>
          <w:szCs w:val="24"/>
        </w:rPr>
        <w:t xml:space="preserve">, T. Honda, and A. </w:t>
      </w:r>
      <w:proofErr w:type="spellStart"/>
      <w:r w:rsidRPr="00F35AAA">
        <w:rPr>
          <w:rFonts w:asciiTheme="majorBidi" w:hAnsiTheme="majorBidi" w:cstheme="majorBidi"/>
          <w:b/>
          <w:bCs/>
          <w:sz w:val="24"/>
          <w:szCs w:val="24"/>
        </w:rPr>
        <w:t>Kanzawa</w:t>
      </w:r>
      <w:proofErr w:type="spellEnd"/>
      <w:r w:rsidRPr="00F35AAA">
        <w:rPr>
          <w:rFonts w:asciiTheme="majorBidi" w:hAnsiTheme="majorBidi" w:cstheme="majorBidi"/>
          <w:b/>
          <w:bCs/>
          <w:sz w:val="24"/>
          <w:szCs w:val="24"/>
        </w:rPr>
        <w:t>, Deformation and solidification of a droplet on a cold substrate, Chem. Eng. Sci., Vol. 47 (No. 12), 1992, p. 3059-3065.</w:t>
      </w:r>
    </w:p>
    <w:p w:rsidR="00010AE3" w:rsidRPr="00F35AAA" w:rsidRDefault="00010AE3" w:rsidP="00CE672E">
      <w:pPr>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sz w:val="24"/>
          <w:szCs w:val="24"/>
        </w:rPr>
        <w:t xml:space="preserve">C. San </w:t>
      </w:r>
      <w:proofErr w:type="spellStart"/>
      <w:r w:rsidRPr="00F35AAA">
        <w:rPr>
          <w:rFonts w:asciiTheme="majorBidi" w:hAnsiTheme="majorBidi" w:cstheme="majorBidi"/>
          <w:b/>
          <w:bCs/>
          <w:sz w:val="24"/>
          <w:szCs w:val="24"/>
        </w:rPr>
        <w:t>Marchi</w:t>
      </w:r>
      <w:proofErr w:type="spellEnd"/>
      <w:r w:rsidRPr="00F35AAA">
        <w:rPr>
          <w:rFonts w:asciiTheme="majorBidi" w:hAnsiTheme="majorBidi" w:cstheme="majorBidi"/>
          <w:b/>
          <w:bCs/>
          <w:sz w:val="24"/>
          <w:szCs w:val="24"/>
        </w:rPr>
        <w:t xml:space="preserve">, H. Liu, E.J. </w:t>
      </w:r>
      <w:proofErr w:type="spellStart"/>
      <w:r w:rsidRPr="00F35AAA">
        <w:rPr>
          <w:rFonts w:asciiTheme="majorBidi" w:hAnsiTheme="majorBidi" w:cstheme="majorBidi"/>
          <w:b/>
          <w:bCs/>
          <w:sz w:val="24"/>
          <w:szCs w:val="24"/>
        </w:rPr>
        <w:t>Lavernia</w:t>
      </w:r>
      <w:proofErr w:type="spellEnd"/>
      <w:r w:rsidRPr="00F35AAA">
        <w:rPr>
          <w:rFonts w:asciiTheme="majorBidi" w:hAnsiTheme="majorBidi" w:cstheme="majorBidi"/>
          <w:b/>
          <w:bCs/>
          <w:sz w:val="24"/>
          <w:szCs w:val="24"/>
        </w:rPr>
        <w:t xml:space="preserve">, R.H. Rangel, A. </w:t>
      </w:r>
      <w:proofErr w:type="spellStart"/>
      <w:r w:rsidRPr="00F35AAA">
        <w:rPr>
          <w:rFonts w:asciiTheme="majorBidi" w:hAnsiTheme="majorBidi" w:cstheme="majorBidi"/>
          <w:b/>
          <w:bCs/>
          <w:sz w:val="24"/>
          <w:szCs w:val="24"/>
        </w:rPr>
        <w:t>Sickinger</w:t>
      </w:r>
      <w:proofErr w:type="spellEnd"/>
      <w:r w:rsidRPr="00F35AAA">
        <w:rPr>
          <w:rFonts w:asciiTheme="majorBidi" w:hAnsiTheme="majorBidi" w:cstheme="majorBidi"/>
          <w:b/>
          <w:bCs/>
          <w:sz w:val="24"/>
          <w:szCs w:val="24"/>
        </w:rPr>
        <w:t xml:space="preserve">, and E. </w:t>
      </w:r>
      <w:proofErr w:type="spellStart"/>
      <w:r w:rsidRPr="00F35AAA">
        <w:rPr>
          <w:rFonts w:asciiTheme="majorBidi" w:hAnsiTheme="majorBidi" w:cstheme="majorBidi"/>
          <w:b/>
          <w:bCs/>
          <w:sz w:val="24"/>
          <w:szCs w:val="24"/>
        </w:rPr>
        <w:t>Muehlberger</w:t>
      </w:r>
      <w:proofErr w:type="spellEnd"/>
      <w:r w:rsidRPr="00F35AAA">
        <w:rPr>
          <w:rFonts w:asciiTheme="majorBidi" w:hAnsiTheme="majorBidi" w:cstheme="majorBidi"/>
          <w:b/>
          <w:bCs/>
          <w:sz w:val="24"/>
          <w:szCs w:val="24"/>
        </w:rPr>
        <w:t>, Numerical analysis of the deformation and solidification of a single droplet impinging onto a flat substrate, J. Mater. Sci., Vol. 28, 1993, p3313-21.</w:t>
      </w:r>
    </w:p>
    <w:p w:rsidR="0049547D" w:rsidRPr="00F35AAA" w:rsidRDefault="0049547D" w:rsidP="0049547D">
      <w:pPr>
        <w:numPr>
          <w:ilvl w:val="0"/>
          <w:numId w:val="10"/>
        </w:numPr>
        <w:shd w:val="clear" w:color="auto" w:fill="FFFFFF"/>
        <w:bidi w:val="0"/>
        <w:spacing w:after="180" w:line="240" w:lineRule="auto"/>
        <w:jc w:val="both"/>
        <w:rPr>
          <w:rFonts w:asciiTheme="majorBidi" w:eastAsia="Times New Roman" w:hAnsiTheme="majorBidi" w:cstheme="majorBidi"/>
          <w:b/>
          <w:bCs/>
          <w:color w:val="000000"/>
          <w:sz w:val="24"/>
          <w:szCs w:val="24"/>
        </w:rPr>
      </w:pPr>
      <w:r w:rsidRPr="0049547D">
        <w:rPr>
          <w:rFonts w:asciiTheme="majorBidi" w:eastAsia="Times New Roman" w:hAnsiTheme="majorBidi" w:cstheme="majorBidi"/>
          <w:b/>
          <w:bCs/>
          <w:color w:val="000000"/>
          <w:sz w:val="24"/>
          <w:szCs w:val="24"/>
        </w:rPr>
        <w:t xml:space="preserve">G. Gupta and A. </w:t>
      </w:r>
      <w:proofErr w:type="spellStart"/>
      <w:r w:rsidRPr="0049547D">
        <w:rPr>
          <w:rFonts w:asciiTheme="majorBidi" w:eastAsia="Times New Roman" w:hAnsiTheme="majorBidi" w:cstheme="majorBidi"/>
          <w:b/>
          <w:bCs/>
          <w:color w:val="000000"/>
          <w:sz w:val="24"/>
          <w:szCs w:val="24"/>
        </w:rPr>
        <w:t>Satapathy</w:t>
      </w:r>
      <w:proofErr w:type="spellEnd"/>
      <w:r w:rsidRPr="0049547D">
        <w:rPr>
          <w:rFonts w:asciiTheme="majorBidi" w:eastAsia="Times New Roman" w:hAnsiTheme="majorBidi" w:cstheme="majorBidi"/>
          <w:b/>
          <w:bCs/>
          <w:color w:val="000000"/>
          <w:sz w:val="24"/>
          <w:szCs w:val="24"/>
        </w:rPr>
        <w:t xml:space="preserve">, “Modified mechanical and wear characteristics of epoxy filled with borosilicate glass micro-spheres,” in Proceedings of the International Conference on Advancements in Polymeric Materials, CIPET, </w:t>
      </w:r>
      <w:proofErr w:type="spellStart"/>
      <w:r w:rsidRPr="0049547D">
        <w:rPr>
          <w:rFonts w:asciiTheme="majorBidi" w:eastAsia="Times New Roman" w:hAnsiTheme="majorBidi" w:cstheme="majorBidi"/>
          <w:b/>
          <w:bCs/>
          <w:color w:val="000000"/>
          <w:sz w:val="24"/>
          <w:szCs w:val="24"/>
        </w:rPr>
        <w:t>Lucknow</w:t>
      </w:r>
      <w:proofErr w:type="spellEnd"/>
      <w:r w:rsidRPr="0049547D">
        <w:rPr>
          <w:rFonts w:asciiTheme="majorBidi" w:eastAsia="Times New Roman" w:hAnsiTheme="majorBidi" w:cstheme="majorBidi"/>
          <w:b/>
          <w:bCs/>
          <w:color w:val="000000"/>
          <w:sz w:val="24"/>
          <w:szCs w:val="24"/>
        </w:rPr>
        <w:t>, India, 2013.</w:t>
      </w:r>
    </w:p>
    <w:p w:rsidR="00010AE3" w:rsidRPr="00F35AAA" w:rsidRDefault="00010AE3" w:rsidP="00CE672E">
      <w:pPr>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sz w:val="24"/>
          <w:szCs w:val="24"/>
        </w:rPr>
        <w:lastRenderedPageBreak/>
        <w:t xml:space="preserve">V.V. </w:t>
      </w:r>
      <w:proofErr w:type="spellStart"/>
      <w:r w:rsidRPr="00F35AAA">
        <w:rPr>
          <w:rFonts w:asciiTheme="majorBidi" w:hAnsiTheme="majorBidi" w:cstheme="majorBidi"/>
          <w:b/>
          <w:bCs/>
          <w:sz w:val="24"/>
          <w:szCs w:val="24"/>
        </w:rPr>
        <w:t>Sobolev</w:t>
      </w:r>
      <w:proofErr w:type="spellEnd"/>
      <w:r w:rsidRPr="00F35AAA">
        <w:rPr>
          <w:rFonts w:asciiTheme="majorBidi" w:hAnsiTheme="majorBidi" w:cstheme="majorBidi"/>
          <w:b/>
          <w:bCs/>
          <w:sz w:val="24"/>
          <w:szCs w:val="24"/>
        </w:rPr>
        <w:t xml:space="preserve">, J.M. </w:t>
      </w:r>
      <w:proofErr w:type="spellStart"/>
      <w:r w:rsidRPr="00F35AAA">
        <w:rPr>
          <w:rFonts w:asciiTheme="majorBidi" w:hAnsiTheme="majorBidi" w:cstheme="majorBidi"/>
          <w:b/>
          <w:bCs/>
          <w:sz w:val="24"/>
          <w:szCs w:val="24"/>
        </w:rPr>
        <w:t>Guilemany</w:t>
      </w:r>
      <w:proofErr w:type="spellEnd"/>
      <w:r w:rsidRPr="00F35AAA">
        <w:rPr>
          <w:rFonts w:asciiTheme="majorBidi" w:hAnsiTheme="majorBidi" w:cstheme="majorBidi"/>
          <w:b/>
          <w:bCs/>
          <w:sz w:val="24"/>
          <w:szCs w:val="24"/>
        </w:rPr>
        <w:t xml:space="preserve">, and J.A. </w:t>
      </w:r>
      <w:proofErr w:type="spellStart"/>
      <w:r w:rsidRPr="00F35AAA">
        <w:rPr>
          <w:rFonts w:asciiTheme="majorBidi" w:hAnsiTheme="majorBidi" w:cstheme="majorBidi"/>
          <w:b/>
          <w:bCs/>
          <w:sz w:val="24"/>
          <w:szCs w:val="24"/>
        </w:rPr>
        <w:t>Calero</w:t>
      </w:r>
      <w:proofErr w:type="spellEnd"/>
      <w:r w:rsidRPr="00F35AAA">
        <w:rPr>
          <w:rFonts w:asciiTheme="majorBidi" w:hAnsiTheme="majorBidi" w:cstheme="majorBidi"/>
          <w:b/>
          <w:bCs/>
          <w:sz w:val="24"/>
          <w:szCs w:val="24"/>
        </w:rPr>
        <w:t>, Substrate-coating thermal interaction during high velocity oxy-fuel (HVOF) spraying, part 1, Heat transfer processes, Mater. Sci. Technol., Vol. 11 (No. 8), 1995, p.810-819.</w:t>
      </w:r>
    </w:p>
    <w:p w:rsidR="0049547D" w:rsidRPr="00F35AAA" w:rsidRDefault="0049547D" w:rsidP="0049547D">
      <w:pPr>
        <w:numPr>
          <w:ilvl w:val="0"/>
          <w:numId w:val="10"/>
        </w:numPr>
        <w:bidi w:val="0"/>
        <w:spacing w:before="240" w:after="0" w:line="360" w:lineRule="auto"/>
        <w:jc w:val="both"/>
        <w:rPr>
          <w:rFonts w:asciiTheme="majorBidi" w:hAnsiTheme="majorBidi" w:cstheme="majorBidi"/>
          <w:b/>
          <w:bCs/>
          <w:sz w:val="24"/>
          <w:szCs w:val="24"/>
        </w:rPr>
      </w:pPr>
      <w:proofErr w:type="spellStart"/>
      <w:r w:rsidRPr="00F35AAA">
        <w:rPr>
          <w:rFonts w:asciiTheme="majorBidi" w:hAnsiTheme="majorBidi" w:cstheme="majorBidi"/>
          <w:b/>
          <w:bCs/>
          <w:sz w:val="24"/>
          <w:szCs w:val="24"/>
        </w:rPr>
        <w:t>Fauchais</w:t>
      </w:r>
      <w:proofErr w:type="spellEnd"/>
      <w:r w:rsidRPr="00F35AAA">
        <w:rPr>
          <w:rFonts w:asciiTheme="majorBidi" w:hAnsiTheme="majorBidi" w:cstheme="majorBidi"/>
          <w:b/>
          <w:bCs/>
          <w:sz w:val="24"/>
          <w:szCs w:val="24"/>
        </w:rPr>
        <w:t xml:space="preserve">, P., </w:t>
      </w:r>
      <w:proofErr w:type="spellStart"/>
      <w:r w:rsidRPr="00F35AAA">
        <w:rPr>
          <w:rFonts w:asciiTheme="majorBidi" w:hAnsiTheme="majorBidi" w:cstheme="majorBidi"/>
          <w:b/>
          <w:bCs/>
          <w:sz w:val="24"/>
          <w:szCs w:val="24"/>
        </w:rPr>
        <w:t>Fukomoto</w:t>
      </w:r>
      <w:proofErr w:type="spellEnd"/>
      <w:r w:rsidRPr="00F35AAA">
        <w:rPr>
          <w:rFonts w:asciiTheme="majorBidi" w:hAnsiTheme="majorBidi" w:cstheme="majorBidi"/>
          <w:b/>
          <w:bCs/>
          <w:sz w:val="24"/>
          <w:szCs w:val="24"/>
        </w:rPr>
        <w:t xml:space="preserve">, M., </w:t>
      </w:r>
      <w:proofErr w:type="spellStart"/>
      <w:r w:rsidRPr="00F35AAA">
        <w:rPr>
          <w:rFonts w:asciiTheme="majorBidi" w:hAnsiTheme="majorBidi" w:cstheme="majorBidi"/>
          <w:b/>
          <w:bCs/>
          <w:sz w:val="24"/>
          <w:szCs w:val="24"/>
        </w:rPr>
        <w:t>Vardelle</w:t>
      </w:r>
      <w:proofErr w:type="spellEnd"/>
      <w:r w:rsidRPr="00F35AAA">
        <w:rPr>
          <w:rFonts w:asciiTheme="majorBidi" w:hAnsiTheme="majorBidi" w:cstheme="majorBidi"/>
          <w:b/>
          <w:bCs/>
          <w:sz w:val="24"/>
          <w:szCs w:val="24"/>
        </w:rPr>
        <w:t xml:space="preserve">, A. and </w:t>
      </w:r>
      <w:proofErr w:type="spellStart"/>
      <w:r w:rsidRPr="00F35AAA">
        <w:rPr>
          <w:rFonts w:asciiTheme="majorBidi" w:hAnsiTheme="majorBidi" w:cstheme="majorBidi"/>
          <w:b/>
          <w:bCs/>
          <w:sz w:val="24"/>
          <w:szCs w:val="24"/>
        </w:rPr>
        <w:t>Vardelle</w:t>
      </w:r>
      <w:proofErr w:type="spellEnd"/>
      <w:r w:rsidRPr="00F35AAA">
        <w:rPr>
          <w:rFonts w:asciiTheme="majorBidi" w:hAnsiTheme="majorBidi" w:cstheme="majorBidi"/>
          <w:b/>
          <w:bCs/>
          <w:sz w:val="24"/>
          <w:szCs w:val="24"/>
        </w:rPr>
        <w:t>, M., Knowledge Concerning Splat Formation: An Invited Review, Journal of Thermal Spray Technology, 13 (3), pp. 337 - 360, (2004).</w:t>
      </w:r>
    </w:p>
    <w:p w:rsidR="008975B1" w:rsidRPr="00F35AAA" w:rsidRDefault="008975B1" w:rsidP="008975B1">
      <w:pPr>
        <w:numPr>
          <w:ilvl w:val="0"/>
          <w:numId w:val="10"/>
        </w:numPr>
        <w:bidi w:val="0"/>
        <w:spacing w:before="240" w:after="0" w:line="360" w:lineRule="auto"/>
        <w:jc w:val="both"/>
        <w:rPr>
          <w:rFonts w:asciiTheme="majorBidi" w:hAnsiTheme="majorBidi" w:cstheme="majorBidi"/>
          <w:b/>
          <w:bCs/>
          <w:sz w:val="24"/>
          <w:szCs w:val="24"/>
        </w:rPr>
      </w:pPr>
      <w:proofErr w:type="spellStart"/>
      <w:r w:rsidRPr="00F35AAA">
        <w:rPr>
          <w:rFonts w:asciiTheme="majorBidi" w:hAnsiTheme="majorBidi" w:cstheme="majorBidi"/>
          <w:b/>
          <w:bCs/>
          <w:sz w:val="24"/>
          <w:szCs w:val="24"/>
        </w:rPr>
        <w:t>Raessi</w:t>
      </w:r>
      <w:proofErr w:type="spellEnd"/>
      <w:r w:rsidRPr="00F35AAA">
        <w:rPr>
          <w:rFonts w:asciiTheme="majorBidi" w:hAnsiTheme="majorBidi" w:cstheme="majorBidi"/>
          <w:b/>
          <w:bCs/>
          <w:sz w:val="24"/>
          <w:szCs w:val="24"/>
        </w:rPr>
        <w:t xml:space="preserve">, M., </w:t>
      </w:r>
      <w:proofErr w:type="spellStart"/>
      <w:r w:rsidRPr="00F35AAA">
        <w:rPr>
          <w:rFonts w:asciiTheme="majorBidi" w:hAnsiTheme="majorBidi" w:cstheme="majorBidi"/>
          <w:b/>
          <w:bCs/>
          <w:sz w:val="24"/>
          <w:szCs w:val="24"/>
        </w:rPr>
        <w:t>Mostaghimi</w:t>
      </w:r>
      <w:proofErr w:type="spellEnd"/>
      <w:r w:rsidRPr="00F35AAA">
        <w:rPr>
          <w:rFonts w:asciiTheme="majorBidi" w:hAnsiTheme="majorBidi" w:cstheme="majorBidi"/>
          <w:b/>
          <w:bCs/>
          <w:sz w:val="24"/>
          <w:szCs w:val="24"/>
        </w:rPr>
        <w:t xml:space="preserve">, J. and </w:t>
      </w:r>
      <w:proofErr w:type="spellStart"/>
      <w:r w:rsidRPr="00F35AAA">
        <w:rPr>
          <w:rFonts w:asciiTheme="majorBidi" w:hAnsiTheme="majorBidi" w:cstheme="majorBidi"/>
          <w:b/>
          <w:bCs/>
          <w:sz w:val="24"/>
          <w:szCs w:val="24"/>
        </w:rPr>
        <w:t>Bussmann</w:t>
      </w:r>
      <w:proofErr w:type="spellEnd"/>
      <w:r w:rsidRPr="00F35AAA">
        <w:rPr>
          <w:rFonts w:asciiTheme="majorBidi" w:hAnsiTheme="majorBidi" w:cstheme="majorBidi"/>
          <w:b/>
          <w:bCs/>
          <w:sz w:val="24"/>
          <w:szCs w:val="24"/>
        </w:rPr>
        <w:t>, M., “Droplet Impact during the Plasma Spray Coating Process-Effect of Surface Roughness on Splat Shapes,” Proc. 17th Int. Symposium on Plasma Chemistry – ISPC 17, Toronto, Canada, (2005)</w:t>
      </w:r>
    </w:p>
    <w:p w:rsidR="00C1155C" w:rsidRPr="00F35AAA" w:rsidRDefault="00C1155C" w:rsidP="00CE672E">
      <w:pPr>
        <w:pStyle w:val="ListParagraph"/>
        <w:numPr>
          <w:ilvl w:val="0"/>
          <w:numId w:val="10"/>
        </w:numPr>
        <w:bidi w:val="0"/>
        <w:jc w:val="both"/>
        <w:rPr>
          <w:rFonts w:asciiTheme="majorBidi" w:hAnsiTheme="majorBidi" w:cstheme="majorBidi"/>
          <w:b/>
          <w:bCs/>
          <w:sz w:val="24"/>
          <w:szCs w:val="24"/>
        </w:rPr>
      </w:pPr>
      <w:r w:rsidRPr="00F35AAA">
        <w:rPr>
          <w:rFonts w:asciiTheme="majorBidi" w:hAnsiTheme="majorBidi" w:cstheme="majorBidi"/>
          <w:b/>
          <w:bCs/>
          <w:sz w:val="24"/>
          <w:szCs w:val="24"/>
        </w:rPr>
        <w:t xml:space="preserve">D. </w:t>
      </w:r>
      <w:proofErr w:type="spellStart"/>
      <w:r w:rsidRPr="00F35AAA">
        <w:rPr>
          <w:rFonts w:asciiTheme="majorBidi" w:hAnsiTheme="majorBidi" w:cstheme="majorBidi"/>
          <w:b/>
          <w:bCs/>
          <w:sz w:val="24"/>
          <w:szCs w:val="24"/>
        </w:rPr>
        <w:t>Landes</w:t>
      </w:r>
      <w:proofErr w:type="spellEnd"/>
      <w:r w:rsidRPr="00F35AAA">
        <w:rPr>
          <w:rFonts w:asciiTheme="majorBidi" w:hAnsiTheme="majorBidi" w:cstheme="majorBidi"/>
          <w:b/>
          <w:bCs/>
          <w:sz w:val="24"/>
          <w:szCs w:val="24"/>
        </w:rPr>
        <w:t xml:space="preserve">, T.V. </w:t>
      </w:r>
      <w:proofErr w:type="spellStart"/>
      <w:r w:rsidRPr="00F35AAA">
        <w:rPr>
          <w:rFonts w:asciiTheme="majorBidi" w:hAnsiTheme="majorBidi" w:cstheme="majorBidi"/>
          <w:b/>
          <w:bCs/>
          <w:sz w:val="24"/>
          <w:szCs w:val="24"/>
        </w:rPr>
        <w:t>Streibel</w:t>
      </w:r>
      <w:proofErr w:type="spellEnd"/>
      <w:r w:rsidRPr="00F35AAA">
        <w:rPr>
          <w:rFonts w:asciiTheme="majorBidi" w:hAnsiTheme="majorBidi" w:cstheme="majorBidi"/>
          <w:b/>
          <w:bCs/>
          <w:sz w:val="24"/>
          <w:szCs w:val="24"/>
        </w:rPr>
        <w:t xml:space="preserve">, J. </w:t>
      </w:r>
      <w:proofErr w:type="spellStart"/>
      <w:r w:rsidRPr="00F35AAA">
        <w:rPr>
          <w:rFonts w:asciiTheme="majorBidi" w:hAnsiTheme="majorBidi" w:cstheme="majorBidi"/>
          <w:b/>
          <w:bCs/>
          <w:sz w:val="24"/>
          <w:szCs w:val="24"/>
        </w:rPr>
        <w:t>Zierhut</w:t>
      </w:r>
      <w:proofErr w:type="spellEnd"/>
      <w:r w:rsidRPr="00F35AAA">
        <w:rPr>
          <w:rFonts w:asciiTheme="majorBidi" w:hAnsiTheme="majorBidi" w:cstheme="majorBidi"/>
          <w:b/>
          <w:bCs/>
          <w:sz w:val="24"/>
          <w:szCs w:val="24"/>
        </w:rPr>
        <w:t>, (2002) Proceedings of ITSC 2002, Essen, Germany, 2002, pp. 45.</w:t>
      </w:r>
    </w:p>
    <w:p w:rsidR="00C1155C" w:rsidRPr="00F35AAA" w:rsidRDefault="00C1155C" w:rsidP="00CE672E">
      <w:pPr>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sz w:val="24"/>
          <w:szCs w:val="24"/>
        </w:rPr>
        <w:t xml:space="preserve">P. Bertrand, I. </w:t>
      </w:r>
      <w:proofErr w:type="spellStart"/>
      <w:r w:rsidRPr="00F35AAA">
        <w:rPr>
          <w:rFonts w:asciiTheme="majorBidi" w:hAnsiTheme="majorBidi" w:cstheme="majorBidi"/>
          <w:b/>
          <w:bCs/>
          <w:sz w:val="24"/>
          <w:szCs w:val="24"/>
        </w:rPr>
        <w:t>Smurov</w:t>
      </w:r>
      <w:proofErr w:type="spellEnd"/>
      <w:r w:rsidRPr="00F35AAA">
        <w:rPr>
          <w:rFonts w:asciiTheme="majorBidi" w:hAnsiTheme="majorBidi" w:cstheme="majorBidi"/>
          <w:b/>
          <w:bCs/>
          <w:sz w:val="24"/>
          <w:szCs w:val="24"/>
        </w:rPr>
        <w:t xml:space="preserve">, M. </w:t>
      </w:r>
      <w:proofErr w:type="spellStart"/>
      <w:r w:rsidRPr="00F35AAA">
        <w:rPr>
          <w:rFonts w:asciiTheme="majorBidi" w:hAnsiTheme="majorBidi" w:cstheme="majorBidi"/>
          <w:b/>
          <w:bCs/>
          <w:sz w:val="24"/>
          <w:szCs w:val="24"/>
        </w:rPr>
        <w:t>Ignatiev</w:t>
      </w:r>
      <w:proofErr w:type="spellEnd"/>
      <w:r w:rsidRPr="00F35AAA">
        <w:rPr>
          <w:rFonts w:asciiTheme="majorBidi" w:hAnsiTheme="majorBidi" w:cstheme="majorBidi"/>
          <w:b/>
          <w:bCs/>
          <w:sz w:val="24"/>
          <w:szCs w:val="24"/>
        </w:rPr>
        <w:t>, (2002) Proceedings of ITSC 2002, Essen, Germany, 2002, pp. 66.</w:t>
      </w:r>
    </w:p>
    <w:p w:rsidR="003547FA" w:rsidRPr="00F35AAA" w:rsidRDefault="003547FA" w:rsidP="00CE672E">
      <w:pPr>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sz w:val="24"/>
          <w:szCs w:val="24"/>
        </w:rPr>
        <w:t xml:space="preserve">Gómez J, Salazar A, </w:t>
      </w:r>
      <w:proofErr w:type="spellStart"/>
      <w:r w:rsidRPr="00F35AAA">
        <w:rPr>
          <w:rFonts w:asciiTheme="majorBidi" w:hAnsiTheme="majorBidi" w:cstheme="majorBidi"/>
          <w:b/>
          <w:bCs/>
          <w:sz w:val="24"/>
          <w:szCs w:val="24"/>
        </w:rPr>
        <w:t>Múnez</w:t>
      </w:r>
      <w:proofErr w:type="spellEnd"/>
      <w:r w:rsidRPr="00F35AAA">
        <w:rPr>
          <w:rFonts w:asciiTheme="majorBidi" w:hAnsiTheme="majorBidi" w:cstheme="majorBidi"/>
          <w:b/>
          <w:bCs/>
          <w:sz w:val="24"/>
          <w:szCs w:val="24"/>
        </w:rPr>
        <w:t xml:space="preserve"> C, </w:t>
      </w:r>
      <w:proofErr w:type="spellStart"/>
      <w:r w:rsidRPr="00F35AAA">
        <w:rPr>
          <w:rFonts w:asciiTheme="majorBidi" w:hAnsiTheme="majorBidi" w:cstheme="majorBidi"/>
          <w:b/>
          <w:bCs/>
          <w:sz w:val="24"/>
          <w:szCs w:val="24"/>
        </w:rPr>
        <w:t>Utrilla</w:t>
      </w:r>
      <w:proofErr w:type="spellEnd"/>
      <w:r w:rsidRPr="00F35AAA">
        <w:rPr>
          <w:rFonts w:asciiTheme="majorBidi" w:hAnsiTheme="majorBidi" w:cstheme="majorBidi"/>
          <w:b/>
          <w:bCs/>
          <w:sz w:val="24"/>
          <w:szCs w:val="24"/>
        </w:rPr>
        <w:t xml:space="preserve"> V and Poza P 2007 Bol. Soc. Esp. Ceram. 46 232</w:t>
      </w:r>
    </w:p>
    <w:p w:rsidR="00FE69F9" w:rsidRPr="00F35AAA" w:rsidRDefault="00FE69F9" w:rsidP="00FE69F9">
      <w:pPr>
        <w:numPr>
          <w:ilvl w:val="0"/>
          <w:numId w:val="10"/>
        </w:numPr>
        <w:bidi w:val="0"/>
        <w:spacing w:before="240" w:after="0" w:line="360" w:lineRule="auto"/>
        <w:jc w:val="both"/>
        <w:rPr>
          <w:rFonts w:asciiTheme="majorBidi" w:hAnsiTheme="majorBidi" w:cstheme="majorBidi"/>
          <w:b/>
          <w:bCs/>
          <w:sz w:val="24"/>
          <w:szCs w:val="24"/>
        </w:rPr>
      </w:pPr>
      <w:proofErr w:type="spellStart"/>
      <w:r w:rsidRPr="00F35AAA">
        <w:rPr>
          <w:rFonts w:asciiTheme="majorBidi" w:hAnsiTheme="majorBidi" w:cstheme="majorBidi"/>
          <w:b/>
          <w:bCs/>
          <w:sz w:val="24"/>
          <w:szCs w:val="24"/>
        </w:rPr>
        <w:t>Ivosevic</w:t>
      </w:r>
      <w:proofErr w:type="spellEnd"/>
      <w:r w:rsidRPr="00F35AAA">
        <w:rPr>
          <w:rFonts w:asciiTheme="majorBidi" w:hAnsiTheme="majorBidi" w:cstheme="majorBidi"/>
          <w:b/>
          <w:bCs/>
          <w:sz w:val="24"/>
          <w:szCs w:val="24"/>
        </w:rPr>
        <w:t xml:space="preserve">, M., </w:t>
      </w:r>
      <w:proofErr w:type="spellStart"/>
      <w:r w:rsidRPr="00F35AAA">
        <w:rPr>
          <w:rFonts w:asciiTheme="majorBidi" w:hAnsiTheme="majorBidi" w:cstheme="majorBidi"/>
          <w:b/>
          <w:bCs/>
          <w:sz w:val="24"/>
          <w:szCs w:val="24"/>
        </w:rPr>
        <w:t>Cairncross</w:t>
      </w:r>
      <w:proofErr w:type="spellEnd"/>
      <w:r w:rsidRPr="00F35AAA">
        <w:rPr>
          <w:rFonts w:asciiTheme="majorBidi" w:hAnsiTheme="majorBidi" w:cstheme="majorBidi"/>
          <w:b/>
          <w:bCs/>
          <w:sz w:val="24"/>
          <w:szCs w:val="24"/>
        </w:rPr>
        <w:t>, R. A. and Knight, R., “Heating and Impact Modeling of HVOF Sprayed Polymer Particles,” Proc. 2004 International Thermal Spray Conference (ITSC-2004), DVS/IIW/ASM-TSS, Osaka, Japan, (2004).</w:t>
      </w:r>
    </w:p>
    <w:p w:rsidR="00FE69F9" w:rsidRPr="00F35AAA" w:rsidRDefault="00FE69F9" w:rsidP="00FE69F9">
      <w:pPr>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color w:val="333333"/>
          <w:spacing w:val="2"/>
          <w:sz w:val="24"/>
          <w:szCs w:val="24"/>
          <w:shd w:val="clear" w:color="auto" w:fill="FCFCFC"/>
        </w:rPr>
        <w:t xml:space="preserve">A. </w:t>
      </w:r>
      <w:proofErr w:type="spellStart"/>
      <w:r w:rsidRPr="00F35AAA">
        <w:rPr>
          <w:rFonts w:asciiTheme="majorBidi" w:hAnsiTheme="majorBidi" w:cstheme="majorBidi"/>
          <w:b/>
          <w:bCs/>
          <w:color w:val="333333"/>
          <w:spacing w:val="2"/>
          <w:sz w:val="24"/>
          <w:szCs w:val="24"/>
          <w:shd w:val="clear" w:color="auto" w:fill="FCFCFC"/>
        </w:rPr>
        <w:t>Ozturk</w:t>
      </w:r>
      <w:proofErr w:type="spellEnd"/>
      <w:r w:rsidRPr="00F35AAA">
        <w:rPr>
          <w:rFonts w:asciiTheme="majorBidi" w:hAnsiTheme="majorBidi" w:cstheme="majorBidi"/>
          <w:b/>
          <w:bCs/>
          <w:color w:val="333333"/>
          <w:spacing w:val="2"/>
          <w:sz w:val="24"/>
          <w:szCs w:val="24"/>
          <w:shd w:val="clear" w:color="auto" w:fill="FCFCFC"/>
        </w:rPr>
        <w:t xml:space="preserve"> and B.M. </w:t>
      </w:r>
      <w:proofErr w:type="spellStart"/>
      <w:r w:rsidRPr="00F35AAA">
        <w:rPr>
          <w:rFonts w:asciiTheme="majorBidi" w:hAnsiTheme="majorBidi" w:cstheme="majorBidi"/>
          <w:b/>
          <w:bCs/>
          <w:color w:val="333333"/>
          <w:spacing w:val="2"/>
          <w:sz w:val="24"/>
          <w:szCs w:val="24"/>
          <w:shd w:val="clear" w:color="auto" w:fill="FCFCFC"/>
        </w:rPr>
        <w:t>Cetegen</w:t>
      </w:r>
      <w:proofErr w:type="spellEnd"/>
      <w:r w:rsidRPr="00F35AAA">
        <w:rPr>
          <w:rFonts w:asciiTheme="majorBidi" w:hAnsiTheme="majorBidi" w:cstheme="majorBidi"/>
          <w:b/>
          <w:bCs/>
          <w:color w:val="333333"/>
          <w:spacing w:val="2"/>
          <w:sz w:val="24"/>
          <w:szCs w:val="24"/>
          <w:shd w:val="clear" w:color="auto" w:fill="FCFCFC"/>
        </w:rPr>
        <w:t>, Modeling of Precipitate Formation in Precursor Droplets Injected Axially into an Oxygen/Acetylene Combustion Flame, </w:t>
      </w:r>
      <w:r w:rsidRPr="00F35AAA">
        <w:rPr>
          <w:rStyle w:val="Emphasis"/>
          <w:rFonts w:asciiTheme="majorBidi" w:hAnsiTheme="majorBidi" w:cstheme="majorBidi"/>
          <w:b/>
          <w:bCs/>
          <w:color w:val="333333"/>
          <w:spacing w:val="2"/>
          <w:sz w:val="24"/>
          <w:szCs w:val="24"/>
          <w:shd w:val="clear" w:color="auto" w:fill="FCFCFC"/>
        </w:rPr>
        <w:t>Mater. Sci. Eng.: A</w:t>
      </w:r>
      <w:r w:rsidRPr="00F35AAA">
        <w:rPr>
          <w:rFonts w:asciiTheme="majorBidi" w:hAnsiTheme="majorBidi" w:cstheme="majorBidi"/>
          <w:b/>
          <w:bCs/>
          <w:color w:val="333333"/>
          <w:spacing w:val="2"/>
          <w:sz w:val="24"/>
          <w:szCs w:val="24"/>
          <w:shd w:val="clear" w:color="auto" w:fill="FCFCFC"/>
        </w:rPr>
        <w:t>, 2006, 422(1-2), p 163-175</w:t>
      </w:r>
    </w:p>
    <w:p w:rsidR="0037685C" w:rsidRPr="00F35AAA" w:rsidRDefault="0037685C" w:rsidP="0037685C">
      <w:pPr>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color w:val="333333"/>
          <w:spacing w:val="2"/>
          <w:sz w:val="24"/>
          <w:szCs w:val="24"/>
          <w:shd w:val="clear" w:color="auto" w:fill="FCFCFC"/>
        </w:rPr>
        <w:t>G.E. Kim, Proven and Promising Applications Thermal Sprayed Nanostructured Coatings, PDF file in </w:t>
      </w:r>
      <w:r w:rsidRPr="00F35AAA">
        <w:rPr>
          <w:rStyle w:val="Emphasis"/>
          <w:rFonts w:asciiTheme="majorBidi" w:hAnsiTheme="majorBidi" w:cstheme="majorBidi"/>
          <w:b/>
          <w:bCs/>
          <w:color w:val="333333"/>
          <w:spacing w:val="2"/>
          <w:sz w:val="24"/>
          <w:szCs w:val="24"/>
          <w:shd w:val="clear" w:color="auto" w:fill="FCFCFC"/>
        </w:rPr>
        <w:t>Proceedings of the International Thermal Spray Conference 2006, PDF file in Building on 100 Years of Success: Proceedings of the International Thermal Spray Conference 2006</w:t>
      </w:r>
      <w:r w:rsidRPr="00F35AAA">
        <w:rPr>
          <w:rFonts w:asciiTheme="majorBidi" w:hAnsiTheme="majorBidi" w:cstheme="majorBidi"/>
          <w:b/>
          <w:bCs/>
          <w:color w:val="333333"/>
          <w:spacing w:val="2"/>
          <w:sz w:val="24"/>
          <w:szCs w:val="24"/>
          <w:shd w:val="clear" w:color="auto" w:fill="FCFCFC"/>
        </w:rPr>
        <w:t xml:space="preserve">, </w:t>
      </w:r>
      <w:r w:rsidRPr="00F35AAA">
        <w:rPr>
          <w:rFonts w:asciiTheme="majorBidi" w:hAnsiTheme="majorBidi" w:cstheme="majorBidi"/>
          <w:b/>
          <w:bCs/>
          <w:color w:val="333333"/>
          <w:spacing w:val="2"/>
          <w:sz w:val="24"/>
          <w:szCs w:val="24"/>
          <w:shd w:val="clear" w:color="auto" w:fill="FCFCFC"/>
        </w:rPr>
        <w:lastRenderedPageBreak/>
        <w:t xml:space="preserve">B.R. </w:t>
      </w:r>
      <w:proofErr w:type="spellStart"/>
      <w:r w:rsidRPr="00F35AAA">
        <w:rPr>
          <w:rFonts w:asciiTheme="majorBidi" w:hAnsiTheme="majorBidi" w:cstheme="majorBidi"/>
          <w:b/>
          <w:bCs/>
          <w:color w:val="333333"/>
          <w:spacing w:val="2"/>
          <w:sz w:val="24"/>
          <w:szCs w:val="24"/>
          <w:shd w:val="clear" w:color="auto" w:fill="FCFCFC"/>
        </w:rPr>
        <w:t>Marple</w:t>
      </w:r>
      <w:proofErr w:type="spellEnd"/>
      <w:r w:rsidRPr="00F35AAA">
        <w:rPr>
          <w:rFonts w:asciiTheme="majorBidi" w:hAnsiTheme="majorBidi" w:cstheme="majorBidi"/>
          <w:b/>
          <w:bCs/>
          <w:color w:val="333333"/>
          <w:spacing w:val="2"/>
          <w:sz w:val="24"/>
          <w:szCs w:val="24"/>
          <w:shd w:val="clear" w:color="auto" w:fill="FCFCFC"/>
        </w:rPr>
        <w:t xml:space="preserve">, M.M. Hyland, Y-C. Lau, R.S. Lima, and J. </w:t>
      </w:r>
      <w:proofErr w:type="spellStart"/>
      <w:r w:rsidRPr="00F35AAA">
        <w:rPr>
          <w:rFonts w:asciiTheme="majorBidi" w:hAnsiTheme="majorBidi" w:cstheme="majorBidi"/>
          <w:b/>
          <w:bCs/>
          <w:color w:val="333333"/>
          <w:spacing w:val="2"/>
          <w:sz w:val="24"/>
          <w:szCs w:val="24"/>
          <w:shd w:val="clear" w:color="auto" w:fill="FCFCFC"/>
        </w:rPr>
        <w:t>Voyer</w:t>
      </w:r>
      <w:proofErr w:type="spellEnd"/>
      <w:r w:rsidRPr="00F35AAA">
        <w:rPr>
          <w:rFonts w:asciiTheme="majorBidi" w:hAnsiTheme="majorBidi" w:cstheme="majorBidi"/>
          <w:b/>
          <w:bCs/>
          <w:color w:val="333333"/>
          <w:spacing w:val="2"/>
          <w:sz w:val="24"/>
          <w:szCs w:val="24"/>
          <w:shd w:val="clear" w:color="auto" w:fill="FCFCFC"/>
        </w:rPr>
        <w:t>, Ed., May 15-18, 2006 (Seattle, WA, USA), ASM International, Materials Park, OH, USA, 2006</w:t>
      </w:r>
    </w:p>
    <w:p w:rsidR="0037685C" w:rsidRPr="00F35AAA" w:rsidRDefault="0037685C" w:rsidP="0037685C">
      <w:pPr>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color w:val="333333"/>
          <w:spacing w:val="2"/>
          <w:sz w:val="24"/>
          <w:szCs w:val="24"/>
          <w:shd w:val="clear" w:color="auto" w:fill="FCFCFC"/>
        </w:rPr>
        <w:t xml:space="preserve">C. </w:t>
      </w:r>
      <w:proofErr w:type="spellStart"/>
      <w:r w:rsidRPr="00F35AAA">
        <w:rPr>
          <w:rFonts w:asciiTheme="majorBidi" w:hAnsiTheme="majorBidi" w:cstheme="majorBidi"/>
          <w:b/>
          <w:bCs/>
          <w:color w:val="333333"/>
          <w:spacing w:val="2"/>
          <w:sz w:val="24"/>
          <w:szCs w:val="24"/>
          <w:shd w:val="clear" w:color="auto" w:fill="FCFCFC"/>
        </w:rPr>
        <w:t>Delbos</w:t>
      </w:r>
      <w:proofErr w:type="spellEnd"/>
      <w:r w:rsidRPr="00F35AAA">
        <w:rPr>
          <w:rFonts w:asciiTheme="majorBidi" w:hAnsiTheme="majorBidi" w:cstheme="majorBidi"/>
          <w:b/>
          <w:bCs/>
          <w:color w:val="333333"/>
          <w:spacing w:val="2"/>
          <w:sz w:val="24"/>
          <w:szCs w:val="24"/>
          <w:shd w:val="clear" w:color="auto" w:fill="FCFCFC"/>
        </w:rPr>
        <w:t xml:space="preserve">, J. </w:t>
      </w:r>
      <w:proofErr w:type="spellStart"/>
      <w:r w:rsidRPr="00F35AAA">
        <w:rPr>
          <w:rFonts w:asciiTheme="majorBidi" w:hAnsiTheme="majorBidi" w:cstheme="majorBidi"/>
          <w:b/>
          <w:bCs/>
          <w:color w:val="333333"/>
          <w:spacing w:val="2"/>
          <w:sz w:val="24"/>
          <w:szCs w:val="24"/>
          <w:shd w:val="clear" w:color="auto" w:fill="FCFCFC"/>
        </w:rPr>
        <w:t>Fazilleau</w:t>
      </w:r>
      <w:proofErr w:type="spellEnd"/>
      <w:r w:rsidRPr="00F35AAA">
        <w:rPr>
          <w:rFonts w:asciiTheme="majorBidi" w:hAnsiTheme="majorBidi" w:cstheme="majorBidi"/>
          <w:b/>
          <w:bCs/>
          <w:color w:val="333333"/>
          <w:spacing w:val="2"/>
          <w:sz w:val="24"/>
          <w:szCs w:val="24"/>
          <w:shd w:val="clear" w:color="auto" w:fill="FCFCFC"/>
        </w:rPr>
        <w:t xml:space="preserve">, V. Rat, J.F. </w:t>
      </w:r>
      <w:proofErr w:type="spellStart"/>
      <w:r w:rsidRPr="00F35AAA">
        <w:rPr>
          <w:rFonts w:asciiTheme="majorBidi" w:hAnsiTheme="majorBidi" w:cstheme="majorBidi"/>
          <w:b/>
          <w:bCs/>
          <w:color w:val="333333"/>
          <w:spacing w:val="2"/>
          <w:sz w:val="24"/>
          <w:szCs w:val="24"/>
          <w:shd w:val="clear" w:color="auto" w:fill="FCFCFC"/>
        </w:rPr>
        <w:t>Coudert</w:t>
      </w:r>
      <w:proofErr w:type="spellEnd"/>
      <w:r w:rsidRPr="00F35AAA">
        <w:rPr>
          <w:rFonts w:asciiTheme="majorBidi" w:hAnsiTheme="majorBidi" w:cstheme="majorBidi"/>
          <w:b/>
          <w:bCs/>
          <w:color w:val="333333"/>
          <w:spacing w:val="2"/>
          <w:sz w:val="24"/>
          <w:szCs w:val="24"/>
          <w:shd w:val="clear" w:color="auto" w:fill="FCFCFC"/>
        </w:rPr>
        <w:t xml:space="preserve">, P. </w:t>
      </w:r>
      <w:proofErr w:type="spellStart"/>
      <w:r w:rsidRPr="00F35AAA">
        <w:rPr>
          <w:rFonts w:asciiTheme="majorBidi" w:hAnsiTheme="majorBidi" w:cstheme="majorBidi"/>
          <w:b/>
          <w:bCs/>
          <w:color w:val="333333"/>
          <w:spacing w:val="2"/>
          <w:sz w:val="24"/>
          <w:szCs w:val="24"/>
          <w:shd w:val="clear" w:color="auto" w:fill="FCFCFC"/>
        </w:rPr>
        <w:t>Fauchais</w:t>
      </w:r>
      <w:proofErr w:type="spellEnd"/>
      <w:r w:rsidRPr="00F35AAA">
        <w:rPr>
          <w:rFonts w:asciiTheme="majorBidi" w:hAnsiTheme="majorBidi" w:cstheme="majorBidi"/>
          <w:b/>
          <w:bCs/>
          <w:color w:val="333333"/>
          <w:spacing w:val="2"/>
          <w:sz w:val="24"/>
          <w:szCs w:val="24"/>
          <w:shd w:val="clear" w:color="auto" w:fill="FCFCFC"/>
        </w:rPr>
        <w:t xml:space="preserve">, B. </w:t>
      </w:r>
      <w:proofErr w:type="spellStart"/>
      <w:r w:rsidRPr="00F35AAA">
        <w:rPr>
          <w:rFonts w:asciiTheme="majorBidi" w:hAnsiTheme="majorBidi" w:cstheme="majorBidi"/>
          <w:b/>
          <w:bCs/>
          <w:color w:val="333333"/>
          <w:spacing w:val="2"/>
          <w:sz w:val="24"/>
          <w:szCs w:val="24"/>
          <w:shd w:val="clear" w:color="auto" w:fill="FCFCFC"/>
        </w:rPr>
        <w:t>Pateyron</w:t>
      </w:r>
      <w:proofErr w:type="spellEnd"/>
      <w:r w:rsidRPr="00F35AAA">
        <w:rPr>
          <w:rFonts w:asciiTheme="majorBidi" w:hAnsiTheme="majorBidi" w:cstheme="majorBidi"/>
          <w:b/>
          <w:bCs/>
          <w:color w:val="333333"/>
          <w:spacing w:val="2"/>
          <w:sz w:val="24"/>
          <w:szCs w:val="24"/>
          <w:shd w:val="clear" w:color="auto" w:fill="FCFCFC"/>
        </w:rPr>
        <w:t xml:space="preserve">, Phenomena Involved in Suspension Plasma Spraying, Part 1: Suspension Injection and </w:t>
      </w:r>
      <w:proofErr w:type="spellStart"/>
      <w:r w:rsidRPr="00F35AAA">
        <w:rPr>
          <w:rFonts w:asciiTheme="majorBidi" w:hAnsiTheme="majorBidi" w:cstheme="majorBidi"/>
          <w:b/>
          <w:bCs/>
          <w:color w:val="333333"/>
          <w:spacing w:val="2"/>
          <w:sz w:val="24"/>
          <w:szCs w:val="24"/>
          <w:shd w:val="clear" w:color="auto" w:fill="FCFCFC"/>
        </w:rPr>
        <w:t>Behaviour</w:t>
      </w:r>
      <w:proofErr w:type="spellEnd"/>
      <w:r w:rsidRPr="00F35AAA">
        <w:rPr>
          <w:rFonts w:asciiTheme="majorBidi" w:hAnsiTheme="majorBidi" w:cstheme="majorBidi"/>
          <w:b/>
          <w:bCs/>
          <w:color w:val="333333"/>
          <w:spacing w:val="2"/>
          <w:sz w:val="24"/>
          <w:szCs w:val="24"/>
          <w:shd w:val="clear" w:color="auto" w:fill="FCFCFC"/>
        </w:rPr>
        <w:t>, Plasma Chem. Plasma Process., 2006, 26(4), 371–391</w:t>
      </w:r>
    </w:p>
    <w:p w:rsidR="0037685C" w:rsidRPr="00F35AAA" w:rsidRDefault="0037685C" w:rsidP="0037685C">
      <w:pPr>
        <w:pStyle w:val="ListParagraph"/>
        <w:numPr>
          <w:ilvl w:val="0"/>
          <w:numId w:val="10"/>
        </w:numPr>
        <w:shd w:val="clear" w:color="auto" w:fill="FFFFFF"/>
        <w:bidi w:val="0"/>
        <w:spacing w:after="0" w:line="240" w:lineRule="auto"/>
        <w:jc w:val="both"/>
        <w:textAlignment w:val="baseline"/>
        <w:rPr>
          <w:rFonts w:asciiTheme="majorBidi" w:eastAsia="Times New Roman" w:hAnsiTheme="majorBidi" w:cstheme="majorBidi"/>
          <w:b/>
          <w:bCs/>
          <w:color w:val="000000"/>
          <w:sz w:val="24"/>
          <w:szCs w:val="24"/>
        </w:rPr>
      </w:pPr>
      <w:r w:rsidRPr="00F35AAA">
        <w:rPr>
          <w:rFonts w:asciiTheme="majorBidi" w:hAnsiTheme="majorBidi" w:cstheme="majorBidi"/>
          <w:b/>
          <w:bCs/>
          <w:color w:val="333333"/>
          <w:spacing w:val="2"/>
          <w:sz w:val="24"/>
          <w:szCs w:val="24"/>
          <w:shd w:val="clear" w:color="auto" w:fill="FCFCFC"/>
        </w:rPr>
        <w:t xml:space="preserve">R. </w:t>
      </w:r>
      <w:proofErr w:type="spellStart"/>
      <w:r w:rsidRPr="00F35AAA">
        <w:rPr>
          <w:rFonts w:asciiTheme="majorBidi" w:hAnsiTheme="majorBidi" w:cstheme="majorBidi"/>
          <w:b/>
          <w:bCs/>
          <w:color w:val="333333"/>
          <w:spacing w:val="2"/>
          <w:sz w:val="24"/>
          <w:szCs w:val="24"/>
          <w:shd w:val="clear" w:color="auto" w:fill="FCFCFC"/>
        </w:rPr>
        <w:t>Siegert</w:t>
      </w:r>
      <w:proofErr w:type="spellEnd"/>
      <w:r w:rsidRPr="00F35AAA">
        <w:rPr>
          <w:rFonts w:asciiTheme="majorBidi" w:hAnsiTheme="majorBidi" w:cstheme="majorBidi"/>
          <w:b/>
          <w:bCs/>
          <w:color w:val="333333"/>
          <w:spacing w:val="2"/>
          <w:sz w:val="24"/>
          <w:szCs w:val="24"/>
          <w:shd w:val="clear" w:color="auto" w:fill="FCFCFC"/>
        </w:rPr>
        <w:t>, </w:t>
      </w:r>
      <w:r w:rsidRPr="00F35AAA">
        <w:rPr>
          <w:rStyle w:val="Emphasis"/>
          <w:rFonts w:asciiTheme="majorBidi" w:hAnsiTheme="majorBidi" w:cstheme="majorBidi"/>
          <w:b/>
          <w:bCs/>
          <w:color w:val="333333"/>
          <w:spacing w:val="2"/>
          <w:sz w:val="24"/>
          <w:szCs w:val="24"/>
          <w:shd w:val="clear" w:color="auto" w:fill="FCFCFC"/>
        </w:rPr>
        <w:t xml:space="preserve">A Novel Process for the Liquid Feedstock Plasma Spray of Ceramic Coatings with </w:t>
      </w:r>
      <w:proofErr w:type="spellStart"/>
      <w:r w:rsidRPr="00F35AAA">
        <w:rPr>
          <w:rStyle w:val="Emphasis"/>
          <w:rFonts w:asciiTheme="majorBidi" w:hAnsiTheme="majorBidi" w:cstheme="majorBidi"/>
          <w:b/>
          <w:bCs/>
          <w:color w:val="333333"/>
          <w:spacing w:val="2"/>
          <w:sz w:val="24"/>
          <w:szCs w:val="24"/>
          <w:shd w:val="clear" w:color="auto" w:fill="FCFCFC"/>
        </w:rPr>
        <w:t>Nanostructural</w:t>
      </w:r>
      <w:proofErr w:type="spellEnd"/>
      <w:r w:rsidRPr="00F35AAA">
        <w:rPr>
          <w:rStyle w:val="Emphasis"/>
          <w:rFonts w:asciiTheme="majorBidi" w:hAnsiTheme="majorBidi" w:cstheme="majorBidi"/>
          <w:b/>
          <w:bCs/>
          <w:color w:val="333333"/>
          <w:spacing w:val="2"/>
          <w:sz w:val="24"/>
          <w:szCs w:val="24"/>
          <w:shd w:val="clear" w:color="auto" w:fill="FCFCFC"/>
        </w:rPr>
        <w:t xml:space="preserve"> Features</w:t>
      </w:r>
      <w:r w:rsidRPr="00F35AAA">
        <w:rPr>
          <w:rFonts w:asciiTheme="majorBidi" w:hAnsiTheme="majorBidi" w:cstheme="majorBidi"/>
          <w:b/>
          <w:bCs/>
          <w:color w:val="333333"/>
          <w:spacing w:val="2"/>
          <w:sz w:val="24"/>
          <w:szCs w:val="24"/>
          <w:shd w:val="clear" w:color="auto" w:fill="FCFCFC"/>
        </w:rPr>
        <w:t xml:space="preserve">, </w:t>
      </w:r>
      <w:proofErr w:type="spellStart"/>
      <w:r w:rsidRPr="00F35AAA">
        <w:rPr>
          <w:rFonts w:asciiTheme="majorBidi" w:hAnsiTheme="majorBidi" w:cstheme="majorBidi"/>
          <w:b/>
          <w:bCs/>
          <w:color w:val="333333"/>
          <w:spacing w:val="2"/>
          <w:sz w:val="24"/>
          <w:szCs w:val="24"/>
          <w:shd w:val="clear" w:color="auto" w:fill="FCFCFC"/>
        </w:rPr>
        <w:t>Juelich</w:t>
      </w:r>
      <w:proofErr w:type="spellEnd"/>
      <w:r w:rsidRPr="00F35AAA">
        <w:rPr>
          <w:rFonts w:asciiTheme="majorBidi" w:hAnsiTheme="majorBidi" w:cstheme="majorBidi"/>
          <w:b/>
          <w:bCs/>
          <w:color w:val="333333"/>
          <w:spacing w:val="2"/>
          <w:sz w:val="24"/>
          <w:szCs w:val="24"/>
          <w:shd w:val="clear" w:color="auto" w:fill="FCFCFC"/>
        </w:rPr>
        <w:t xml:space="preserve"> Press, Germany, 2006, Jül-4205</w:t>
      </w:r>
    </w:p>
    <w:p w:rsidR="00A04649" w:rsidRPr="00F35AAA" w:rsidRDefault="00A04649" w:rsidP="00CE672E">
      <w:pPr>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sz w:val="24"/>
          <w:szCs w:val="24"/>
        </w:rPr>
        <w:t xml:space="preserve">J.B. </w:t>
      </w:r>
      <w:proofErr w:type="spellStart"/>
      <w:r w:rsidRPr="00F35AAA">
        <w:rPr>
          <w:rFonts w:asciiTheme="majorBidi" w:hAnsiTheme="majorBidi" w:cstheme="majorBidi"/>
          <w:b/>
          <w:bCs/>
          <w:sz w:val="24"/>
          <w:szCs w:val="24"/>
        </w:rPr>
        <w:t>Nerz</w:t>
      </w:r>
      <w:proofErr w:type="spellEnd"/>
      <w:r w:rsidRPr="00F35AAA">
        <w:rPr>
          <w:rFonts w:asciiTheme="majorBidi" w:hAnsiTheme="majorBidi" w:cstheme="majorBidi"/>
          <w:b/>
          <w:bCs/>
          <w:sz w:val="24"/>
          <w:szCs w:val="24"/>
        </w:rPr>
        <w:t xml:space="preserve">, A. Kushner, A. J. </w:t>
      </w:r>
      <w:proofErr w:type="spellStart"/>
      <w:r w:rsidRPr="00F35AAA">
        <w:rPr>
          <w:rFonts w:asciiTheme="majorBidi" w:hAnsiTheme="majorBidi" w:cstheme="majorBidi"/>
          <w:b/>
          <w:bCs/>
          <w:sz w:val="24"/>
          <w:szCs w:val="24"/>
        </w:rPr>
        <w:t>Rotolico</w:t>
      </w:r>
      <w:proofErr w:type="spellEnd"/>
      <w:r w:rsidRPr="00F35AAA">
        <w:rPr>
          <w:rFonts w:asciiTheme="majorBidi" w:hAnsiTheme="majorBidi" w:cstheme="majorBidi"/>
          <w:b/>
          <w:bCs/>
          <w:sz w:val="24"/>
          <w:szCs w:val="24"/>
        </w:rPr>
        <w:t>, J. Therm. Spray Technol. 1 (2) (1992) 147.</w:t>
      </w:r>
    </w:p>
    <w:p w:rsidR="00C406B7" w:rsidRPr="00F35AAA" w:rsidRDefault="00E16F0B" w:rsidP="00CE672E">
      <w:pPr>
        <w:numPr>
          <w:ilvl w:val="0"/>
          <w:numId w:val="10"/>
        </w:numPr>
        <w:bidi w:val="0"/>
        <w:spacing w:before="240" w:after="0" w:line="360" w:lineRule="auto"/>
        <w:jc w:val="both"/>
        <w:rPr>
          <w:rFonts w:asciiTheme="majorBidi" w:hAnsiTheme="majorBidi" w:cstheme="majorBidi"/>
          <w:b/>
          <w:bCs/>
          <w:sz w:val="24"/>
          <w:szCs w:val="24"/>
        </w:rPr>
      </w:pPr>
      <w:proofErr w:type="spellStart"/>
      <w:r w:rsidRPr="00F35AAA">
        <w:rPr>
          <w:rFonts w:asciiTheme="majorBidi" w:hAnsiTheme="majorBidi" w:cstheme="majorBidi"/>
          <w:b/>
          <w:bCs/>
          <w:sz w:val="24"/>
          <w:szCs w:val="24"/>
        </w:rPr>
        <w:t>Milewski</w:t>
      </w:r>
      <w:proofErr w:type="spellEnd"/>
      <w:r w:rsidRPr="00F35AAA">
        <w:rPr>
          <w:rFonts w:asciiTheme="majorBidi" w:hAnsiTheme="majorBidi" w:cstheme="majorBidi"/>
          <w:b/>
          <w:bCs/>
          <w:sz w:val="24"/>
          <w:szCs w:val="24"/>
        </w:rPr>
        <w:t xml:space="preserve">, 1973, </w:t>
      </w:r>
      <w:proofErr w:type="spellStart"/>
      <w:r w:rsidRPr="00F35AAA">
        <w:rPr>
          <w:rFonts w:asciiTheme="majorBidi" w:hAnsiTheme="majorBidi" w:cstheme="majorBidi"/>
          <w:b/>
          <w:bCs/>
          <w:sz w:val="24"/>
          <w:szCs w:val="24"/>
        </w:rPr>
        <w:t>Vinoyo</w:t>
      </w:r>
      <w:proofErr w:type="spellEnd"/>
      <w:r w:rsidRPr="00F35AAA">
        <w:rPr>
          <w:rFonts w:asciiTheme="majorBidi" w:hAnsiTheme="majorBidi" w:cstheme="majorBidi"/>
          <w:b/>
          <w:bCs/>
          <w:sz w:val="24"/>
          <w:szCs w:val="24"/>
        </w:rPr>
        <w:t xml:space="preserve"> et al., 1985b, </w:t>
      </w:r>
      <w:proofErr w:type="spellStart"/>
      <w:r w:rsidRPr="00F35AAA">
        <w:rPr>
          <w:rFonts w:asciiTheme="majorBidi" w:hAnsiTheme="majorBidi" w:cstheme="majorBidi"/>
          <w:b/>
          <w:bCs/>
          <w:sz w:val="24"/>
          <w:szCs w:val="24"/>
        </w:rPr>
        <w:t>Rangaswamy</w:t>
      </w:r>
      <w:proofErr w:type="spellEnd"/>
      <w:r w:rsidRPr="00F35AAA">
        <w:rPr>
          <w:rFonts w:asciiTheme="majorBidi" w:hAnsiTheme="majorBidi" w:cstheme="majorBidi"/>
          <w:b/>
          <w:bCs/>
          <w:sz w:val="24"/>
          <w:szCs w:val="24"/>
        </w:rPr>
        <w:t xml:space="preserve"> and Herman, 1986</w:t>
      </w:r>
    </w:p>
    <w:p w:rsidR="00C406B7" w:rsidRPr="00F35AAA" w:rsidRDefault="00603355" w:rsidP="00CE672E">
      <w:pPr>
        <w:pStyle w:val="NormalWeb"/>
        <w:numPr>
          <w:ilvl w:val="0"/>
          <w:numId w:val="10"/>
        </w:numPr>
        <w:jc w:val="both"/>
        <w:rPr>
          <w:rFonts w:asciiTheme="majorBidi" w:hAnsiTheme="majorBidi" w:cstheme="majorBidi"/>
          <w:b/>
          <w:bCs/>
          <w:color w:val="000000"/>
        </w:rPr>
      </w:pPr>
      <w:proofErr w:type="spellStart"/>
      <w:r w:rsidRPr="00F35AAA">
        <w:rPr>
          <w:rFonts w:asciiTheme="majorBidi" w:hAnsiTheme="majorBidi" w:cstheme="majorBidi"/>
          <w:b/>
          <w:bCs/>
          <w:color w:val="222222"/>
          <w:spacing w:val="3"/>
          <w:shd w:val="clear" w:color="auto" w:fill="FFFFFF"/>
        </w:rPr>
        <w:t>Kohal</w:t>
      </w:r>
      <w:proofErr w:type="spellEnd"/>
      <w:r w:rsidRPr="00F35AAA">
        <w:rPr>
          <w:rFonts w:asciiTheme="majorBidi" w:hAnsiTheme="majorBidi" w:cstheme="majorBidi"/>
          <w:b/>
          <w:bCs/>
          <w:color w:val="222222"/>
          <w:spacing w:val="3"/>
          <w:shd w:val="clear" w:color="auto" w:fill="FFFFFF"/>
        </w:rPr>
        <w:t xml:space="preserve">, R.J.; </w:t>
      </w:r>
      <w:proofErr w:type="spellStart"/>
      <w:r w:rsidRPr="00F35AAA">
        <w:rPr>
          <w:rFonts w:asciiTheme="majorBidi" w:hAnsiTheme="majorBidi" w:cstheme="majorBidi"/>
          <w:b/>
          <w:bCs/>
          <w:color w:val="222222"/>
          <w:spacing w:val="3"/>
          <w:shd w:val="clear" w:color="auto" w:fill="FFFFFF"/>
        </w:rPr>
        <w:t>Bächle</w:t>
      </w:r>
      <w:proofErr w:type="spellEnd"/>
      <w:r w:rsidRPr="00F35AAA">
        <w:rPr>
          <w:rFonts w:asciiTheme="majorBidi" w:hAnsiTheme="majorBidi" w:cstheme="majorBidi"/>
          <w:b/>
          <w:bCs/>
          <w:color w:val="222222"/>
          <w:spacing w:val="3"/>
          <w:shd w:val="clear" w:color="auto" w:fill="FFFFFF"/>
        </w:rPr>
        <w:t xml:space="preserve">, M.; </w:t>
      </w:r>
      <w:proofErr w:type="spellStart"/>
      <w:r w:rsidRPr="00F35AAA">
        <w:rPr>
          <w:rFonts w:asciiTheme="majorBidi" w:hAnsiTheme="majorBidi" w:cstheme="majorBidi"/>
          <w:b/>
          <w:bCs/>
          <w:color w:val="222222"/>
          <w:spacing w:val="3"/>
          <w:shd w:val="clear" w:color="auto" w:fill="FFFFFF"/>
        </w:rPr>
        <w:t>Att</w:t>
      </w:r>
      <w:proofErr w:type="spellEnd"/>
      <w:r w:rsidRPr="00F35AAA">
        <w:rPr>
          <w:rFonts w:asciiTheme="majorBidi" w:hAnsiTheme="majorBidi" w:cstheme="majorBidi"/>
          <w:b/>
          <w:bCs/>
          <w:color w:val="222222"/>
          <w:spacing w:val="3"/>
          <w:shd w:val="clear" w:color="auto" w:fill="FFFFFF"/>
        </w:rPr>
        <w:t xml:space="preserve">, W.; </w:t>
      </w:r>
      <w:proofErr w:type="spellStart"/>
      <w:r w:rsidRPr="00F35AAA">
        <w:rPr>
          <w:rFonts w:asciiTheme="majorBidi" w:hAnsiTheme="majorBidi" w:cstheme="majorBidi"/>
          <w:b/>
          <w:bCs/>
          <w:color w:val="222222"/>
          <w:spacing w:val="3"/>
          <w:shd w:val="clear" w:color="auto" w:fill="FFFFFF"/>
        </w:rPr>
        <w:t>Chaar</w:t>
      </w:r>
      <w:proofErr w:type="spellEnd"/>
      <w:r w:rsidRPr="00F35AAA">
        <w:rPr>
          <w:rFonts w:asciiTheme="majorBidi" w:hAnsiTheme="majorBidi" w:cstheme="majorBidi"/>
          <w:b/>
          <w:bCs/>
          <w:color w:val="222222"/>
          <w:spacing w:val="3"/>
          <w:shd w:val="clear" w:color="auto" w:fill="FFFFFF"/>
        </w:rPr>
        <w:t xml:space="preserve">, S.; </w:t>
      </w:r>
      <w:proofErr w:type="spellStart"/>
      <w:r w:rsidRPr="00F35AAA">
        <w:rPr>
          <w:rFonts w:asciiTheme="majorBidi" w:hAnsiTheme="majorBidi" w:cstheme="majorBidi"/>
          <w:b/>
          <w:bCs/>
          <w:color w:val="222222"/>
          <w:spacing w:val="3"/>
          <w:shd w:val="clear" w:color="auto" w:fill="FFFFFF"/>
        </w:rPr>
        <w:t>Altmann</w:t>
      </w:r>
      <w:proofErr w:type="spellEnd"/>
      <w:r w:rsidRPr="00F35AAA">
        <w:rPr>
          <w:rFonts w:asciiTheme="majorBidi" w:hAnsiTheme="majorBidi" w:cstheme="majorBidi"/>
          <w:b/>
          <w:bCs/>
          <w:color w:val="222222"/>
          <w:spacing w:val="3"/>
          <w:shd w:val="clear" w:color="auto" w:fill="FFFFFF"/>
        </w:rPr>
        <w:t xml:space="preserve">, B.; </w:t>
      </w:r>
      <w:proofErr w:type="spellStart"/>
      <w:r w:rsidRPr="00F35AAA">
        <w:rPr>
          <w:rFonts w:asciiTheme="majorBidi" w:hAnsiTheme="majorBidi" w:cstheme="majorBidi"/>
          <w:b/>
          <w:bCs/>
          <w:color w:val="222222"/>
          <w:spacing w:val="3"/>
          <w:shd w:val="clear" w:color="auto" w:fill="FFFFFF"/>
        </w:rPr>
        <w:t>Renz</w:t>
      </w:r>
      <w:proofErr w:type="spellEnd"/>
      <w:r w:rsidRPr="00F35AAA">
        <w:rPr>
          <w:rFonts w:asciiTheme="majorBidi" w:hAnsiTheme="majorBidi" w:cstheme="majorBidi"/>
          <w:b/>
          <w:bCs/>
          <w:color w:val="222222"/>
          <w:spacing w:val="3"/>
          <w:shd w:val="clear" w:color="auto" w:fill="FFFFFF"/>
        </w:rPr>
        <w:t xml:space="preserve">, A.; </w:t>
      </w:r>
      <w:proofErr w:type="spellStart"/>
      <w:r w:rsidRPr="00F35AAA">
        <w:rPr>
          <w:rFonts w:asciiTheme="majorBidi" w:hAnsiTheme="majorBidi" w:cstheme="majorBidi"/>
          <w:b/>
          <w:bCs/>
          <w:color w:val="222222"/>
          <w:spacing w:val="3"/>
          <w:shd w:val="clear" w:color="auto" w:fill="FFFFFF"/>
        </w:rPr>
        <w:t>Butz</w:t>
      </w:r>
      <w:proofErr w:type="spellEnd"/>
      <w:r w:rsidRPr="00F35AAA">
        <w:rPr>
          <w:rFonts w:asciiTheme="majorBidi" w:hAnsiTheme="majorBidi" w:cstheme="majorBidi"/>
          <w:b/>
          <w:bCs/>
          <w:color w:val="222222"/>
          <w:spacing w:val="3"/>
          <w:shd w:val="clear" w:color="auto" w:fill="FFFFFF"/>
        </w:rPr>
        <w:t>, F. Osteoblast and bone tissue response to surface modified zirconia and titanium implant materials. </w:t>
      </w:r>
      <w:r w:rsidRPr="00F35AAA">
        <w:rPr>
          <w:rStyle w:val="html-italic"/>
          <w:rFonts w:asciiTheme="majorBidi" w:hAnsiTheme="majorBidi" w:cstheme="majorBidi"/>
          <w:b/>
          <w:bCs/>
          <w:i/>
          <w:iCs/>
          <w:color w:val="222222"/>
          <w:spacing w:val="3"/>
          <w:shd w:val="clear" w:color="auto" w:fill="FFFFFF"/>
        </w:rPr>
        <w:t>Dent. Mater.</w:t>
      </w:r>
      <w:r w:rsidRPr="00F35AAA">
        <w:rPr>
          <w:rFonts w:asciiTheme="majorBidi" w:hAnsiTheme="majorBidi" w:cstheme="majorBidi"/>
          <w:b/>
          <w:bCs/>
          <w:color w:val="222222"/>
          <w:spacing w:val="3"/>
          <w:shd w:val="clear" w:color="auto" w:fill="FFFFFF"/>
        </w:rPr>
        <w:t> 2013, </w:t>
      </w:r>
      <w:r w:rsidRPr="00F35AAA">
        <w:rPr>
          <w:rStyle w:val="html-italic"/>
          <w:rFonts w:asciiTheme="majorBidi" w:hAnsiTheme="majorBidi" w:cstheme="majorBidi"/>
          <w:b/>
          <w:bCs/>
          <w:i/>
          <w:iCs/>
          <w:color w:val="222222"/>
          <w:spacing w:val="3"/>
          <w:shd w:val="clear" w:color="auto" w:fill="FFFFFF"/>
        </w:rPr>
        <w:t>29</w:t>
      </w:r>
      <w:r w:rsidRPr="00F35AAA">
        <w:rPr>
          <w:rFonts w:asciiTheme="majorBidi" w:hAnsiTheme="majorBidi" w:cstheme="majorBidi"/>
          <w:b/>
          <w:bCs/>
          <w:color w:val="222222"/>
          <w:spacing w:val="3"/>
          <w:shd w:val="clear" w:color="auto" w:fill="FFFFFF"/>
        </w:rPr>
        <w:t>, 763–776. </w:t>
      </w:r>
      <w:r w:rsidR="00C406B7" w:rsidRPr="00F35AAA">
        <w:rPr>
          <w:rStyle w:val="apple-converted-space"/>
          <w:rFonts w:asciiTheme="majorBidi" w:hAnsiTheme="majorBidi" w:cstheme="majorBidi"/>
          <w:b/>
          <w:bCs/>
          <w:color w:val="000000"/>
        </w:rPr>
        <w:t> </w:t>
      </w:r>
      <w:r w:rsidR="00C406B7" w:rsidRPr="00F35AAA">
        <w:rPr>
          <w:rFonts w:asciiTheme="majorBidi" w:hAnsiTheme="majorBidi" w:cstheme="majorBidi"/>
          <w:b/>
          <w:bCs/>
          <w:color w:val="000000"/>
        </w:rPr>
        <w:t xml:space="preserve">David L. </w:t>
      </w:r>
      <w:proofErr w:type="spellStart"/>
      <w:r w:rsidR="00C406B7" w:rsidRPr="00F35AAA">
        <w:rPr>
          <w:rFonts w:asciiTheme="majorBidi" w:hAnsiTheme="majorBidi" w:cstheme="majorBidi"/>
          <w:b/>
          <w:bCs/>
          <w:color w:val="000000"/>
        </w:rPr>
        <w:t>Poerschke</w:t>
      </w:r>
      <w:proofErr w:type="spellEnd"/>
      <w:r w:rsidR="00C406B7" w:rsidRPr="00F35AAA">
        <w:rPr>
          <w:rFonts w:asciiTheme="majorBidi" w:hAnsiTheme="majorBidi" w:cstheme="majorBidi"/>
          <w:b/>
          <w:bCs/>
          <w:color w:val="000000"/>
        </w:rPr>
        <w:t xml:space="preserve">, Jason S. Van </w:t>
      </w:r>
      <w:proofErr w:type="spellStart"/>
      <w:r w:rsidR="00C406B7" w:rsidRPr="00F35AAA">
        <w:rPr>
          <w:rFonts w:asciiTheme="majorBidi" w:hAnsiTheme="majorBidi" w:cstheme="majorBidi"/>
          <w:b/>
          <w:bCs/>
          <w:color w:val="000000"/>
        </w:rPr>
        <w:t>Sluytman</w:t>
      </w:r>
      <w:proofErr w:type="spellEnd"/>
      <w:r w:rsidR="00C406B7" w:rsidRPr="00F35AAA">
        <w:rPr>
          <w:rFonts w:asciiTheme="majorBidi" w:hAnsiTheme="majorBidi" w:cstheme="majorBidi"/>
          <w:b/>
          <w:bCs/>
          <w:color w:val="000000"/>
        </w:rPr>
        <w:t xml:space="preserve">, Kimberly Wong, Carlos G. Levi, </w:t>
      </w:r>
      <w:proofErr w:type="spellStart"/>
      <w:r w:rsidR="00C406B7" w:rsidRPr="00F35AAA">
        <w:rPr>
          <w:rFonts w:asciiTheme="majorBidi" w:hAnsiTheme="majorBidi" w:cstheme="majorBidi"/>
          <w:b/>
          <w:bCs/>
          <w:color w:val="000000"/>
        </w:rPr>
        <w:t>Acta</w:t>
      </w:r>
      <w:proofErr w:type="spellEnd"/>
      <w:r w:rsidR="00C406B7" w:rsidRPr="00F35AAA">
        <w:rPr>
          <w:rFonts w:asciiTheme="majorBidi" w:hAnsiTheme="majorBidi" w:cstheme="majorBidi"/>
          <w:b/>
          <w:bCs/>
          <w:color w:val="000000"/>
        </w:rPr>
        <w:t xml:space="preserve"> </w:t>
      </w:r>
      <w:proofErr w:type="spellStart"/>
      <w:r w:rsidR="00C406B7" w:rsidRPr="00F35AAA">
        <w:rPr>
          <w:rFonts w:asciiTheme="majorBidi" w:hAnsiTheme="majorBidi" w:cstheme="majorBidi"/>
          <w:b/>
          <w:bCs/>
          <w:color w:val="000000"/>
        </w:rPr>
        <w:t>Materialia</w:t>
      </w:r>
      <w:proofErr w:type="spellEnd"/>
      <w:r w:rsidR="00C406B7" w:rsidRPr="00F35AAA">
        <w:rPr>
          <w:rFonts w:asciiTheme="majorBidi" w:hAnsiTheme="majorBidi" w:cstheme="majorBidi"/>
          <w:b/>
          <w:bCs/>
          <w:color w:val="000000"/>
        </w:rPr>
        <w:t xml:space="preserve"> 61 (2013) 6743-6755.</w:t>
      </w:r>
    </w:p>
    <w:p w:rsidR="00603355" w:rsidRPr="00F35AAA" w:rsidRDefault="00603355" w:rsidP="00CE672E">
      <w:pPr>
        <w:pStyle w:val="NormalWeb"/>
        <w:numPr>
          <w:ilvl w:val="0"/>
          <w:numId w:val="10"/>
        </w:numPr>
        <w:jc w:val="both"/>
        <w:rPr>
          <w:rFonts w:asciiTheme="majorBidi" w:hAnsiTheme="majorBidi" w:cstheme="majorBidi"/>
          <w:b/>
          <w:bCs/>
          <w:color w:val="000000"/>
        </w:rPr>
      </w:pPr>
      <w:proofErr w:type="spellStart"/>
      <w:r w:rsidRPr="00F35AAA">
        <w:rPr>
          <w:rFonts w:asciiTheme="majorBidi" w:hAnsiTheme="majorBidi" w:cstheme="majorBidi"/>
          <w:b/>
          <w:bCs/>
          <w:color w:val="222222"/>
          <w:spacing w:val="3"/>
          <w:shd w:val="clear" w:color="auto" w:fill="FFFFFF"/>
        </w:rPr>
        <w:t>Roualdes</w:t>
      </w:r>
      <w:proofErr w:type="spellEnd"/>
      <w:r w:rsidRPr="00F35AAA">
        <w:rPr>
          <w:rFonts w:asciiTheme="majorBidi" w:hAnsiTheme="majorBidi" w:cstheme="majorBidi"/>
          <w:b/>
          <w:bCs/>
          <w:color w:val="222222"/>
          <w:spacing w:val="3"/>
          <w:shd w:val="clear" w:color="auto" w:fill="FFFFFF"/>
        </w:rPr>
        <w:t xml:space="preserve">, O.; </w:t>
      </w:r>
      <w:proofErr w:type="spellStart"/>
      <w:r w:rsidRPr="00F35AAA">
        <w:rPr>
          <w:rFonts w:asciiTheme="majorBidi" w:hAnsiTheme="majorBidi" w:cstheme="majorBidi"/>
          <w:b/>
          <w:bCs/>
          <w:color w:val="222222"/>
          <w:spacing w:val="3"/>
          <w:shd w:val="clear" w:color="auto" w:fill="FFFFFF"/>
        </w:rPr>
        <w:t>Duclos</w:t>
      </w:r>
      <w:proofErr w:type="spellEnd"/>
      <w:r w:rsidRPr="00F35AAA">
        <w:rPr>
          <w:rFonts w:asciiTheme="majorBidi" w:hAnsiTheme="majorBidi" w:cstheme="majorBidi"/>
          <w:b/>
          <w:bCs/>
          <w:color w:val="222222"/>
          <w:spacing w:val="3"/>
          <w:shd w:val="clear" w:color="auto" w:fill="FFFFFF"/>
        </w:rPr>
        <w:t xml:space="preserve">, M.-E.; Gutknecht, D.; </w:t>
      </w:r>
      <w:proofErr w:type="spellStart"/>
      <w:r w:rsidRPr="00F35AAA">
        <w:rPr>
          <w:rFonts w:asciiTheme="majorBidi" w:hAnsiTheme="majorBidi" w:cstheme="majorBidi"/>
          <w:b/>
          <w:bCs/>
          <w:color w:val="222222"/>
          <w:spacing w:val="3"/>
          <w:shd w:val="clear" w:color="auto" w:fill="FFFFFF"/>
        </w:rPr>
        <w:t>Frappart</w:t>
      </w:r>
      <w:proofErr w:type="spellEnd"/>
      <w:r w:rsidRPr="00F35AAA">
        <w:rPr>
          <w:rFonts w:asciiTheme="majorBidi" w:hAnsiTheme="majorBidi" w:cstheme="majorBidi"/>
          <w:b/>
          <w:bCs/>
          <w:color w:val="222222"/>
          <w:spacing w:val="3"/>
          <w:shd w:val="clear" w:color="auto" w:fill="FFFFFF"/>
        </w:rPr>
        <w:t>, L.; Chevalier, J.; Hartmann, D.J. </w:t>
      </w:r>
      <w:r w:rsidRPr="00F35AAA">
        <w:rPr>
          <w:rStyle w:val="html-italic"/>
          <w:rFonts w:asciiTheme="majorBidi" w:hAnsiTheme="majorBidi" w:cstheme="majorBidi"/>
          <w:b/>
          <w:bCs/>
          <w:i/>
          <w:iCs/>
          <w:color w:val="222222"/>
          <w:spacing w:val="3"/>
          <w:shd w:val="clear" w:color="auto" w:fill="FFFFFF"/>
        </w:rPr>
        <w:t>In vitro</w:t>
      </w:r>
      <w:r w:rsidRPr="00F35AAA">
        <w:rPr>
          <w:rFonts w:asciiTheme="majorBidi" w:hAnsiTheme="majorBidi" w:cstheme="majorBidi"/>
          <w:b/>
          <w:bCs/>
          <w:color w:val="222222"/>
          <w:spacing w:val="3"/>
          <w:shd w:val="clear" w:color="auto" w:fill="FFFFFF"/>
        </w:rPr>
        <w:t> and </w:t>
      </w:r>
      <w:r w:rsidRPr="00F35AAA">
        <w:rPr>
          <w:rStyle w:val="html-italic"/>
          <w:rFonts w:asciiTheme="majorBidi" w:hAnsiTheme="majorBidi" w:cstheme="majorBidi"/>
          <w:b/>
          <w:bCs/>
          <w:i/>
          <w:iCs/>
          <w:color w:val="222222"/>
          <w:spacing w:val="3"/>
          <w:shd w:val="clear" w:color="auto" w:fill="FFFFFF"/>
        </w:rPr>
        <w:t>in vivo</w:t>
      </w:r>
      <w:r w:rsidRPr="00F35AAA">
        <w:rPr>
          <w:rFonts w:asciiTheme="majorBidi" w:hAnsiTheme="majorBidi" w:cstheme="majorBidi"/>
          <w:b/>
          <w:bCs/>
          <w:color w:val="222222"/>
          <w:spacing w:val="3"/>
          <w:shd w:val="clear" w:color="auto" w:fill="FFFFFF"/>
        </w:rPr>
        <w:t xml:space="preserve"> evaluation of an alumina-zirconia composite for </w:t>
      </w:r>
      <w:proofErr w:type="spellStart"/>
      <w:r w:rsidRPr="00F35AAA">
        <w:rPr>
          <w:rFonts w:asciiTheme="majorBidi" w:hAnsiTheme="majorBidi" w:cstheme="majorBidi"/>
          <w:b/>
          <w:bCs/>
          <w:color w:val="222222"/>
          <w:spacing w:val="3"/>
          <w:shd w:val="clear" w:color="auto" w:fill="FFFFFF"/>
        </w:rPr>
        <w:t>arthroplasty</w:t>
      </w:r>
      <w:proofErr w:type="spellEnd"/>
      <w:r w:rsidRPr="00F35AAA">
        <w:rPr>
          <w:rFonts w:asciiTheme="majorBidi" w:hAnsiTheme="majorBidi" w:cstheme="majorBidi"/>
          <w:b/>
          <w:bCs/>
          <w:color w:val="222222"/>
          <w:spacing w:val="3"/>
          <w:shd w:val="clear" w:color="auto" w:fill="FFFFFF"/>
        </w:rPr>
        <w:t xml:space="preserve"> applications. </w:t>
      </w:r>
      <w:r w:rsidRPr="00F35AAA">
        <w:rPr>
          <w:rStyle w:val="html-italic"/>
          <w:rFonts w:asciiTheme="majorBidi" w:hAnsiTheme="majorBidi" w:cstheme="majorBidi"/>
          <w:b/>
          <w:bCs/>
          <w:i/>
          <w:iCs/>
          <w:color w:val="222222"/>
          <w:spacing w:val="3"/>
          <w:shd w:val="clear" w:color="auto" w:fill="FFFFFF"/>
        </w:rPr>
        <w:t>Biomaterials</w:t>
      </w:r>
      <w:r w:rsidRPr="00F35AAA">
        <w:rPr>
          <w:rFonts w:asciiTheme="majorBidi" w:hAnsiTheme="majorBidi" w:cstheme="majorBidi"/>
          <w:b/>
          <w:bCs/>
          <w:color w:val="222222"/>
          <w:spacing w:val="3"/>
          <w:shd w:val="clear" w:color="auto" w:fill="FFFFFF"/>
        </w:rPr>
        <w:t> 2010, </w:t>
      </w:r>
      <w:r w:rsidRPr="00F35AAA">
        <w:rPr>
          <w:rStyle w:val="html-italic"/>
          <w:rFonts w:asciiTheme="majorBidi" w:hAnsiTheme="majorBidi" w:cstheme="majorBidi"/>
          <w:b/>
          <w:bCs/>
          <w:i/>
          <w:iCs/>
          <w:color w:val="222222"/>
          <w:spacing w:val="3"/>
          <w:shd w:val="clear" w:color="auto" w:fill="FFFFFF"/>
        </w:rPr>
        <w:t>31</w:t>
      </w:r>
      <w:r w:rsidRPr="00F35AAA">
        <w:rPr>
          <w:rFonts w:asciiTheme="majorBidi" w:hAnsiTheme="majorBidi" w:cstheme="majorBidi"/>
          <w:b/>
          <w:bCs/>
          <w:color w:val="222222"/>
          <w:spacing w:val="3"/>
          <w:shd w:val="clear" w:color="auto" w:fill="FFFFFF"/>
        </w:rPr>
        <w:t>, 2043–2054.</w:t>
      </w:r>
    </w:p>
    <w:p w:rsidR="00D944C7" w:rsidRPr="00F35AAA" w:rsidRDefault="00D944C7" w:rsidP="00CE672E">
      <w:pPr>
        <w:pStyle w:val="NormalWeb"/>
        <w:numPr>
          <w:ilvl w:val="0"/>
          <w:numId w:val="10"/>
        </w:numPr>
        <w:jc w:val="both"/>
        <w:rPr>
          <w:rFonts w:asciiTheme="majorBidi" w:hAnsiTheme="majorBidi" w:cstheme="majorBidi"/>
          <w:b/>
          <w:bCs/>
          <w:color w:val="000000"/>
        </w:rPr>
      </w:pPr>
      <w:r w:rsidRPr="00F35AAA">
        <w:rPr>
          <w:rFonts w:asciiTheme="majorBidi" w:hAnsiTheme="majorBidi" w:cstheme="majorBidi"/>
          <w:b/>
          <w:bCs/>
          <w:color w:val="000000"/>
        </w:rPr>
        <w:t xml:space="preserve">Elisa M. </w:t>
      </w:r>
      <w:proofErr w:type="spellStart"/>
      <w:r w:rsidRPr="00F35AAA">
        <w:rPr>
          <w:rFonts w:asciiTheme="majorBidi" w:hAnsiTheme="majorBidi" w:cstheme="majorBidi"/>
          <w:b/>
          <w:bCs/>
          <w:color w:val="000000"/>
        </w:rPr>
        <w:t>Zaleski</w:t>
      </w:r>
      <w:proofErr w:type="spellEnd"/>
      <w:r w:rsidRPr="00F35AAA">
        <w:rPr>
          <w:rFonts w:asciiTheme="majorBidi" w:hAnsiTheme="majorBidi" w:cstheme="majorBidi"/>
          <w:b/>
          <w:bCs/>
          <w:color w:val="000000"/>
        </w:rPr>
        <w:t xml:space="preserve">, Charlotte </w:t>
      </w:r>
      <w:proofErr w:type="spellStart"/>
      <w:r w:rsidRPr="00F35AAA">
        <w:rPr>
          <w:rFonts w:asciiTheme="majorBidi" w:hAnsiTheme="majorBidi" w:cstheme="majorBidi"/>
          <w:b/>
          <w:bCs/>
          <w:color w:val="000000"/>
        </w:rPr>
        <w:t>Ensslen</w:t>
      </w:r>
      <w:proofErr w:type="spellEnd"/>
      <w:r w:rsidRPr="00F35AAA">
        <w:rPr>
          <w:rFonts w:asciiTheme="majorBidi" w:hAnsiTheme="majorBidi" w:cstheme="majorBidi"/>
          <w:b/>
          <w:bCs/>
          <w:color w:val="000000"/>
        </w:rPr>
        <w:t xml:space="preserve"> and Carlos G. Levi, Journal of the American Ceramic S</w:t>
      </w:r>
      <w:bookmarkStart w:id="0" w:name="_GoBack"/>
      <w:bookmarkEnd w:id="0"/>
      <w:r w:rsidRPr="00F35AAA">
        <w:rPr>
          <w:rFonts w:asciiTheme="majorBidi" w:hAnsiTheme="majorBidi" w:cstheme="majorBidi"/>
          <w:b/>
          <w:bCs/>
          <w:color w:val="000000"/>
        </w:rPr>
        <w:t>ociety (submitted, December 2013).</w:t>
      </w:r>
    </w:p>
    <w:p w:rsidR="00603355" w:rsidRPr="00F35AAA" w:rsidRDefault="00603355" w:rsidP="00CE672E">
      <w:pPr>
        <w:pStyle w:val="NormalWeb"/>
        <w:numPr>
          <w:ilvl w:val="0"/>
          <w:numId w:val="10"/>
        </w:numPr>
        <w:jc w:val="both"/>
        <w:rPr>
          <w:rFonts w:asciiTheme="majorBidi" w:hAnsiTheme="majorBidi" w:cstheme="majorBidi"/>
          <w:b/>
          <w:bCs/>
          <w:color w:val="000000"/>
        </w:rPr>
      </w:pPr>
      <w:r w:rsidRPr="00F35AAA">
        <w:rPr>
          <w:rFonts w:asciiTheme="majorBidi" w:hAnsiTheme="majorBidi" w:cstheme="majorBidi"/>
          <w:b/>
          <w:bCs/>
        </w:rPr>
        <w:t xml:space="preserve">J.Y. </w:t>
      </w:r>
      <w:proofErr w:type="spellStart"/>
      <w:r w:rsidRPr="00F35AAA">
        <w:rPr>
          <w:rFonts w:asciiTheme="majorBidi" w:hAnsiTheme="majorBidi" w:cstheme="majorBidi"/>
          <w:b/>
          <w:bCs/>
        </w:rPr>
        <w:t>Jeong</w:t>
      </w:r>
      <w:proofErr w:type="spellEnd"/>
      <w:r w:rsidRPr="00F35AAA">
        <w:rPr>
          <w:rFonts w:asciiTheme="majorBidi" w:hAnsiTheme="majorBidi" w:cstheme="majorBidi"/>
          <w:b/>
          <w:bCs/>
        </w:rPr>
        <w:t xml:space="preserve">, J. Park, I. </w:t>
      </w:r>
      <w:proofErr w:type="spellStart"/>
      <w:r w:rsidRPr="00F35AAA">
        <w:rPr>
          <w:rFonts w:asciiTheme="majorBidi" w:hAnsiTheme="majorBidi" w:cstheme="majorBidi"/>
          <w:b/>
          <w:bCs/>
        </w:rPr>
        <w:t>Henins</w:t>
      </w:r>
      <w:proofErr w:type="spellEnd"/>
      <w:r w:rsidRPr="00F35AAA">
        <w:rPr>
          <w:rFonts w:asciiTheme="majorBidi" w:hAnsiTheme="majorBidi" w:cstheme="majorBidi"/>
          <w:b/>
          <w:bCs/>
        </w:rPr>
        <w:t xml:space="preserve">, S.E. </w:t>
      </w:r>
      <w:proofErr w:type="spellStart"/>
      <w:r w:rsidRPr="00F35AAA">
        <w:rPr>
          <w:rFonts w:asciiTheme="majorBidi" w:hAnsiTheme="majorBidi" w:cstheme="majorBidi"/>
          <w:b/>
          <w:bCs/>
        </w:rPr>
        <w:t>Babayan</w:t>
      </w:r>
      <w:proofErr w:type="spellEnd"/>
      <w:r w:rsidRPr="00F35AAA">
        <w:rPr>
          <w:rFonts w:asciiTheme="majorBidi" w:hAnsiTheme="majorBidi" w:cstheme="majorBidi"/>
          <w:b/>
          <w:bCs/>
        </w:rPr>
        <w:t xml:space="preserve">, V.J. </w:t>
      </w:r>
      <w:proofErr w:type="spellStart"/>
      <w:r w:rsidRPr="00F35AAA">
        <w:rPr>
          <w:rFonts w:asciiTheme="majorBidi" w:hAnsiTheme="majorBidi" w:cstheme="majorBidi"/>
          <w:b/>
          <w:bCs/>
        </w:rPr>
        <w:t>Tu</w:t>
      </w:r>
      <w:proofErr w:type="spellEnd"/>
      <w:r w:rsidRPr="00F35AAA">
        <w:rPr>
          <w:rFonts w:asciiTheme="majorBidi" w:hAnsiTheme="majorBidi" w:cstheme="majorBidi"/>
          <w:b/>
          <w:bCs/>
        </w:rPr>
        <w:t>, G.S. Selwyn, G. Ding and R.F. Hicks, J. Phys. Chem.,2000, 8027 (2000)</w:t>
      </w:r>
    </w:p>
    <w:p w:rsidR="00413EF5" w:rsidRPr="00F35AAA" w:rsidRDefault="00413EF5" w:rsidP="00CE672E">
      <w:pPr>
        <w:numPr>
          <w:ilvl w:val="0"/>
          <w:numId w:val="10"/>
        </w:numPr>
        <w:bidi w:val="0"/>
        <w:spacing w:before="240" w:after="0" w:line="360" w:lineRule="auto"/>
        <w:jc w:val="both"/>
        <w:rPr>
          <w:rFonts w:asciiTheme="majorBidi" w:hAnsiTheme="majorBidi" w:cstheme="majorBidi"/>
          <w:b/>
          <w:bCs/>
          <w:sz w:val="24"/>
          <w:szCs w:val="24"/>
        </w:rPr>
      </w:pPr>
      <w:proofErr w:type="spellStart"/>
      <w:r w:rsidRPr="00F35AAA">
        <w:rPr>
          <w:rFonts w:asciiTheme="majorBidi" w:hAnsiTheme="majorBidi" w:cstheme="majorBidi"/>
          <w:b/>
          <w:bCs/>
          <w:sz w:val="24"/>
          <w:szCs w:val="24"/>
        </w:rPr>
        <w:t>Sarikaya</w:t>
      </w:r>
      <w:proofErr w:type="spellEnd"/>
      <w:r w:rsidRPr="00F35AAA">
        <w:rPr>
          <w:rFonts w:asciiTheme="majorBidi" w:hAnsiTheme="majorBidi" w:cstheme="majorBidi"/>
          <w:b/>
          <w:bCs/>
          <w:sz w:val="24"/>
          <w:szCs w:val="24"/>
        </w:rPr>
        <w:t>, O. (2005) Materials and design, 26 (1), pp. 53-57.</w:t>
      </w:r>
    </w:p>
    <w:p w:rsidR="00EE4B4B" w:rsidRPr="00F35AAA" w:rsidRDefault="00EE4B4B" w:rsidP="00CE672E">
      <w:pPr>
        <w:numPr>
          <w:ilvl w:val="0"/>
          <w:numId w:val="10"/>
        </w:numPr>
        <w:bidi w:val="0"/>
        <w:spacing w:before="240" w:after="0" w:line="360" w:lineRule="auto"/>
        <w:jc w:val="both"/>
        <w:rPr>
          <w:rFonts w:asciiTheme="majorBidi" w:hAnsiTheme="majorBidi" w:cstheme="majorBidi"/>
          <w:b/>
          <w:bCs/>
          <w:sz w:val="24"/>
          <w:szCs w:val="24"/>
        </w:rPr>
      </w:pPr>
      <w:r w:rsidRPr="00F35AAA">
        <w:rPr>
          <w:rFonts w:asciiTheme="majorBidi" w:hAnsiTheme="majorBidi" w:cstheme="majorBidi"/>
          <w:b/>
          <w:bCs/>
          <w:sz w:val="24"/>
          <w:szCs w:val="24"/>
        </w:rPr>
        <w:t xml:space="preserve">S. </w:t>
      </w:r>
      <w:proofErr w:type="spellStart"/>
      <w:r w:rsidRPr="00F35AAA">
        <w:rPr>
          <w:rFonts w:asciiTheme="majorBidi" w:hAnsiTheme="majorBidi" w:cstheme="majorBidi"/>
          <w:b/>
          <w:bCs/>
          <w:sz w:val="24"/>
          <w:szCs w:val="24"/>
        </w:rPr>
        <w:t>Kitahara</w:t>
      </w:r>
      <w:proofErr w:type="spellEnd"/>
      <w:r w:rsidRPr="00F35AAA">
        <w:rPr>
          <w:rFonts w:asciiTheme="majorBidi" w:hAnsiTheme="majorBidi" w:cstheme="majorBidi"/>
          <w:b/>
          <w:bCs/>
          <w:sz w:val="24"/>
          <w:szCs w:val="24"/>
        </w:rPr>
        <w:t>, Japan. J. of composite materials, 13, 37-44 (1987).</w:t>
      </w:r>
    </w:p>
    <w:p w:rsidR="00346C20" w:rsidRPr="00F35AAA" w:rsidRDefault="00346C20" w:rsidP="00CE672E">
      <w:pPr>
        <w:pStyle w:val="NormalWeb"/>
        <w:numPr>
          <w:ilvl w:val="0"/>
          <w:numId w:val="10"/>
        </w:numPr>
        <w:jc w:val="both"/>
        <w:rPr>
          <w:rFonts w:asciiTheme="majorBidi" w:hAnsiTheme="majorBidi" w:cstheme="majorBidi"/>
          <w:b/>
          <w:bCs/>
          <w:color w:val="000000"/>
        </w:rPr>
      </w:pPr>
      <w:r w:rsidRPr="00F35AAA">
        <w:rPr>
          <w:rStyle w:val="apple-converted-space"/>
          <w:rFonts w:asciiTheme="majorBidi" w:hAnsiTheme="majorBidi" w:cstheme="majorBidi"/>
          <w:b/>
          <w:bCs/>
          <w:color w:val="000000"/>
        </w:rPr>
        <w:t> </w:t>
      </w:r>
      <w:r w:rsidRPr="00F35AAA">
        <w:rPr>
          <w:rFonts w:asciiTheme="majorBidi" w:hAnsiTheme="majorBidi" w:cstheme="majorBidi"/>
          <w:b/>
          <w:bCs/>
          <w:color w:val="000000"/>
        </w:rPr>
        <w:t xml:space="preserve">D.M. </w:t>
      </w:r>
      <w:proofErr w:type="spellStart"/>
      <w:r w:rsidRPr="00F35AAA">
        <w:rPr>
          <w:rFonts w:asciiTheme="majorBidi" w:hAnsiTheme="majorBidi" w:cstheme="majorBidi"/>
          <w:b/>
          <w:bCs/>
          <w:color w:val="000000"/>
        </w:rPr>
        <w:t>Lipkin</w:t>
      </w:r>
      <w:proofErr w:type="spellEnd"/>
      <w:r w:rsidRPr="00F35AAA">
        <w:rPr>
          <w:rFonts w:asciiTheme="majorBidi" w:hAnsiTheme="majorBidi" w:cstheme="majorBidi"/>
          <w:b/>
          <w:bCs/>
          <w:color w:val="000000"/>
        </w:rPr>
        <w:t xml:space="preserve">, J.A. </w:t>
      </w:r>
      <w:proofErr w:type="spellStart"/>
      <w:r w:rsidRPr="00F35AAA">
        <w:rPr>
          <w:rFonts w:asciiTheme="majorBidi" w:hAnsiTheme="majorBidi" w:cstheme="majorBidi"/>
          <w:b/>
          <w:bCs/>
          <w:color w:val="000000"/>
        </w:rPr>
        <w:t>Krogstad</w:t>
      </w:r>
      <w:proofErr w:type="spellEnd"/>
      <w:r w:rsidRPr="00F35AAA">
        <w:rPr>
          <w:rFonts w:asciiTheme="majorBidi" w:hAnsiTheme="majorBidi" w:cstheme="majorBidi"/>
          <w:b/>
          <w:bCs/>
          <w:color w:val="000000"/>
        </w:rPr>
        <w:t xml:space="preserve">, Y. </w:t>
      </w:r>
      <w:proofErr w:type="spellStart"/>
      <w:r w:rsidRPr="00F35AAA">
        <w:rPr>
          <w:rFonts w:asciiTheme="majorBidi" w:hAnsiTheme="majorBidi" w:cstheme="majorBidi"/>
          <w:b/>
          <w:bCs/>
          <w:color w:val="000000"/>
        </w:rPr>
        <w:t>Gao</w:t>
      </w:r>
      <w:proofErr w:type="spellEnd"/>
      <w:r w:rsidRPr="00F35AAA">
        <w:rPr>
          <w:rFonts w:asciiTheme="majorBidi" w:hAnsiTheme="majorBidi" w:cstheme="majorBidi"/>
          <w:b/>
          <w:bCs/>
          <w:color w:val="000000"/>
        </w:rPr>
        <w:t>, C.A. Johnson, W.A. Nelson, and C.G. Levi, Journal of the American Ceramic Society, 96 [1] 290-298 (2013).</w:t>
      </w:r>
    </w:p>
    <w:p w:rsidR="00603355" w:rsidRPr="00F35AAA" w:rsidRDefault="00603355" w:rsidP="00CE672E">
      <w:pPr>
        <w:pStyle w:val="NormalWeb"/>
        <w:numPr>
          <w:ilvl w:val="0"/>
          <w:numId w:val="10"/>
        </w:numPr>
        <w:jc w:val="both"/>
        <w:rPr>
          <w:rFonts w:asciiTheme="majorBidi" w:hAnsiTheme="majorBidi" w:cstheme="majorBidi"/>
          <w:b/>
          <w:bCs/>
          <w:color w:val="000000"/>
        </w:rPr>
      </w:pPr>
      <w:r w:rsidRPr="00F35AAA">
        <w:rPr>
          <w:rFonts w:asciiTheme="majorBidi" w:hAnsiTheme="majorBidi" w:cstheme="majorBidi"/>
          <w:b/>
          <w:bCs/>
          <w:color w:val="222222"/>
          <w:spacing w:val="3"/>
          <w:shd w:val="clear" w:color="auto" w:fill="FFFFFF"/>
        </w:rPr>
        <w:t xml:space="preserve">Lusty, P.J.; Tai, C.C.; Sew-Hoy, R.P.; Walter, W.L.; Walter, W.K.; </w:t>
      </w:r>
      <w:proofErr w:type="spellStart"/>
      <w:r w:rsidRPr="00F35AAA">
        <w:rPr>
          <w:rFonts w:asciiTheme="majorBidi" w:hAnsiTheme="majorBidi" w:cstheme="majorBidi"/>
          <w:b/>
          <w:bCs/>
          <w:color w:val="222222"/>
          <w:spacing w:val="3"/>
          <w:shd w:val="clear" w:color="auto" w:fill="FFFFFF"/>
        </w:rPr>
        <w:t>Zicat</w:t>
      </w:r>
      <w:proofErr w:type="spellEnd"/>
      <w:r w:rsidRPr="00F35AAA">
        <w:rPr>
          <w:rFonts w:asciiTheme="majorBidi" w:hAnsiTheme="majorBidi" w:cstheme="majorBidi"/>
          <w:b/>
          <w:bCs/>
          <w:color w:val="222222"/>
          <w:spacing w:val="3"/>
          <w:shd w:val="clear" w:color="auto" w:fill="FFFFFF"/>
        </w:rPr>
        <w:t xml:space="preserve">, B.A. Third-generation alumina-on-alumina ceramic bearings in </w:t>
      </w:r>
      <w:proofErr w:type="spellStart"/>
      <w:r w:rsidRPr="00F35AAA">
        <w:rPr>
          <w:rFonts w:asciiTheme="majorBidi" w:hAnsiTheme="majorBidi" w:cstheme="majorBidi"/>
          <w:b/>
          <w:bCs/>
          <w:color w:val="222222"/>
          <w:spacing w:val="3"/>
          <w:shd w:val="clear" w:color="auto" w:fill="FFFFFF"/>
        </w:rPr>
        <w:t>cementless</w:t>
      </w:r>
      <w:proofErr w:type="spellEnd"/>
      <w:r w:rsidRPr="00F35AAA">
        <w:rPr>
          <w:rFonts w:asciiTheme="majorBidi" w:hAnsiTheme="majorBidi" w:cstheme="majorBidi"/>
          <w:b/>
          <w:bCs/>
          <w:color w:val="222222"/>
          <w:spacing w:val="3"/>
          <w:shd w:val="clear" w:color="auto" w:fill="FFFFFF"/>
        </w:rPr>
        <w:t xml:space="preserve"> total hip </w:t>
      </w:r>
      <w:proofErr w:type="spellStart"/>
      <w:r w:rsidRPr="00F35AAA">
        <w:rPr>
          <w:rFonts w:asciiTheme="majorBidi" w:hAnsiTheme="majorBidi" w:cstheme="majorBidi"/>
          <w:b/>
          <w:bCs/>
          <w:color w:val="222222"/>
          <w:spacing w:val="3"/>
          <w:shd w:val="clear" w:color="auto" w:fill="FFFFFF"/>
        </w:rPr>
        <w:t>arthroplasty</w:t>
      </w:r>
      <w:proofErr w:type="spellEnd"/>
      <w:r w:rsidRPr="00F35AAA">
        <w:rPr>
          <w:rFonts w:asciiTheme="majorBidi" w:hAnsiTheme="majorBidi" w:cstheme="majorBidi"/>
          <w:b/>
          <w:bCs/>
          <w:color w:val="222222"/>
          <w:spacing w:val="3"/>
          <w:shd w:val="clear" w:color="auto" w:fill="FFFFFF"/>
        </w:rPr>
        <w:t>. </w:t>
      </w:r>
      <w:r w:rsidRPr="00F35AAA">
        <w:rPr>
          <w:rStyle w:val="html-italic"/>
          <w:rFonts w:asciiTheme="majorBidi" w:hAnsiTheme="majorBidi" w:cstheme="majorBidi"/>
          <w:b/>
          <w:bCs/>
          <w:i/>
          <w:iCs/>
          <w:color w:val="222222"/>
          <w:spacing w:val="3"/>
          <w:shd w:val="clear" w:color="auto" w:fill="FFFFFF"/>
        </w:rPr>
        <w:t>J. Bone Jt. Surg.</w:t>
      </w:r>
      <w:r w:rsidRPr="00F35AAA">
        <w:rPr>
          <w:rFonts w:asciiTheme="majorBidi" w:hAnsiTheme="majorBidi" w:cstheme="majorBidi"/>
          <w:b/>
          <w:bCs/>
          <w:color w:val="222222"/>
          <w:spacing w:val="3"/>
          <w:shd w:val="clear" w:color="auto" w:fill="FFFFFF"/>
        </w:rPr>
        <w:t> 2007, </w:t>
      </w:r>
      <w:r w:rsidRPr="00F35AAA">
        <w:rPr>
          <w:rStyle w:val="html-italic"/>
          <w:rFonts w:asciiTheme="majorBidi" w:hAnsiTheme="majorBidi" w:cstheme="majorBidi"/>
          <w:b/>
          <w:bCs/>
          <w:i/>
          <w:iCs/>
          <w:color w:val="222222"/>
          <w:spacing w:val="3"/>
          <w:shd w:val="clear" w:color="auto" w:fill="FFFFFF"/>
        </w:rPr>
        <w:t>89</w:t>
      </w:r>
      <w:r w:rsidRPr="00F35AAA">
        <w:rPr>
          <w:rFonts w:asciiTheme="majorBidi" w:hAnsiTheme="majorBidi" w:cstheme="majorBidi"/>
          <w:b/>
          <w:bCs/>
          <w:color w:val="222222"/>
          <w:spacing w:val="3"/>
          <w:shd w:val="clear" w:color="auto" w:fill="FFFFFF"/>
        </w:rPr>
        <w:t>, 2676–2683.</w:t>
      </w:r>
    </w:p>
    <w:p w:rsidR="00C02C2F" w:rsidRPr="00F35AAA" w:rsidRDefault="00C02C2F" w:rsidP="00CE672E">
      <w:pPr>
        <w:bidi w:val="0"/>
        <w:jc w:val="both"/>
        <w:rPr>
          <w:rFonts w:asciiTheme="majorBidi" w:hAnsiTheme="majorBidi" w:cstheme="majorBidi"/>
          <w:b/>
          <w:bCs/>
          <w:sz w:val="24"/>
          <w:szCs w:val="24"/>
        </w:rPr>
      </w:pPr>
    </w:p>
    <w:p w:rsidR="00746111" w:rsidRPr="00385605" w:rsidRDefault="00746111" w:rsidP="00D66D67">
      <w:pPr>
        <w:jc w:val="right"/>
        <w:rPr>
          <w:sz w:val="24"/>
          <w:szCs w:val="24"/>
          <w:rtl/>
          <w:lang w:bidi="ar-EG"/>
        </w:rPr>
      </w:pPr>
    </w:p>
    <w:sectPr w:rsidR="00746111" w:rsidRPr="00385605" w:rsidSect="0061353D">
      <w:type w:val="continuous"/>
      <w:pgSz w:w="11906" w:h="16838" w:code="9"/>
      <w:pgMar w:top="1985" w:right="1797" w:bottom="1701" w:left="1797" w:header="1134" w:footer="1134"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76F" w:rsidRDefault="00CF776F" w:rsidP="00746111">
      <w:pPr>
        <w:spacing w:after="0" w:line="240" w:lineRule="auto"/>
      </w:pPr>
      <w:r>
        <w:separator/>
      </w:r>
    </w:p>
  </w:endnote>
  <w:endnote w:type="continuationSeparator" w:id="0">
    <w:p w:rsidR="00CF776F" w:rsidRDefault="00CF776F" w:rsidP="00746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maze">
    <w:altName w:val="Century Gothic"/>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NeueLTCom-L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rtl/>
      </w:rPr>
      <w:id w:val="-1703629483"/>
      <w:docPartObj>
        <w:docPartGallery w:val="Page Numbers (Bottom of Page)"/>
        <w:docPartUnique/>
      </w:docPartObj>
    </w:sdtPr>
    <w:sdtContent>
      <w:p w:rsidR="00BB08BF" w:rsidRDefault="00BB08BF">
        <w:pPr>
          <w:pStyle w:val="Footer"/>
          <w:jc w:val="center"/>
        </w:pPr>
        <w:r>
          <w:rPr>
            <w:noProof/>
          </w:rPr>
        </w:r>
        <w:r>
          <w:rPr>
            <w:noProof/>
          </w:rPr>
          <w:pict>
            <v:shapetype id="_x0000_t110" coordsize="21600,21600" o:spt="110" path="m10800,l,10800,10800,21600,21600,10800xe">
              <v:stroke joinstyle="miter"/>
              <v:path gradientshapeok="t" o:connecttype="rect" textboxrect="5400,5400,16200,16200"/>
            </v:shapetype>
            <v:shape id="AutoShape 1" o:spid="_x0000_s2049"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" fillcolor="black" stroked="f">
              <v:fill r:id="rId1" o:title="" type="pattern"/>
              <w10:anchorlock/>
            </v:shape>
          </w:pict>
        </w:r>
      </w:p>
      <w:p w:rsidR="00BB08BF" w:rsidRDefault="00BB08BF">
        <w:pPr>
          <w:pStyle w:val="Footer"/>
          <w:jc w:val="center"/>
        </w:pPr>
        <w:r>
          <w:fldChar w:fldCharType="begin"/>
        </w:r>
        <w:r>
          <w:instrText xml:space="preserve"> PAGE    \* MERGEFORMAT </w:instrText>
        </w:r>
        <w:r>
          <w:fldChar w:fldCharType="separate"/>
        </w:r>
        <w:r w:rsidR="00F35AAA">
          <w:rPr>
            <w:noProof/>
            <w:rtl/>
          </w:rPr>
          <w:t>48</w:t>
        </w:r>
        <w:r>
          <w:rPr>
            <w:noProof/>
          </w:rPr>
          <w:fldChar w:fldCharType="end"/>
        </w:r>
      </w:p>
    </w:sdtContent>
  </w:sdt>
  <w:p w:rsidR="00BB08BF" w:rsidRDefault="00BB08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76F" w:rsidRDefault="00CF776F" w:rsidP="00746111">
      <w:pPr>
        <w:spacing w:after="0" w:line="240" w:lineRule="auto"/>
      </w:pPr>
      <w:r>
        <w:separator/>
      </w:r>
    </w:p>
  </w:footnote>
  <w:footnote w:type="continuationSeparator" w:id="0">
    <w:p w:rsidR="00CF776F" w:rsidRDefault="00CF776F" w:rsidP="007461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08BF" w:rsidRDefault="00BB08BF">
    <w:pPr>
      <w:spacing w:line="264" w:lineRule="auto"/>
    </w:pPr>
    <w:sdt>
      <w:sdtPr>
        <w:rPr>
          <w:color w:val="4F81BD" w:themeColor="accent1"/>
          <w:sz w:val="20"/>
          <w:szCs w:val="20"/>
          <w:rtl/>
        </w:rPr>
        <w:alias w:val="Title"/>
        <w:id w:val="178326386"/>
        <w:placeholder>
          <w:docPart w:val="F606110E584F4217A60A0C99C80B35D5"/>
        </w:placeholder>
        <w:dataBinding w:prefixMappings="xmlns:ns0='http://schemas.openxmlformats.org/package/2006/metadata/core-properties' xmlns:ns1='http://purl.org/dc/elements/1.1/'" w:xpath="/ns0:coreProperties[1]/ns1:title[1]" w:storeItemID="{6C3C8BC8-F283-45AE-878A-BAB7291924A1}"/>
        <w:text/>
      </w:sdtPr>
      <w:sdtContent>
        <w:r>
          <w:rPr>
            <w:color w:val="4F81BD" w:themeColor="accent1"/>
            <w:sz w:val="20"/>
            <w:szCs w:val="20"/>
          </w:rPr>
          <w:t>Effect of air plasma sprays parameters on the coating performance in Al2O3-TiO2-based high temperature, wear and corrosion resistance coatings applications on 304 H- austenitic steel alloy of Aero-turbine Engine.</w:t>
        </w:r>
      </w:sdtContent>
    </w:sdt>
  </w:p>
  <w:p w:rsidR="00BB08BF" w:rsidRDefault="00BB08B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08BF" w:rsidRDefault="00BB08BF" w:rsidP="00EB46D7">
    <w:pPr>
      <w:spacing w:line="264" w:lineRule="auto"/>
      <w:jc w:val="center"/>
    </w:pPr>
    <w:sdt>
      <w:sdtPr>
        <w:rPr>
          <w:color w:val="4F81BD" w:themeColor="accent1"/>
          <w:sz w:val="16"/>
          <w:szCs w:val="16"/>
          <w:rtl/>
        </w:rPr>
        <w:alias w:val="Title"/>
        <w:id w:val="15524250"/>
        <w:placeholder>
          <w:docPart w:val="0E21577091444EAD9F23A21C7E46DF4B"/>
        </w:placeholder>
        <w:dataBinding w:prefixMappings="xmlns:ns0='http://schemas.openxmlformats.org/package/2006/metadata/core-properties' xmlns:ns1='http://purl.org/dc/elements/1.1/'" w:xpath="/ns0:coreProperties[1]/ns1:title[1]" w:storeItemID="{6C3C8BC8-F283-45AE-878A-BAB7291924A1}"/>
        <w:text/>
      </w:sdtPr>
      <w:sdtContent>
        <w:r w:rsidRPr="00EB46D7">
          <w:rPr>
            <w:color w:val="4F81BD" w:themeColor="accent1"/>
            <w:sz w:val="16"/>
            <w:szCs w:val="16"/>
          </w:rPr>
          <w:t>Effect of air plasma sprays parameters on the coating performance in Al2O3-TiO2-based high temperature, wear and corrosion resistance coatings applications on 304 H- austenitic steel alloy of Aero-turbine Engine.</w:t>
        </w:r>
      </w:sdtContent>
    </w:sdt>
  </w:p>
  <w:p w:rsidR="00BB08BF" w:rsidRDefault="00BB08B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08BF" w:rsidRDefault="00BB08BF" w:rsidP="00EB46D7">
    <w:pPr>
      <w:jc w:val="center"/>
    </w:pPr>
    <w:sdt>
      <w:sdtPr>
        <w:rPr>
          <w:color w:val="4F81BD" w:themeColor="accent1"/>
          <w:sz w:val="16"/>
          <w:szCs w:val="16"/>
          <w:rtl/>
        </w:rPr>
        <w:alias w:val="Title"/>
        <w:id w:val="1353689080"/>
        <w:placeholder>
          <w:docPart w:val="C1DA6B678435474E8547AFA8F19CFA34"/>
        </w:placeholder>
        <w:dataBinding w:prefixMappings="xmlns:ns0='http://schemas.openxmlformats.org/package/2006/metadata/core-properties' xmlns:ns1='http://purl.org/dc/elements/1.1/'" w:xpath="/ns0:coreProperties[1]/ns1:title[1]" w:storeItemID="{6C3C8BC8-F283-45AE-878A-BAB7291924A1}"/>
        <w:text/>
      </w:sdtPr>
      <w:sdtContent>
        <w:r w:rsidRPr="00EB46D7">
          <w:rPr>
            <w:color w:val="4F81BD" w:themeColor="accent1"/>
            <w:sz w:val="16"/>
            <w:szCs w:val="16"/>
          </w:rPr>
          <w:t>Effect of air plasma sprays parameters on the coating performance in Al2O3-TiO2-based high temperature, wear and corrosion resistance coatings applications on 304 H- austenitic steel alloy of Aero-turbine Engine.</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D92510"/>
    <w:multiLevelType w:val="hybridMultilevel"/>
    <w:tmpl w:val="BC5CB344"/>
    <w:lvl w:ilvl="0" w:tplc="A918745E">
      <w:start w:val="1"/>
      <w:numFmt w:val="upp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A114F6"/>
    <w:multiLevelType w:val="multilevel"/>
    <w:tmpl w:val="C046AEC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9BA3B62"/>
    <w:multiLevelType w:val="multilevel"/>
    <w:tmpl w:val="13726E28"/>
    <w:lvl w:ilvl="0">
      <w:start w:val="1"/>
      <w:numFmt w:val="decimal"/>
      <w:lvlText w:val="%1."/>
      <w:lvlJc w:val="left"/>
      <w:pPr>
        <w:ind w:left="720" w:hanging="360"/>
      </w:pPr>
      <w:rPr>
        <w:rFonts w:hint="default"/>
      </w:rPr>
    </w:lvl>
    <w:lvl w:ilvl="1">
      <w:start w:val="3"/>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nsid w:val="25DA47BB"/>
    <w:multiLevelType w:val="multilevel"/>
    <w:tmpl w:val="34B2DFD2"/>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4">
    <w:nsid w:val="3EB141E8"/>
    <w:multiLevelType w:val="hybridMultilevel"/>
    <w:tmpl w:val="4276F434"/>
    <w:lvl w:ilvl="0" w:tplc="1AC67934">
      <w:start w:val="1"/>
      <w:numFmt w:val="upp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nsid w:val="43097178"/>
    <w:multiLevelType w:val="hybridMultilevel"/>
    <w:tmpl w:val="32AE8B40"/>
    <w:lvl w:ilvl="0" w:tplc="0409000F">
      <w:start w:val="1"/>
      <w:numFmt w:val="decimal"/>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523182A"/>
    <w:multiLevelType w:val="multilevel"/>
    <w:tmpl w:val="64488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A12667A"/>
    <w:multiLevelType w:val="multilevel"/>
    <w:tmpl w:val="66F89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DE5006B"/>
    <w:multiLevelType w:val="multilevel"/>
    <w:tmpl w:val="6BC0F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46F6A72"/>
    <w:multiLevelType w:val="hybridMultilevel"/>
    <w:tmpl w:val="F7F2930C"/>
    <w:lvl w:ilvl="0" w:tplc="581EEA02">
      <w:start w:val="1"/>
      <w:numFmt w:val="decimal"/>
      <w:lvlText w:val="%1-"/>
      <w:lvlJc w:val="left"/>
      <w:pPr>
        <w:tabs>
          <w:tab w:val="num" w:pos="390"/>
        </w:tabs>
        <w:ind w:left="39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6EE7860"/>
    <w:multiLevelType w:val="hybridMultilevel"/>
    <w:tmpl w:val="8B56C518"/>
    <w:lvl w:ilvl="0" w:tplc="D8E6723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6B3F1E8D"/>
    <w:multiLevelType w:val="multilevel"/>
    <w:tmpl w:val="91B07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5DF390F"/>
    <w:multiLevelType w:val="hybridMultilevel"/>
    <w:tmpl w:val="245AF878"/>
    <w:lvl w:ilvl="0" w:tplc="D1D0A89E">
      <w:start w:val="1"/>
      <w:numFmt w:val="decimal"/>
      <w:lvlText w:val="(%1)"/>
      <w:lvlJc w:val="left"/>
      <w:pPr>
        <w:tabs>
          <w:tab w:val="num" w:pos="915"/>
        </w:tabs>
        <w:ind w:left="915" w:hanging="555"/>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7"/>
  </w:num>
  <w:num w:numId="3">
    <w:abstractNumId w:val="3"/>
  </w:num>
  <w:num w:numId="4">
    <w:abstractNumId w:val="9"/>
  </w:num>
  <w:num w:numId="5">
    <w:abstractNumId w:val="12"/>
  </w:num>
  <w:num w:numId="6">
    <w:abstractNumId w:val="0"/>
  </w:num>
  <w:num w:numId="7">
    <w:abstractNumId w:val="4"/>
  </w:num>
  <w:num w:numId="8">
    <w:abstractNumId w:val="5"/>
  </w:num>
  <w:num w:numId="9">
    <w:abstractNumId w:val="8"/>
  </w:num>
  <w:num w:numId="10">
    <w:abstractNumId w:val="10"/>
  </w:num>
  <w:num w:numId="11">
    <w:abstractNumId w:val="1"/>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D66D67"/>
    <w:rsid w:val="00010AE3"/>
    <w:rsid w:val="0001772D"/>
    <w:rsid w:val="00024491"/>
    <w:rsid w:val="00030CD0"/>
    <w:rsid w:val="0005636F"/>
    <w:rsid w:val="000F3EF0"/>
    <w:rsid w:val="00100C88"/>
    <w:rsid w:val="0013212F"/>
    <w:rsid w:val="00136D3C"/>
    <w:rsid w:val="00140050"/>
    <w:rsid w:val="00142018"/>
    <w:rsid w:val="00143997"/>
    <w:rsid w:val="0018072E"/>
    <w:rsid w:val="00200B31"/>
    <w:rsid w:val="00205DBE"/>
    <w:rsid w:val="002738AF"/>
    <w:rsid w:val="002E2EF0"/>
    <w:rsid w:val="002E44BA"/>
    <w:rsid w:val="00303105"/>
    <w:rsid w:val="00303C24"/>
    <w:rsid w:val="00346C20"/>
    <w:rsid w:val="003547FA"/>
    <w:rsid w:val="0037022B"/>
    <w:rsid w:val="00375D23"/>
    <w:rsid w:val="0037685C"/>
    <w:rsid w:val="00385605"/>
    <w:rsid w:val="00387A33"/>
    <w:rsid w:val="003946DD"/>
    <w:rsid w:val="003A1A47"/>
    <w:rsid w:val="003D0503"/>
    <w:rsid w:val="003E2B18"/>
    <w:rsid w:val="003E4627"/>
    <w:rsid w:val="003E7714"/>
    <w:rsid w:val="003F1822"/>
    <w:rsid w:val="003F2D35"/>
    <w:rsid w:val="003F4CFA"/>
    <w:rsid w:val="004111AC"/>
    <w:rsid w:val="00413EF5"/>
    <w:rsid w:val="00435DFC"/>
    <w:rsid w:val="00464C70"/>
    <w:rsid w:val="00486625"/>
    <w:rsid w:val="0049547D"/>
    <w:rsid w:val="004B135C"/>
    <w:rsid w:val="004B1542"/>
    <w:rsid w:val="00555940"/>
    <w:rsid w:val="00557F8C"/>
    <w:rsid w:val="005C53D0"/>
    <w:rsid w:val="005E1AA4"/>
    <w:rsid w:val="005F5A94"/>
    <w:rsid w:val="00603355"/>
    <w:rsid w:val="0060623A"/>
    <w:rsid w:val="00610527"/>
    <w:rsid w:val="0061353D"/>
    <w:rsid w:val="00617578"/>
    <w:rsid w:val="00622DB4"/>
    <w:rsid w:val="0062595B"/>
    <w:rsid w:val="00647E07"/>
    <w:rsid w:val="0066084A"/>
    <w:rsid w:val="00671C5E"/>
    <w:rsid w:val="006772EC"/>
    <w:rsid w:val="00690A69"/>
    <w:rsid w:val="006E2F8C"/>
    <w:rsid w:val="00700BAF"/>
    <w:rsid w:val="007249FC"/>
    <w:rsid w:val="00746111"/>
    <w:rsid w:val="00776ADD"/>
    <w:rsid w:val="007A3883"/>
    <w:rsid w:val="007A3F24"/>
    <w:rsid w:val="007B04AC"/>
    <w:rsid w:val="007F4A1D"/>
    <w:rsid w:val="00855751"/>
    <w:rsid w:val="00867C50"/>
    <w:rsid w:val="008975B1"/>
    <w:rsid w:val="008D3839"/>
    <w:rsid w:val="008D4DD6"/>
    <w:rsid w:val="009178A6"/>
    <w:rsid w:val="009237DC"/>
    <w:rsid w:val="0096204E"/>
    <w:rsid w:val="00996D07"/>
    <w:rsid w:val="009B75E7"/>
    <w:rsid w:val="009D421F"/>
    <w:rsid w:val="009F146C"/>
    <w:rsid w:val="00A04649"/>
    <w:rsid w:val="00A131F5"/>
    <w:rsid w:val="00A2315F"/>
    <w:rsid w:val="00A35C15"/>
    <w:rsid w:val="00AD3E6F"/>
    <w:rsid w:val="00B022B7"/>
    <w:rsid w:val="00B425DA"/>
    <w:rsid w:val="00B64815"/>
    <w:rsid w:val="00B927A1"/>
    <w:rsid w:val="00BB08BF"/>
    <w:rsid w:val="00BC31E3"/>
    <w:rsid w:val="00BD756D"/>
    <w:rsid w:val="00C02C2F"/>
    <w:rsid w:val="00C1155C"/>
    <w:rsid w:val="00C2551B"/>
    <w:rsid w:val="00C406B7"/>
    <w:rsid w:val="00C477D3"/>
    <w:rsid w:val="00C75B60"/>
    <w:rsid w:val="00C76DA5"/>
    <w:rsid w:val="00C77389"/>
    <w:rsid w:val="00CD1529"/>
    <w:rsid w:val="00CE672E"/>
    <w:rsid w:val="00CF776F"/>
    <w:rsid w:val="00D14FB6"/>
    <w:rsid w:val="00D21D2C"/>
    <w:rsid w:val="00D53BF3"/>
    <w:rsid w:val="00D5611F"/>
    <w:rsid w:val="00D56FCE"/>
    <w:rsid w:val="00D63355"/>
    <w:rsid w:val="00D66D67"/>
    <w:rsid w:val="00D944C7"/>
    <w:rsid w:val="00DA262C"/>
    <w:rsid w:val="00DC43B1"/>
    <w:rsid w:val="00DC6780"/>
    <w:rsid w:val="00E0249F"/>
    <w:rsid w:val="00E16F0B"/>
    <w:rsid w:val="00E17FDA"/>
    <w:rsid w:val="00E34A3D"/>
    <w:rsid w:val="00E37609"/>
    <w:rsid w:val="00E4028D"/>
    <w:rsid w:val="00E463AA"/>
    <w:rsid w:val="00E77675"/>
    <w:rsid w:val="00E77AC1"/>
    <w:rsid w:val="00E84556"/>
    <w:rsid w:val="00EB46D7"/>
    <w:rsid w:val="00EC5B7A"/>
    <w:rsid w:val="00EE4B4B"/>
    <w:rsid w:val="00EE5BE5"/>
    <w:rsid w:val="00EF3762"/>
    <w:rsid w:val="00EF6FA8"/>
    <w:rsid w:val="00F05D33"/>
    <w:rsid w:val="00F07305"/>
    <w:rsid w:val="00F15A61"/>
    <w:rsid w:val="00F26CFB"/>
    <w:rsid w:val="00F35AAA"/>
    <w:rsid w:val="00F52580"/>
    <w:rsid w:val="00FC1D86"/>
    <w:rsid w:val="00FC5CC3"/>
    <w:rsid w:val="00FD5B0A"/>
    <w:rsid w:val="00FD668D"/>
    <w:rsid w:val="00FE0738"/>
    <w:rsid w:val="00FE3D7D"/>
    <w:rsid w:val="00FE69F9"/>
    <w:rsid w:val="00FF46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F608AFEB-C3F6-4E79-BF0B-91C60A7A1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611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6D67"/>
    <w:pPr>
      <w:ind w:left="720"/>
      <w:contextualSpacing/>
    </w:pPr>
  </w:style>
  <w:style w:type="paragraph" w:styleId="BalloonText">
    <w:name w:val="Balloon Text"/>
    <w:basedOn w:val="Normal"/>
    <w:link w:val="BalloonTextChar"/>
    <w:uiPriority w:val="99"/>
    <w:semiHidden/>
    <w:unhideWhenUsed/>
    <w:rsid w:val="00D66D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6D67"/>
    <w:rPr>
      <w:rFonts w:ascii="Tahoma" w:hAnsi="Tahoma" w:cs="Tahoma"/>
      <w:sz w:val="16"/>
      <w:szCs w:val="16"/>
    </w:rPr>
  </w:style>
  <w:style w:type="paragraph" w:styleId="Header">
    <w:name w:val="header"/>
    <w:basedOn w:val="Normal"/>
    <w:link w:val="HeaderChar"/>
    <w:uiPriority w:val="99"/>
    <w:rsid w:val="00E37609"/>
    <w:pPr>
      <w:pBdr>
        <w:top w:val="single" w:sz="4" w:space="1" w:color="auto"/>
        <w:bottom w:val="thinThickSmallGap" w:sz="18" w:space="1" w:color="auto"/>
      </w:pBdr>
      <w:tabs>
        <w:tab w:val="center" w:pos="4153"/>
        <w:tab w:val="right" w:pos="8306"/>
      </w:tabs>
      <w:bidi w:val="0"/>
      <w:spacing w:after="0" w:line="240" w:lineRule="auto"/>
    </w:pPr>
    <w:rPr>
      <w:rFonts w:ascii="Amaze" w:eastAsia="Times New Roman" w:hAnsi="Amaze" w:cs="Times New Roman"/>
      <w:sz w:val="30"/>
      <w:szCs w:val="30"/>
      <w:lang w:bidi="ar-EG"/>
    </w:rPr>
  </w:style>
  <w:style w:type="character" w:customStyle="1" w:styleId="HeaderChar">
    <w:name w:val="Header Char"/>
    <w:basedOn w:val="DefaultParagraphFont"/>
    <w:link w:val="Header"/>
    <w:uiPriority w:val="99"/>
    <w:rsid w:val="00E37609"/>
    <w:rPr>
      <w:rFonts w:ascii="Amaze" w:eastAsia="Times New Roman" w:hAnsi="Amaze" w:cs="Times New Roman"/>
      <w:sz w:val="30"/>
      <w:szCs w:val="30"/>
      <w:lang w:bidi="ar-EG"/>
    </w:rPr>
  </w:style>
  <w:style w:type="character" w:customStyle="1" w:styleId="MTEquationSection">
    <w:name w:val="MTEquationSection"/>
    <w:basedOn w:val="DefaultParagraphFont"/>
    <w:rsid w:val="00E37609"/>
    <w:rPr>
      <w:rFonts w:ascii="Arial Narrow" w:hAnsi="Arial Narrow"/>
      <w:b/>
      <w:bCs/>
      <w:vanish/>
      <w:color w:val="FF0000"/>
      <w:sz w:val="22"/>
      <w:szCs w:val="22"/>
    </w:rPr>
  </w:style>
  <w:style w:type="table" w:styleId="TableGrid">
    <w:name w:val="Table Grid"/>
    <w:basedOn w:val="TableNormal"/>
    <w:uiPriority w:val="59"/>
    <w:rsid w:val="00EF376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E84556"/>
    <w:pPr>
      <w:tabs>
        <w:tab w:val="center" w:pos="4153"/>
        <w:tab w:val="right" w:pos="8306"/>
      </w:tabs>
      <w:spacing w:after="0" w:line="240" w:lineRule="auto"/>
    </w:pPr>
  </w:style>
  <w:style w:type="character" w:customStyle="1" w:styleId="FooterChar">
    <w:name w:val="Footer Char"/>
    <w:basedOn w:val="DefaultParagraphFont"/>
    <w:link w:val="Footer"/>
    <w:uiPriority w:val="99"/>
    <w:rsid w:val="00E84556"/>
  </w:style>
  <w:style w:type="paragraph" w:styleId="NoSpacing">
    <w:name w:val="No Spacing"/>
    <w:link w:val="NoSpacingChar"/>
    <w:uiPriority w:val="1"/>
    <w:qFormat/>
    <w:rsid w:val="00E84556"/>
    <w:pPr>
      <w:spacing w:after="0" w:line="240" w:lineRule="auto"/>
    </w:pPr>
  </w:style>
  <w:style w:type="character" w:customStyle="1" w:styleId="NoSpacingChar">
    <w:name w:val="No Spacing Char"/>
    <w:basedOn w:val="DefaultParagraphFont"/>
    <w:link w:val="NoSpacing"/>
    <w:uiPriority w:val="1"/>
    <w:rsid w:val="00E84556"/>
  </w:style>
  <w:style w:type="character" w:customStyle="1" w:styleId="apple-converted-space">
    <w:name w:val="apple-converted-space"/>
    <w:basedOn w:val="DefaultParagraphFont"/>
    <w:rsid w:val="00C406B7"/>
  </w:style>
  <w:style w:type="character" w:styleId="Hyperlink">
    <w:name w:val="Hyperlink"/>
    <w:uiPriority w:val="99"/>
    <w:rsid w:val="00C406B7"/>
    <w:rPr>
      <w:color w:val="0000FF"/>
      <w:u w:val="single"/>
    </w:rPr>
  </w:style>
  <w:style w:type="paragraph" w:styleId="NormalWeb">
    <w:name w:val="Normal (Web)"/>
    <w:basedOn w:val="Normal"/>
    <w:uiPriority w:val="99"/>
    <w:semiHidden/>
    <w:unhideWhenUsed/>
    <w:rsid w:val="00C406B7"/>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links">
    <w:name w:val="reflinks"/>
    <w:basedOn w:val="DefaultParagraphFont"/>
    <w:rsid w:val="0049547D"/>
  </w:style>
  <w:style w:type="character" w:customStyle="1" w:styleId="sep">
    <w:name w:val="sep"/>
    <w:basedOn w:val="DefaultParagraphFont"/>
    <w:rsid w:val="0049547D"/>
  </w:style>
  <w:style w:type="character" w:styleId="Emphasis">
    <w:name w:val="Emphasis"/>
    <w:basedOn w:val="DefaultParagraphFont"/>
    <w:uiPriority w:val="20"/>
    <w:qFormat/>
    <w:rsid w:val="00FE69F9"/>
    <w:rPr>
      <w:i/>
      <w:iCs/>
    </w:rPr>
  </w:style>
  <w:style w:type="character" w:customStyle="1" w:styleId="html-italic">
    <w:name w:val="html-italic"/>
    <w:basedOn w:val="DefaultParagraphFont"/>
    <w:rsid w:val="00603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7404076">
      <w:bodyDiv w:val="1"/>
      <w:marLeft w:val="0"/>
      <w:marRight w:val="0"/>
      <w:marTop w:val="0"/>
      <w:marBottom w:val="0"/>
      <w:divBdr>
        <w:top w:val="none" w:sz="0" w:space="0" w:color="auto"/>
        <w:left w:val="none" w:sz="0" w:space="0" w:color="auto"/>
        <w:bottom w:val="none" w:sz="0" w:space="0" w:color="auto"/>
        <w:right w:val="none" w:sz="0" w:space="0" w:color="auto"/>
      </w:divBdr>
    </w:div>
    <w:div w:id="189951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eader" Target="header3.xml"/><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wmf"/><Relationship Id="rId47" Type="http://schemas.openxmlformats.org/officeDocument/2006/relationships/hyperlink" Target="http://dx.doi.org/10.1007/s00170-014-6760-0" TargetMode="External"/><Relationship Id="rId50" Type="http://schemas.openxmlformats.org/officeDocument/2006/relationships/hyperlink" Target="http://www.scopus.com/scopus/inward/record.url?eid=2-s2.0-77954394207&amp;partnerID=K84CvKBR&amp;rel=3.0.0&amp;md5=428b254896eed2dfb1258578f7dd65a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9.jpeg"/><Relationship Id="rId11" Type="http://schemas.openxmlformats.org/officeDocument/2006/relationships/header" Target="header2.xm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hyperlink" Target="http://dx.doi.org/10.1016/j.matdes.2014.02.040"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2.emf"/><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hyperlink" Target="http://dx.doi.org/10.1007/s00170-008-1913-7" TargetMode="External"/><Relationship Id="rId52"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oleObject" Target="embeddings/oleObject1.bin"/><Relationship Id="rId48" Type="http://schemas.openxmlformats.org/officeDocument/2006/relationships/hyperlink" Target="https://doi.org/10.1177%2f0734242X09348016" TargetMode="Externa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hyperlink" Target="http://dx.doi.org/10.1016/j.asoc.2016.04.029" TargetMode="External"/><Relationship Id="rId20" Type="http://schemas.openxmlformats.org/officeDocument/2006/relationships/image" Target="media/image10.jpe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hyperlink" Target="http://scholar.google.com/scholar_lookup?title=Development+of+protective+coatings+using+fly+ash+premixed+with+metal+powder+on+Aluminium+substrates&amp;author=A.+Satapathy&amp;author=S.+P.+Sahu&amp;author=D.+Mishra&amp;publication_year=201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E21577091444EAD9F23A21C7E46DF4B"/>
        <w:category>
          <w:name w:val="General"/>
          <w:gallery w:val="placeholder"/>
        </w:category>
        <w:types>
          <w:type w:val="bbPlcHdr"/>
        </w:types>
        <w:behaviors>
          <w:behavior w:val="content"/>
        </w:behaviors>
        <w:guid w:val="{611D4594-DB71-49AE-919F-1056CC362746}"/>
      </w:docPartPr>
      <w:docPartBody>
        <w:p w:rsidR="001F3CB3" w:rsidRDefault="001F3CB3" w:rsidP="001F3CB3">
          <w:pPr>
            <w:pStyle w:val="0E21577091444EAD9F23A21C7E46DF4B"/>
          </w:pPr>
          <w:r>
            <w:rPr>
              <w:color w:val="5B9BD5" w:themeColor="accent1"/>
              <w:sz w:val="20"/>
              <w:szCs w:val="20"/>
            </w:rPr>
            <w:t>[Document title]</w:t>
          </w:r>
        </w:p>
      </w:docPartBody>
    </w:docPart>
    <w:docPart>
      <w:docPartPr>
        <w:name w:val="F606110E584F4217A60A0C99C80B35D5"/>
        <w:category>
          <w:name w:val="General"/>
          <w:gallery w:val="placeholder"/>
        </w:category>
        <w:types>
          <w:type w:val="bbPlcHdr"/>
        </w:types>
        <w:behaviors>
          <w:behavior w:val="content"/>
        </w:behaviors>
        <w:guid w:val="{0FD0296A-7904-4E1C-89A3-D192B62154CB}"/>
      </w:docPartPr>
      <w:docPartBody>
        <w:p w:rsidR="001F3CB3" w:rsidRDefault="001F3CB3" w:rsidP="001F3CB3">
          <w:pPr>
            <w:pStyle w:val="F606110E584F4217A60A0C99C80B35D5"/>
          </w:pPr>
          <w:r>
            <w:rPr>
              <w:color w:val="5B9BD5" w:themeColor="accent1"/>
              <w:sz w:val="20"/>
              <w:szCs w:val="20"/>
            </w:rPr>
            <w:t>[Document title]</w:t>
          </w:r>
        </w:p>
      </w:docPartBody>
    </w:docPart>
    <w:docPart>
      <w:docPartPr>
        <w:name w:val="C1DA6B678435474E8547AFA8F19CFA34"/>
        <w:category>
          <w:name w:val="General"/>
          <w:gallery w:val="placeholder"/>
        </w:category>
        <w:types>
          <w:type w:val="bbPlcHdr"/>
        </w:types>
        <w:behaviors>
          <w:behavior w:val="content"/>
        </w:behaviors>
        <w:guid w:val="{1B6F6AF0-5D54-46A8-87A2-B341759FE2C6}"/>
      </w:docPartPr>
      <w:docPartBody>
        <w:p w:rsidR="001F3CB3" w:rsidRDefault="001F3CB3" w:rsidP="001F3CB3">
          <w:pPr>
            <w:pStyle w:val="C1DA6B678435474E8547AFA8F19CFA34"/>
          </w:pPr>
          <w:r>
            <w:rPr>
              <w:color w:val="5B9BD5"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maze">
    <w:altName w:val="Century Gothic"/>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NeueLTCom-L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091"/>
    <w:rsid w:val="000C5091"/>
    <w:rsid w:val="001F3CB3"/>
    <w:rsid w:val="00333C01"/>
    <w:rsid w:val="00381608"/>
    <w:rsid w:val="005A0FA1"/>
    <w:rsid w:val="00647ECC"/>
    <w:rsid w:val="00860BD0"/>
    <w:rsid w:val="00ED14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5678CC3F4994AAC885D266A5BE7950E">
    <w:name w:val="55678CC3F4994AAC885D266A5BE7950E"/>
    <w:rsid w:val="000C5091"/>
  </w:style>
  <w:style w:type="paragraph" w:customStyle="1" w:styleId="DFD0CC84301A481D8FF69C344804B780">
    <w:name w:val="DFD0CC84301A481D8FF69C344804B780"/>
    <w:rsid w:val="000C5091"/>
  </w:style>
  <w:style w:type="paragraph" w:customStyle="1" w:styleId="0E21577091444EAD9F23A21C7E46DF4B">
    <w:name w:val="0E21577091444EAD9F23A21C7E46DF4B"/>
    <w:rsid w:val="001F3CB3"/>
  </w:style>
  <w:style w:type="paragraph" w:customStyle="1" w:styleId="B816A10772CA4AB787F45CC5323C27A3">
    <w:name w:val="B816A10772CA4AB787F45CC5323C27A3"/>
    <w:rsid w:val="001F3CB3"/>
  </w:style>
  <w:style w:type="paragraph" w:customStyle="1" w:styleId="BC1C4E5B62434EE497F4C92993E65002">
    <w:name w:val="BC1C4E5B62434EE497F4C92993E65002"/>
    <w:rsid w:val="001F3CB3"/>
  </w:style>
  <w:style w:type="paragraph" w:customStyle="1" w:styleId="F606110E584F4217A60A0C99C80B35D5">
    <w:name w:val="F606110E584F4217A60A0C99C80B35D5"/>
    <w:rsid w:val="001F3CB3"/>
  </w:style>
  <w:style w:type="paragraph" w:customStyle="1" w:styleId="C1DA6B678435474E8547AFA8F19CFA34">
    <w:name w:val="C1DA6B678435474E8547AFA8F19CFA34"/>
    <w:rsid w:val="001F3C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CBF2D-C3E8-4A1B-9BAB-649C4B9CC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1241</TotalTime>
  <Pages>1</Pages>
  <Words>9463</Words>
  <Characters>53941</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Effect of air plasma sprays parameters on the coating performance in Al2O3-TiO2-based high temperature, wear and corrosion resistance coatings applications on 304 H- austenitic steel alloy of Aero-turbine Engine.</vt:lpstr>
    </vt:vector>
  </TitlesOfParts>
  <Company>home</Company>
  <LinksUpToDate>false</LinksUpToDate>
  <CharactersWithSpaces>63278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 of air plasma sprays parameters on the coating performance in Al2O3-TiO2-based high temperature, wear and corrosion resistance coatings applications on 304 H- austenitic steel alloy of Aero-turbine Engine.</dc:title>
  <dc:subject/>
  <dc:creator>alaa</dc:creator>
  <cp:keywords/>
  <dc:description/>
  <cp:lastModifiedBy>khalid fared</cp:lastModifiedBy>
  <cp:revision>85</cp:revision>
  <dcterms:created xsi:type="dcterms:W3CDTF">2013-12-12T04:18:00Z</dcterms:created>
  <dcterms:modified xsi:type="dcterms:W3CDTF">2018-03-01T23:16:00Z</dcterms:modified>
</cp:coreProperties>
</file>