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FF27BA" w:rsidRDefault="00FF27BA" w:rsidP="00FF27BA">
      <w:pPr>
        <w:pStyle w:val="Corpsdetexte"/>
        <w:spacing w:before="73"/>
        <w:ind w:left="100" w:right="58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FF27B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Optical SERS response of long distance organizations of metallic </w:t>
      </w:r>
      <w:proofErr w:type="spellStart"/>
      <w:r w:rsidRPr="00FF27B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nanoparticles</w:t>
      </w:r>
      <w:proofErr w:type="spellEnd"/>
      <w:r w:rsidRPr="00FF27BA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(Ag, Au, Cu)</w:t>
      </w:r>
    </w:p>
    <w:p w:rsidR="00CA1D89" w:rsidRDefault="00CA1D89" w:rsidP="00FF27BA">
      <w:pPr>
        <w:pStyle w:val="Corpsdetexte"/>
        <w:spacing w:before="73" w:line="198" w:lineRule="exact"/>
        <w:ind w:left="100" w:right="58"/>
        <w:rPr>
          <w:rFonts w:ascii="Arial"/>
        </w:rPr>
      </w:pPr>
      <w:proofErr w:type="spellStart"/>
      <w:r w:rsidRPr="00CA1D89">
        <w:rPr>
          <w:rFonts w:ascii="Arial"/>
          <w:u w:val="single"/>
        </w:rPr>
        <w:t>Alexa</w:t>
      </w:r>
      <w:proofErr w:type="spellEnd"/>
      <w:r w:rsidRPr="00CA1D89">
        <w:rPr>
          <w:rFonts w:ascii="Arial"/>
          <w:u w:val="single"/>
        </w:rPr>
        <w:t xml:space="preserve"> </w:t>
      </w:r>
      <w:proofErr w:type="spellStart"/>
      <w:r w:rsidRPr="00CA1D89">
        <w:rPr>
          <w:rFonts w:ascii="Arial"/>
          <w:u w:val="single"/>
        </w:rPr>
        <w:t>Courty</w:t>
      </w:r>
      <w:proofErr w:type="spellEnd"/>
      <w:r>
        <w:rPr>
          <w:rFonts w:ascii="Arial"/>
        </w:rPr>
        <w:t xml:space="preserve">, </w:t>
      </w:r>
      <w:proofErr w:type="spellStart"/>
      <w:r w:rsidR="00E245F1">
        <w:rPr>
          <w:rFonts w:ascii="Arial"/>
        </w:rPr>
        <w:t>Laboratoire</w:t>
      </w:r>
      <w:proofErr w:type="spellEnd"/>
      <w:r w:rsidR="00E245F1">
        <w:rPr>
          <w:rFonts w:ascii="Arial"/>
        </w:rPr>
        <w:t xml:space="preserve"> MONARIS,</w:t>
      </w:r>
      <w:r w:rsidR="00E245F1" w:rsidRPr="00E245F1">
        <w:rPr>
          <w:rFonts w:ascii="Arial"/>
        </w:rPr>
        <w:t xml:space="preserve"> Sorbonne </w:t>
      </w:r>
      <w:proofErr w:type="spellStart"/>
      <w:r w:rsidR="00E245F1" w:rsidRPr="00E245F1">
        <w:rPr>
          <w:rFonts w:ascii="Arial"/>
        </w:rPr>
        <w:t>Universit</w:t>
      </w:r>
      <w:r w:rsidR="00E245F1" w:rsidRPr="00E245F1">
        <w:rPr>
          <w:rFonts w:ascii="Arial"/>
        </w:rPr>
        <w:t>é</w:t>
      </w:r>
      <w:r w:rsidR="00E245F1" w:rsidRPr="00E245F1">
        <w:rPr>
          <w:rFonts w:ascii="Arial"/>
        </w:rPr>
        <w:t>s</w:t>
      </w:r>
      <w:proofErr w:type="spellEnd"/>
      <w:r w:rsidR="00E245F1">
        <w:rPr>
          <w:rFonts w:ascii="Arial"/>
        </w:rPr>
        <w:t xml:space="preserve">, </w:t>
      </w:r>
      <w:proofErr w:type="spellStart"/>
      <w:r w:rsidR="00C366A3">
        <w:rPr>
          <w:rFonts w:ascii="Arial"/>
        </w:rPr>
        <w:t>Universit</w:t>
      </w:r>
      <w:r w:rsidR="009510FF">
        <w:rPr>
          <w:rFonts w:ascii="Arial"/>
        </w:rPr>
        <w:t>e</w:t>
      </w:r>
      <w:proofErr w:type="spellEnd"/>
      <w:r w:rsidR="00C366A3">
        <w:rPr>
          <w:rFonts w:ascii="Arial"/>
        </w:rPr>
        <w:t xml:space="preserve"> Pierre </w:t>
      </w:r>
      <w:proofErr w:type="gramStart"/>
      <w:r w:rsidR="00C366A3">
        <w:rPr>
          <w:rFonts w:ascii="Arial"/>
        </w:rPr>
        <w:t>et</w:t>
      </w:r>
      <w:proofErr w:type="gramEnd"/>
      <w:r w:rsidR="00C366A3">
        <w:rPr>
          <w:rFonts w:ascii="Arial"/>
        </w:rPr>
        <w:t xml:space="preserve"> Marie Curie, Paris France. 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FF27BA" w:rsidRPr="00FF27BA" w:rsidRDefault="00FF27BA" w:rsidP="00FF27BA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FF27BA" w:rsidRPr="00FF27BA" w:rsidRDefault="00FF27BA" w:rsidP="00FF27BA">
      <w:pPr>
        <w:pStyle w:val="Titre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There is a considerable interest for producing and understanding the optical and spectroscopic properties of ordered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nanocrystals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NCs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assemblies. We report unique properties of highly ordered 3D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plasmonic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superlattices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made of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NCs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(Ag, Au or Cu) called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supercrystals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For 3D assemblies, previous optical measurements were made on collections of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supracrystal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assemblies [1], which complicated the analysis particularly since the substrate contribution and individual properties depend on the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supercrystal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height.</w:t>
      </w:r>
    </w:p>
    <w:p w:rsidR="00FF27BA" w:rsidRDefault="00FF27BA" w:rsidP="00FF27BA">
      <w:pPr>
        <w:pStyle w:val="Titre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Apart from usual systems used in SERS, the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NCs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 synthesized have a low diameter (between 4 and 10 nm) and a narrow size distribution (&lt;10%) [2,3]. They are capped with alkyl chain to prevent their coalescence and oxidation. This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ligand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can also be used as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vibrational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probe. Because of their very narrow size distribution, these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NCs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self-organize in </w:t>
      </w:r>
      <w:proofErr w:type="spellStart"/>
      <w:proofErr w:type="gram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fcc</w:t>
      </w:r>
      <w:proofErr w:type="spellEnd"/>
      <w:proofErr w:type="gram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superlattices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[5] onto very large distances (several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micrometres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). These </w:t>
      </w:r>
      <w:proofErr w:type="spellStart"/>
      <w:proofErr w:type="gram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superlattices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proofErr w:type="gram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could thus be studied individually under an optical microscope. </w:t>
      </w:r>
    </w:p>
    <w:p w:rsidR="00FF27BA" w:rsidRPr="00FF27BA" w:rsidRDefault="00FF27BA" w:rsidP="00FF27BA">
      <w:pPr>
        <w:pStyle w:val="Titre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W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 describe the</w:t>
      </w:r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formation and characterization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NCs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supercrystals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together with their optical and SERS properties [4,5]. The enhancement Factors have been calculated depending on the nature of the metallic </w:t>
      </w:r>
      <w:proofErr w:type="spellStart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NCs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, 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he alkyl chain length and the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NC</w:t>
      </w:r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proofErr w:type="spellEnd"/>
      <w:r w:rsidRPr="00FF27B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size. </w:t>
      </w:r>
    </w:p>
    <w:p w:rsidR="00FF27BA" w:rsidRDefault="00A9710C">
      <w:pPr>
        <w:pStyle w:val="Titre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FF27BA">
      <w:pPr>
        <w:pStyle w:val="Titre3"/>
        <w:spacing w:before="74"/>
      </w:pPr>
      <w:r>
        <w:rPr>
          <w:noProof/>
          <w:lang w:val="fr-FR" w:eastAsia="fr-FR"/>
        </w:rPr>
        <w:drawing>
          <wp:inline distT="0" distB="0" distL="0" distR="0">
            <wp:extent cx="3165475" cy="1240500"/>
            <wp:effectExtent l="25400" t="0" r="9525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24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7BA" w:rsidRPr="00DD5DB3" w:rsidRDefault="00FF27BA" w:rsidP="00FF27BA">
      <w:pPr>
        <w:pStyle w:val="Lgende"/>
        <w:jc w:val="both"/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</w:pPr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>Fig</w:t>
      </w:r>
      <w:r w:rsidR="00CA75BF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>ure 1:</w:t>
      </w:r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 xml:space="preserve"> (a) </w:t>
      </w:r>
      <w:proofErr w:type="spellStart"/>
      <w:r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>N</w:t>
      </w:r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>anocrystals</w:t>
      </w:r>
      <w:proofErr w:type="spellEnd"/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 xml:space="preserve"> coated by </w:t>
      </w:r>
      <w:proofErr w:type="spellStart"/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>dodecanethiol</w:t>
      </w:r>
      <w:proofErr w:type="spellEnd"/>
      <w:r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 xml:space="preserve"> </w:t>
      </w:r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 xml:space="preserve">and (b) their size distribution. (c) SEM-FEG and (d) AFM images of a silver </w:t>
      </w:r>
      <w:proofErr w:type="gramStart"/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>supra-crystal</w:t>
      </w:r>
      <w:proofErr w:type="gramEnd"/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 xml:space="preserve">. (e) Optical response of a single </w:t>
      </w:r>
      <w:proofErr w:type="gramStart"/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>supra-crystal</w:t>
      </w:r>
      <w:proofErr w:type="gramEnd"/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 xml:space="preserve">. (f) SERS spectra of a </w:t>
      </w:r>
      <w:proofErr w:type="gramStart"/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>supra-crystal</w:t>
      </w:r>
      <w:proofErr w:type="gramEnd"/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 xml:space="preserve"> functionalized by </w:t>
      </w:r>
      <w:proofErr w:type="spellStart"/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>thiophenol</w:t>
      </w:r>
      <w:proofErr w:type="spellEnd"/>
      <w:r w:rsidRPr="00DD5DB3">
        <w:rPr>
          <w:rFonts w:ascii="Times New Roman" w:eastAsia="Times New Roman" w:hAnsi="Times New Roman"/>
          <w:b w:val="0"/>
          <w:bCs w:val="0"/>
          <w:color w:val="000000"/>
          <w:sz w:val="18"/>
          <w:szCs w:val="16"/>
          <w:lang w:val="en-GB" w:eastAsia="it-IT"/>
        </w:rPr>
        <w:t>.</w:t>
      </w:r>
    </w:p>
    <w:p w:rsidR="00AE3E37" w:rsidRDefault="00AE3E37">
      <w:pPr>
        <w:pStyle w:val="Corpsdetexte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FF27BA" w:rsidRPr="00FF27BA" w:rsidRDefault="00FF27BA" w:rsidP="00FF27B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FF27BA">
        <w:rPr>
          <w:rFonts w:ascii="Calibri" w:eastAsia="Calibri" w:hAnsi="Calibri" w:cs="Calibri"/>
          <w:sz w:val="18"/>
        </w:rPr>
        <w:t>1.</w:t>
      </w:r>
      <w:r w:rsidRPr="00FF27BA">
        <w:rPr>
          <w:rFonts w:ascii="Calibri" w:eastAsia="Calibri" w:hAnsi="Calibri" w:cs="Calibri"/>
          <w:sz w:val="18"/>
        </w:rPr>
        <w:tab/>
        <w:t xml:space="preserve">N. </w:t>
      </w:r>
      <w:proofErr w:type="spellStart"/>
      <w:r w:rsidRPr="00FF27BA">
        <w:rPr>
          <w:rFonts w:ascii="Calibri" w:eastAsia="Calibri" w:hAnsi="Calibri" w:cs="Calibri"/>
          <w:sz w:val="18"/>
        </w:rPr>
        <w:t>Pinna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</w:t>
      </w:r>
      <w:proofErr w:type="spellStart"/>
      <w:r w:rsidRPr="00FF27BA">
        <w:rPr>
          <w:rFonts w:ascii="Calibri" w:eastAsia="Calibri" w:hAnsi="Calibri" w:cs="Calibri"/>
          <w:sz w:val="18"/>
        </w:rPr>
        <w:t>M.Maillard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A. </w:t>
      </w:r>
      <w:proofErr w:type="spellStart"/>
      <w:r w:rsidRPr="00FF27BA">
        <w:rPr>
          <w:rFonts w:ascii="Calibri" w:eastAsia="Calibri" w:hAnsi="Calibri" w:cs="Calibri"/>
          <w:sz w:val="18"/>
        </w:rPr>
        <w:t>Courty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</w:t>
      </w:r>
      <w:proofErr w:type="spellStart"/>
      <w:r w:rsidRPr="00FF27BA">
        <w:rPr>
          <w:rFonts w:ascii="Calibri" w:eastAsia="Calibri" w:hAnsi="Calibri" w:cs="Calibri"/>
          <w:sz w:val="18"/>
        </w:rPr>
        <w:t>V.Russier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M.P. </w:t>
      </w:r>
      <w:proofErr w:type="spellStart"/>
      <w:r w:rsidRPr="00FF27BA">
        <w:rPr>
          <w:rFonts w:ascii="Calibri" w:eastAsia="Calibri" w:hAnsi="Calibri" w:cs="Calibri"/>
          <w:sz w:val="18"/>
        </w:rPr>
        <w:t>Pileni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</w:t>
      </w:r>
      <w:proofErr w:type="spellStart"/>
      <w:r w:rsidRPr="00FF27BA">
        <w:rPr>
          <w:rFonts w:ascii="Calibri" w:eastAsia="Calibri" w:hAnsi="Calibri" w:cs="Calibri"/>
          <w:sz w:val="18"/>
        </w:rPr>
        <w:t>Phys.Rev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B, 66, 045415-1-045415-6 </w:t>
      </w:r>
      <w:r w:rsidRPr="00FF27BA">
        <w:rPr>
          <w:rFonts w:ascii="Calibri" w:eastAsia="Calibri" w:hAnsi="Calibri" w:cs="Calibri"/>
          <w:sz w:val="18"/>
        </w:rPr>
        <w:tab/>
        <w:t xml:space="preserve">(2002) </w:t>
      </w:r>
      <w:r w:rsidRPr="00FF27BA">
        <w:rPr>
          <w:rFonts w:ascii="Calibri" w:eastAsia="Calibri" w:hAnsi="Calibri" w:cs="Calibri"/>
          <w:sz w:val="18"/>
        </w:rPr>
        <w:tab/>
        <w:t xml:space="preserve">“Optical properties of silver </w:t>
      </w:r>
      <w:proofErr w:type="spellStart"/>
      <w:r w:rsidRPr="00FF27BA">
        <w:rPr>
          <w:rFonts w:ascii="Calibri" w:eastAsia="Calibri" w:hAnsi="Calibri" w:cs="Calibri"/>
          <w:sz w:val="18"/>
        </w:rPr>
        <w:t>anocrystals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self-organized in a two dimensional </w:t>
      </w:r>
      <w:proofErr w:type="spellStart"/>
      <w:proofErr w:type="gramStart"/>
      <w:r w:rsidRPr="00FF27BA">
        <w:rPr>
          <w:rFonts w:ascii="Calibri" w:eastAsia="Calibri" w:hAnsi="Calibri" w:cs="Calibri"/>
          <w:sz w:val="18"/>
        </w:rPr>
        <w:t>superlattice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:</w:t>
      </w:r>
      <w:proofErr w:type="gramEnd"/>
      <w:r w:rsidRPr="00FF27BA">
        <w:rPr>
          <w:rFonts w:ascii="Calibri" w:eastAsia="Calibri" w:hAnsi="Calibri" w:cs="Calibri"/>
          <w:sz w:val="18"/>
        </w:rPr>
        <w:t xml:space="preserve"> </w:t>
      </w:r>
      <w:r w:rsidRPr="00FF27BA">
        <w:rPr>
          <w:rFonts w:ascii="Calibri" w:eastAsia="Calibri" w:hAnsi="Calibri" w:cs="Calibri"/>
          <w:sz w:val="18"/>
        </w:rPr>
        <w:tab/>
        <w:t>substrate effect”</w:t>
      </w:r>
    </w:p>
    <w:p w:rsidR="00FF27BA" w:rsidRPr="00FF27BA" w:rsidRDefault="00FF27BA" w:rsidP="00FF27B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FF27BA">
        <w:rPr>
          <w:rFonts w:ascii="Calibri" w:eastAsia="Calibri" w:hAnsi="Calibri" w:cs="Calibri"/>
          <w:sz w:val="18"/>
        </w:rPr>
        <w:t>2.</w:t>
      </w:r>
      <w:r w:rsidRPr="00FF27BA">
        <w:rPr>
          <w:rFonts w:ascii="Calibri" w:eastAsia="Calibri" w:hAnsi="Calibri" w:cs="Calibri"/>
          <w:sz w:val="18"/>
        </w:rPr>
        <w:tab/>
        <w:t xml:space="preserve">A. </w:t>
      </w:r>
      <w:proofErr w:type="spellStart"/>
      <w:r w:rsidRPr="00FF27BA">
        <w:rPr>
          <w:rFonts w:ascii="Calibri" w:eastAsia="Calibri" w:hAnsi="Calibri" w:cs="Calibri"/>
          <w:sz w:val="18"/>
        </w:rPr>
        <w:t>Andrieux</w:t>
      </w:r>
      <w:proofErr w:type="spellEnd"/>
      <w:r w:rsidRPr="00FF27BA">
        <w:rPr>
          <w:rFonts w:ascii="Calibri" w:eastAsia="Calibri" w:hAnsi="Calibri" w:cs="Calibri"/>
          <w:sz w:val="18"/>
        </w:rPr>
        <w:t>–</w:t>
      </w:r>
      <w:proofErr w:type="spellStart"/>
      <w:r w:rsidRPr="00FF27BA">
        <w:rPr>
          <w:rFonts w:ascii="Calibri" w:eastAsia="Calibri" w:hAnsi="Calibri" w:cs="Calibri"/>
          <w:sz w:val="18"/>
        </w:rPr>
        <w:t>Ledier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B. Tremblay and </w:t>
      </w:r>
      <w:proofErr w:type="spellStart"/>
      <w:r w:rsidRPr="00FF27BA">
        <w:rPr>
          <w:rFonts w:ascii="Calibri" w:eastAsia="Calibri" w:hAnsi="Calibri" w:cs="Calibri"/>
          <w:sz w:val="18"/>
        </w:rPr>
        <w:t>A.Courty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</w:t>
      </w:r>
      <w:proofErr w:type="spellStart"/>
      <w:r w:rsidRPr="00FF27BA">
        <w:rPr>
          <w:rFonts w:ascii="Calibri" w:eastAsia="Calibri" w:hAnsi="Calibri" w:cs="Calibri"/>
          <w:sz w:val="18"/>
        </w:rPr>
        <w:t>J.Phys.Chem.C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117, 14850-14857, (2013). </w:t>
      </w:r>
      <w:r w:rsidRPr="00FF27BA">
        <w:rPr>
          <w:rFonts w:ascii="Calibri" w:eastAsia="Calibri" w:hAnsi="Calibri" w:cs="Calibri"/>
          <w:sz w:val="18"/>
        </w:rPr>
        <w:tab/>
        <w:t xml:space="preserve">“Synthesis of Silver </w:t>
      </w:r>
      <w:proofErr w:type="spellStart"/>
      <w:r w:rsidRPr="00FF27BA">
        <w:rPr>
          <w:rFonts w:ascii="Calibri" w:eastAsia="Calibri" w:hAnsi="Calibri" w:cs="Calibri"/>
          <w:sz w:val="18"/>
        </w:rPr>
        <w:t>Nanoparticles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Using Different Silver </w:t>
      </w:r>
      <w:proofErr w:type="spellStart"/>
      <w:r w:rsidRPr="00FF27BA">
        <w:rPr>
          <w:rFonts w:ascii="Calibri" w:eastAsia="Calibri" w:hAnsi="Calibri" w:cs="Calibri"/>
          <w:sz w:val="18"/>
        </w:rPr>
        <w:t>Phosphine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Precursors: Formation </w:t>
      </w:r>
      <w:r w:rsidRPr="00FF27BA">
        <w:rPr>
          <w:rFonts w:ascii="Calibri" w:eastAsia="Calibri" w:hAnsi="Calibri" w:cs="Calibri"/>
          <w:sz w:val="18"/>
        </w:rPr>
        <w:tab/>
        <w:t xml:space="preserve">Mechanism and Size Control </w:t>
      </w:r>
    </w:p>
    <w:p w:rsidR="00FF27BA" w:rsidRPr="00FF27BA" w:rsidRDefault="00FF27BA" w:rsidP="00FF27B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FF27BA">
        <w:rPr>
          <w:rFonts w:ascii="Calibri" w:eastAsia="Calibri" w:hAnsi="Calibri" w:cs="Calibri"/>
          <w:sz w:val="18"/>
        </w:rPr>
        <w:t>3.</w:t>
      </w:r>
      <w:r w:rsidRPr="00FF27BA">
        <w:rPr>
          <w:rFonts w:ascii="Calibri" w:eastAsia="Calibri" w:hAnsi="Calibri" w:cs="Calibri"/>
          <w:sz w:val="18"/>
        </w:rPr>
        <w:tab/>
        <w:t xml:space="preserve">M.A.B. </w:t>
      </w:r>
      <w:proofErr w:type="spellStart"/>
      <w:r w:rsidRPr="00FF27BA">
        <w:rPr>
          <w:rFonts w:ascii="Calibri" w:eastAsia="Calibri" w:hAnsi="Calibri" w:cs="Calibri"/>
          <w:sz w:val="18"/>
        </w:rPr>
        <w:t>Aissa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</w:t>
      </w:r>
      <w:proofErr w:type="spellStart"/>
      <w:r w:rsidRPr="00FF27BA">
        <w:rPr>
          <w:rFonts w:ascii="Calibri" w:eastAsia="Calibri" w:hAnsi="Calibri" w:cs="Calibri"/>
          <w:sz w:val="18"/>
        </w:rPr>
        <w:t>B.Tremblay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A. </w:t>
      </w:r>
      <w:proofErr w:type="spellStart"/>
      <w:r w:rsidRPr="00FF27BA">
        <w:rPr>
          <w:rFonts w:ascii="Calibri" w:eastAsia="Calibri" w:hAnsi="Calibri" w:cs="Calibri"/>
          <w:sz w:val="18"/>
        </w:rPr>
        <w:t>Andrieux-Ledier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E. </w:t>
      </w:r>
      <w:proofErr w:type="spellStart"/>
      <w:proofErr w:type="gramStart"/>
      <w:r w:rsidRPr="00FF27BA">
        <w:rPr>
          <w:rFonts w:ascii="Calibri" w:eastAsia="Calibri" w:hAnsi="Calibri" w:cs="Calibri"/>
          <w:sz w:val="18"/>
        </w:rPr>
        <w:t>Maisonhaute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;</w:t>
      </w:r>
      <w:proofErr w:type="gramEnd"/>
      <w:r w:rsidRPr="00FF27BA">
        <w:rPr>
          <w:rFonts w:ascii="Calibri" w:eastAsia="Calibri" w:hAnsi="Calibri" w:cs="Calibri"/>
          <w:sz w:val="18"/>
        </w:rPr>
        <w:t xml:space="preserve"> N. </w:t>
      </w:r>
      <w:proofErr w:type="spellStart"/>
      <w:r w:rsidRPr="00FF27BA">
        <w:rPr>
          <w:rFonts w:ascii="Calibri" w:eastAsia="Calibri" w:hAnsi="Calibri" w:cs="Calibri"/>
          <w:sz w:val="18"/>
        </w:rPr>
        <w:t>Raouafi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and </w:t>
      </w:r>
      <w:proofErr w:type="spellStart"/>
      <w:r w:rsidRPr="00FF27BA">
        <w:rPr>
          <w:rFonts w:ascii="Calibri" w:eastAsia="Calibri" w:hAnsi="Calibri" w:cs="Calibri"/>
          <w:sz w:val="18"/>
        </w:rPr>
        <w:t>A.Courty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., </w:t>
      </w:r>
      <w:r w:rsidRPr="00FF27BA">
        <w:rPr>
          <w:rFonts w:ascii="Calibri" w:eastAsia="Calibri" w:hAnsi="Calibri" w:cs="Calibri"/>
          <w:sz w:val="18"/>
        </w:rPr>
        <w:tab/>
      </w:r>
      <w:proofErr w:type="spellStart"/>
      <w:r w:rsidRPr="00FF27BA">
        <w:rPr>
          <w:rFonts w:ascii="Calibri" w:eastAsia="Calibri" w:hAnsi="Calibri" w:cs="Calibri"/>
          <w:sz w:val="18"/>
        </w:rPr>
        <w:t>Nanoscale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. </w:t>
      </w:r>
      <w:proofErr w:type="gramStart"/>
      <w:r w:rsidRPr="00FF27BA">
        <w:rPr>
          <w:rFonts w:ascii="Calibri" w:eastAsia="Calibri" w:hAnsi="Calibri" w:cs="Calibri"/>
          <w:sz w:val="18"/>
        </w:rPr>
        <w:t>7, 3189, (2015).</w:t>
      </w:r>
      <w:proofErr w:type="gramEnd"/>
      <w:r w:rsidRPr="00FF27BA">
        <w:rPr>
          <w:rFonts w:ascii="Calibri" w:eastAsia="Calibri" w:hAnsi="Calibri" w:cs="Calibri"/>
          <w:sz w:val="18"/>
        </w:rPr>
        <w:t xml:space="preserve"> “Copper </w:t>
      </w:r>
      <w:proofErr w:type="spellStart"/>
      <w:r w:rsidRPr="00FF27BA">
        <w:rPr>
          <w:rFonts w:ascii="Calibri" w:eastAsia="Calibri" w:hAnsi="Calibri" w:cs="Calibri"/>
          <w:sz w:val="18"/>
        </w:rPr>
        <w:t>nanoparticles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of well-controlled size and shape: a new </w:t>
      </w:r>
      <w:r w:rsidRPr="00FF27BA">
        <w:rPr>
          <w:rFonts w:ascii="Calibri" w:eastAsia="Calibri" w:hAnsi="Calibri" w:cs="Calibri"/>
          <w:sz w:val="18"/>
        </w:rPr>
        <w:tab/>
        <w:t>advance in synthesis and self-organization”.</w:t>
      </w:r>
    </w:p>
    <w:p w:rsidR="00FF27BA" w:rsidRPr="00FF27BA" w:rsidRDefault="00FF27BA" w:rsidP="00FF27B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FF27BA">
        <w:rPr>
          <w:rFonts w:ascii="Calibri" w:eastAsia="Calibri" w:hAnsi="Calibri" w:cs="Calibri"/>
          <w:sz w:val="18"/>
        </w:rPr>
        <w:t>4.</w:t>
      </w:r>
      <w:r w:rsidRPr="00FF27BA">
        <w:rPr>
          <w:rFonts w:ascii="Calibri" w:eastAsia="Calibri" w:hAnsi="Calibri" w:cs="Calibri"/>
          <w:sz w:val="18"/>
        </w:rPr>
        <w:tab/>
        <w:t xml:space="preserve">P. </w:t>
      </w:r>
      <w:proofErr w:type="spellStart"/>
      <w:r w:rsidRPr="00FF27BA">
        <w:rPr>
          <w:rFonts w:ascii="Calibri" w:eastAsia="Calibri" w:hAnsi="Calibri" w:cs="Calibri"/>
          <w:sz w:val="18"/>
        </w:rPr>
        <w:t>Aubertin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M. A.B </w:t>
      </w:r>
      <w:proofErr w:type="spellStart"/>
      <w:r w:rsidRPr="00FF27BA">
        <w:rPr>
          <w:rFonts w:ascii="Calibri" w:eastAsia="Calibri" w:hAnsi="Calibri" w:cs="Calibri"/>
          <w:sz w:val="18"/>
        </w:rPr>
        <w:t>Aissa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N. </w:t>
      </w:r>
      <w:proofErr w:type="spellStart"/>
      <w:r w:rsidRPr="00FF27BA">
        <w:rPr>
          <w:rFonts w:ascii="Calibri" w:eastAsia="Calibri" w:hAnsi="Calibri" w:cs="Calibri"/>
          <w:sz w:val="18"/>
        </w:rPr>
        <w:t>Raouafi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S. </w:t>
      </w:r>
      <w:proofErr w:type="spellStart"/>
      <w:r w:rsidRPr="00FF27BA">
        <w:rPr>
          <w:rFonts w:ascii="Calibri" w:eastAsia="Calibri" w:hAnsi="Calibri" w:cs="Calibri"/>
          <w:sz w:val="18"/>
        </w:rPr>
        <w:t>Joiret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A. </w:t>
      </w:r>
      <w:proofErr w:type="spellStart"/>
      <w:r w:rsidRPr="00FF27BA">
        <w:rPr>
          <w:rFonts w:ascii="Calibri" w:eastAsia="Calibri" w:hAnsi="Calibri" w:cs="Calibri"/>
          <w:sz w:val="18"/>
        </w:rPr>
        <w:t>Courty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and E. </w:t>
      </w:r>
      <w:proofErr w:type="spellStart"/>
      <w:r w:rsidRPr="00FF27BA">
        <w:rPr>
          <w:rFonts w:ascii="Calibri" w:eastAsia="Calibri" w:hAnsi="Calibri" w:cs="Calibri"/>
          <w:sz w:val="18"/>
        </w:rPr>
        <w:t>Maisonhaute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. </w:t>
      </w:r>
      <w:proofErr w:type="spellStart"/>
      <w:r w:rsidRPr="00FF27BA">
        <w:rPr>
          <w:rFonts w:ascii="Calibri" w:eastAsia="Calibri" w:hAnsi="Calibri" w:cs="Calibri"/>
          <w:sz w:val="18"/>
        </w:rPr>
        <w:t>Nanoresearch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. </w:t>
      </w:r>
      <w:proofErr w:type="gramStart"/>
      <w:r w:rsidRPr="00FF27BA">
        <w:rPr>
          <w:rFonts w:ascii="Calibri" w:eastAsia="Calibri" w:hAnsi="Calibri" w:cs="Calibri"/>
          <w:sz w:val="18"/>
        </w:rPr>
        <w:t>8, 1615 (2015).</w:t>
      </w:r>
      <w:proofErr w:type="gramEnd"/>
      <w:r w:rsidRPr="00FF27BA">
        <w:rPr>
          <w:rFonts w:ascii="Calibri" w:eastAsia="Calibri" w:hAnsi="Calibri" w:cs="Calibri"/>
          <w:sz w:val="18"/>
        </w:rPr>
        <w:t xml:space="preserve"> “Optical response and SERS properties of individual large-scale </w:t>
      </w:r>
      <w:proofErr w:type="spellStart"/>
      <w:r w:rsidRPr="00FF27BA">
        <w:rPr>
          <w:rFonts w:ascii="Calibri" w:eastAsia="Calibri" w:hAnsi="Calibri" w:cs="Calibri"/>
          <w:sz w:val="18"/>
        </w:rPr>
        <w:t>supracrystals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made of </w:t>
      </w:r>
      <w:r w:rsidRPr="00FF27BA">
        <w:rPr>
          <w:rFonts w:ascii="Calibri" w:eastAsia="Calibri" w:hAnsi="Calibri" w:cs="Calibri"/>
          <w:sz w:val="18"/>
        </w:rPr>
        <w:tab/>
        <w:t xml:space="preserve">small silver </w:t>
      </w:r>
      <w:proofErr w:type="spellStart"/>
      <w:r w:rsidRPr="00FF27BA">
        <w:rPr>
          <w:rFonts w:ascii="Calibri" w:eastAsia="Calibri" w:hAnsi="Calibri" w:cs="Calibri"/>
          <w:sz w:val="18"/>
        </w:rPr>
        <w:t>nanocrystal</w:t>
      </w:r>
      <w:proofErr w:type="spellEnd"/>
      <w:r w:rsidRPr="00FF27BA">
        <w:rPr>
          <w:rFonts w:ascii="Calibri" w:eastAsia="Calibri" w:hAnsi="Calibri" w:cs="Calibri"/>
          <w:sz w:val="18"/>
        </w:rPr>
        <w:t>”</w:t>
      </w:r>
    </w:p>
    <w:p w:rsidR="00FF27BA" w:rsidRPr="00FF27BA" w:rsidRDefault="00FF27BA" w:rsidP="00FF27B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FF27BA">
        <w:rPr>
          <w:rFonts w:ascii="Calibri" w:eastAsia="Calibri" w:hAnsi="Calibri" w:cs="Calibri"/>
          <w:sz w:val="18"/>
        </w:rPr>
        <w:t>5.</w:t>
      </w:r>
      <w:r w:rsidRPr="00FF27BA">
        <w:rPr>
          <w:rFonts w:ascii="Calibri" w:eastAsia="Calibri" w:hAnsi="Calibri" w:cs="Calibri"/>
          <w:sz w:val="18"/>
        </w:rPr>
        <w:tab/>
        <w:t xml:space="preserve">L. </w:t>
      </w:r>
      <w:proofErr w:type="spellStart"/>
      <w:r w:rsidRPr="00FF27BA">
        <w:rPr>
          <w:rFonts w:ascii="Calibri" w:eastAsia="Calibri" w:hAnsi="Calibri" w:cs="Calibri"/>
          <w:sz w:val="18"/>
        </w:rPr>
        <w:t>Chapus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P. </w:t>
      </w:r>
      <w:proofErr w:type="spellStart"/>
      <w:r w:rsidRPr="00FF27BA">
        <w:rPr>
          <w:rFonts w:ascii="Calibri" w:eastAsia="Calibri" w:hAnsi="Calibri" w:cs="Calibri"/>
          <w:sz w:val="18"/>
        </w:rPr>
        <w:t>Aubertin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S. </w:t>
      </w:r>
      <w:proofErr w:type="spellStart"/>
      <w:r w:rsidRPr="00FF27BA">
        <w:rPr>
          <w:rFonts w:ascii="Calibri" w:eastAsia="Calibri" w:hAnsi="Calibri" w:cs="Calibri"/>
          <w:sz w:val="18"/>
        </w:rPr>
        <w:t>Joiret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I.T. Lucas, E. </w:t>
      </w:r>
      <w:proofErr w:type="spellStart"/>
      <w:r w:rsidRPr="00FF27BA">
        <w:rPr>
          <w:rFonts w:ascii="Calibri" w:eastAsia="Calibri" w:hAnsi="Calibri" w:cs="Calibri"/>
          <w:sz w:val="18"/>
        </w:rPr>
        <w:t>Maisonhaute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and A. </w:t>
      </w:r>
      <w:proofErr w:type="spellStart"/>
      <w:r w:rsidRPr="00FF27BA">
        <w:rPr>
          <w:rFonts w:ascii="Calibri" w:eastAsia="Calibri" w:hAnsi="Calibri" w:cs="Calibri"/>
          <w:sz w:val="18"/>
        </w:rPr>
        <w:t>Courty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, Tunable SERS </w:t>
      </w:r>
      <w:r w:rsidRPr="00FF27BA">
        <w:rPr>
          <w:rFonts w:ascii="Calibri" w:eastAsia="Calibri" w:hAnsi="Calibri" w:cs="Calibri"/>
          <w:sz w:val="18"/>
        </w:rPr>
        <w:tab/>
        <w:t xml:space="preserve">platforms from </w:t>
      </w:r>
      <w:r w:rsidRPr="00FF27BA">
        <w:rPr>
          <w:rFonts w:ascii="Calibri" w:eastAsia="Calibri" w:hAnsi="Calibri" w:cs="Calibri"/>
          <w:sz w:val="18"/>
        </w:rPr>
        <w:tab/>
        <w:t xml:space="preserve">small </w:t>
      </w:r>
      <w:proofErr w:type="spellStart"/>
      <w:r w:rsidRPr="00FF27BA">
        <w:rPr>
          <w:rFonts w:ascii="Calibri" w:eastAsia="Calibri" w:hAnsi="Calibri" w:cs="Calibri"/>
          <w:sz w:val="18"/>
        </w:rPr>
        <w:t>nanoparticles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 3D </w:t>
      </w:r>
      <w:proofErr w:type="spellStart"/>
      <w:r w:rsidRPr="00FF27BA">
        <w:rPr>
          <w:rFonts w:ascii="Calibri" w:eastAsia="Calibri" w:hAnsi="Calibri" w:cs="Calibri"/>
          <w:sz w:val="18"/>
        </w:rPr>
        <w:t>superlattices</w:t>
      </w:r>
      <w:proofErr w:type="spellEnd"/>
      <w:r w:rsidRPr="00FF27BA">
        <w:rPr>
          <w:rFonts w:ascii="Calibri" w:eastAsia="Calibri" w:hAnsi="Calibri" w:cs="Calibri"/>
          <w:sz w:val="18"/>
        </w:rPr>
        <w:t xml:space="preserve">: comparison between gold, silver and </w:t>
      </w:r>
      <w:r w:rsidRPr="00FF27BA">
        <w:rPr>
          <w:rFonts w:ascii="Calibri" w:eastAsia="Calibri" w:hAnsi="Calibri" w:cs="Calibri"/>
          <w:sz w:val="18"/>
        </w:rPr>
        <w:tab/>
        <w:t>copper</w:t>
      </w:r>
      <w:proofErr w:type="gramStart"/>
      <w:r w:rsidRPr="00FF27BA">
        <w:rPr>
          <w:rFonts w:ascii="Calibri" w:eastAsia="Calibri" w:hAnsi="Calibri" w:cs="Calibri"/>
          <w:sz w:val="18"/>
        </w:rPr>
        <w:t>.:</w:t>
      </w:r>
      <w:proofErr w:type="gramEnd"/>
      <w:r w:rsidRPr="00FF27BA">
        <w:rPr>
          <w:rFonts w:ascii="Calibri" w:eastAsia="Calibri" w:hAnsi="Calibri" w:cs="Calibri"/>
          <w:sz w:val="18"/>
        </w:rPr>
        <w:t xml:space="preserve"> a tunable SERS platform, </w:t>
      </w:r>
      <w:proofErr w:type="spellStart"/>
      <w:r w:rsidRPr="00FF27BA">
        <w:rPr>
          <w:rFonts w:ascii="Calibri" w:eastAsia="Calibri" w:hAnsi="Calibri" w:cs="Calibri"/>
          <w:sz w:val="18"/>
        </w:rPr>
        <w:t>Chem.Phys.Chem</w:t>
      </w:r>
      <w:proofErr w:type="spellEnd"/>
      <w:r w:rsidRPr="00FF27BA">
        <w:rPr>
          <w:rFonts w:ascii="Calibri" w:eastAsia="Calibri" w:hAnsi="Calibri" w:cs="Calibri"/>
          <w:sz w:val="18"/>
        </w:rPr>
        <w:t>. (2017). DOI: 10.1002/cphc.201700601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gutter="0"/>
          <w:cols w:num="2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461C8A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461C8A">
        <w:rPr>
          <w:rFonts w:ascii="Calibri"/>
          <w:noProof/>
          <w:sz w:val="4"/>
          <w:lang w:val="en-IN" w:eastAsia="en-IN"/>
        </w:rPr>
      </w:r>
      <w:r w:rsidRPr="00461C8A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6219F" w:rsidRPr="0046219F">
        <w:rPr>
          <w:noProof/>
        </w:rPr>
        <w:drawing>
          <wp:inline distT="0" distB="0" distL="0" distR="0">
            <wp:extent cx="552450" cy="679450"/>
            <wp:effectExtent l="25400" t="0" r="6350" b="0"/>
            <wp:docPr id="4" name="Image 5" descr="::::Desktop:P1030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:::Desktop:P103060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12977" b="5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518A">
        <w:rPr>
          <w:noProof/>
        </w:rPr>
        <w:t xml:space="preserve">   </w:t>
      </w:r>
      <w:bookmarkStart w:id="0" w:name="_GoBack"/>
      <w:bookmarkEnd w:id="0"/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BD1567" w:rsidP="006F4B1D">
      <w:pPr>
        <w:spacing w:before="41"/>
        <w:ind w:left="213" w:right="231"/>
        <w:jc w:val="both"/>
        <w:rPr>
          <w:rFonts w:ascii="Arial"/>
          <w:sz w:val="14"/>
        </w:rPr>
      </w:pPr>
      <w:proofErr w:type="spellStart"/>
      <w:r w:rsidRPr="00BD1567">
        <w:rPr>
          <w:rFonts w:ascii="Arial"/>
          <w:sz w:val="14"/>
        </w:rPr>
        <w:t>Alexa</w:t>
      </w:r>
      <w:proofErr w:type="spellEnd"/>
      <w:r w:rsidRPr="00BD1567">
        <w:rPr>
          <w:rFonts w:ascii="Arial"/>
          <w:sz w:val="14"/>
        </w:rPr>
        <w:t xml:space="preserve"> </w:t>
      </w:r>
      <w:proofErr w:type="spellStart"/>
      <w:r w:rsidRPr="00BD1567">
        <w:rPr>
          <w:rFonts w:ascii="Arial"/>
          <w:sz w:val="14"/>
        </w:rPr>
        <w:t>Courty</w:t>
      </w:r>
      <w:proofErr w:type="spellEnd"/>
      <w:r w:rsidRPr="00BD1567">
        <w:rPr>
          <w:rFonts w:ascii="Arial"/>
          <w:sz w:val="14"/>
        </w:rPr>
        <w:t xml:space="preserve"> is full professor at the University Pierre and Maris Curie (UPMC Paris, France) since 2010. She is co-director of the doctoral school </w:t>
      </w:r>
      <w:r w:rsidRPr="00BD1567">
        <w:rPr>
          <w:rFonts w:ascii="Arial"/>
          <w:sz w:val="14"/>
        </w:rPr>
        <w:t>“</w:t>
      </w:r>
      <w:r w:rsidRPr="00BD1567">
        <w:rPr>
          <w:rFonts w:ascii="Arial"/>
          <w:sz w:val="14"/>
        </w:rPr>
        <w:t>Physical Chemistry and Analytical Chemistry Paris Centre</w:t>
      </w:r>
      <w:r w:rsidRPr="00BD1567">
        <w:rPr>
          <w:rFonts w:ascii="Arial"/>
          <w:sz w:val="14"/>
        </w:rPr>
        <w:t>”</w:t>
      </w:r>
      <w:r w:rsidRPr="00BD1567">
        <w:rPr>
          <w:rFonts w:ascii="Arial"/>
          <w:sz w:val="14"/>
        </w:rPr>
        <w:t xml:space="preserve"> since 2016 at UPMC. She has her expertise in chemical synthesis of metallic </w:t>
      </w:r>
      <w:proofErr w:type="spellStart"/>
      <w:r w:rsidRPr="00BD1567">
        <w:rPr>
          <w:rFonts w:ascii="Arial"/>
          <w:sz w:val="14"/>
        </w:rPr>
        <w:t>nanoparticles</w:t>
      </w:r>
      <w:proofErr w:type="spellEnd"/>
      <w:r w:rsidRPr="00BD1567">
        <w:rPr>
          <w:rFonts w:ascii="Arial"/>
          <w:sz w:val="14"/>
        </w:rPr>
        <w:t xml:space="preserve"> (Ag, Au, Cu) of controlled size and shape, their organization at long range and the study of their physical properties. She showed that 2D and 3D organization of silver </w:t>
      </w:r>
      <w:proofErr w:type="spellStart"/>
      <w:r w:rsidRPr="00BD1567">
        <w:rPr>
          <w:rFonts w:ascii="Arial"/>
          <w:sz w:val="14"/>
        </w:rPr>
        <w:t>nanoparticles</w:t>
      </w:r>
      <w:proofErr w:type="spellEnd"/>
      <w:r w:rsidRPr="00BD1567">
        <w:rPr>
          <w:rFonts w:ascii="Arial"/>
          <w:sz w:val="14"/>
        </w:rPr>
        <w:t xml:space="preserve"> present optical and </w:t>
      </w:r>
      <w:proofErr w:type="spellStart"/>
      <w:r w:rsidRPr="00BD1567">
        <w:rPr>
          <w:rFonts w:ascii="Arial"/>
          <w:sz w:val="14"/>
        </w:rPr>
        <w:t>vibrational</w:t>
      </w:r>
      <w:proofErr w:type="spellEnd"/>
      <w:r w:rsidRPr="00BD1567">
        <w:rPr>
          <w:rFonts w:ascii="Arial"/>
          <w:sz w:val="14"/>
        </w:rPr>
        <w:t xml:space="preserve"> collective properties, specific to the organization. She extended this work to gold and copper </w:t>
      </w:r>
      <w:proofErr w:type="spellStart"/>
      <w:r w:rsidRPr="00BD1567">
        <w:rPr>
          <w:rFonts w:ascii="Arial"/>
          <w:sz w:val="14"/>
        </w:rPr>
        <w:t>nanoparticles</w:t>
      </w:r>
      <w:proofErr w:type="spellEnd"/>
      <w:r w:rsidRPr="00BD1567">
        <w:rPr>
          <w:rFonts w:ascii="Arial"/>
          <w:sz w:val="14"/>
        </w:rPr>
        <w:t xml:space="preserve">. Her work allowed to control the crystalline structure of the 3D </w:t>
      </w:r>
      <w:proofErr w:type="spellStart"/>
      <w:r w:rsidRPr="00BD1567">
        <w:rPr>
          <w:rFonts w:ascii="Arial"/>
          <w:sz w:val="14"/>
        </w:rPr>
        <w:t>superlattices</w:t>
      </w:r>
      <w:proofErr w:type="spellEnd"/>
      <w:r w:rsidRPr="00BD1567">
        <w:rPr>
          <w:rFonts w:ascii="Arial"/>
          <w:sz w:val="14"/>
        </w:rPr>
        <w:t xml:space="preserve"> made of </w:t>
      </w:r>
      <w:proofErr w:type="spellStart"/>
      <w:r w:rsidRPr="00BD1567">
        <w:rPr>
          <w:rFonts w:ascii="Arial"/>
          <w:sz w:val="14"/>
        </w:rPr>
        <w:t>nanoparticles</w:t>
      </w:r>
      <w:proofErr w:type="spellEnd"/>
      <w:r w:rsidRPr="00BD1567">
        <w:rPr>
          <w:rFonts w:ascii="Arial"/>
          <w:sz w:val="14"/>
        </w:rPr>
        <w:t xml:space="preserve"> from non compact to compact.</w:t>
      </w:r>
    </w:p>
    <w:p w:rsidR="009F75DD" w:rsidRPr="00C56CEB" w:rsidRDefault="009F75DD" w:rsidP="009F75DD">
      <w:pPr>
        <w:spacing w:line="276" w:lineRule="auto"/>
      </w:pPr>
      <w: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CA75BF">
          <w:rPr>
            <w:rStyle w:val="Lienhypertexte"/>
            <w:rFonts w:ascii="Arial"/>
            <w:sz w:val="14"/>
          </w:rPr>
          <w:t>alexa.courty@upmc.fr</w:t>
        </w:r>
      </w:hyperlink>
    </w:p>
    <w:p w:rsidR="00AE3E37" w:rsidRDefault="00461C8A" w:rsidP="00E359E2">
      <w:pPr>
        <w:pStyle w:val="Corpsdetexte"/>
        <w:spacing w:before="2"/>
        <w:rPr>
          <w:rFonts w:ascii="Arial"/>
          <w:sz w:val="29"/>
        </w:rPr>
      </w:pPr>
      <w:r w:rsidRPr="00461C8A">
        <w:rPr>
          <w:noProof/>
          <w:lang w:val="en-IN" w:eastAsia="en-IN"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gutter="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gutter="0"/>
      <w:cols w:num="2" w:equalWidth="0">
        <w:col w:w="5214" w:space="138"/>
        <w:col w:w="5358"/>
      </w:cols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5DD" w:rsidRDefault="009F75DD">
      <w:r>
        <w:separator/>
      </w:r>
    </w:p>
  </w:endnote>
  <w:endnote w:type="continuationSeparator" w:id="0">
    <w:p w:rsidR="009F75DD" w:rsidRDefault="009F75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DD" w:rsidRDefault="009F75DD">
    <w:pPr>
      <w:pStyle w:val="Corpsdetexte"/>
      <w:spacing w:line="14" w:lineRule="auto"/>
      <w:rPr>
        <w:sz w:val="20"/>
      </w:rPr>
    </w:pPr>
    <w:r w:rsidRPr="00461C8A">
      <w:rPr>
        <w:noProof/>
        <w:lang w:val="en-IN" w:eastAsia="en-IN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Text Box 3" o:spid="_x0000_s409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9F75DD" w:rsidRPr="005B3A56" w:rsidRDefault="009F75DD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9F75DD" w:rsidRPr="005B3A56" w:rsidRDefault="009F75DD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461C8A">
      <w:rPr>
        <w:noProof/>
        <w:lang w:val="en-IN" w:eastAsia="en-IN"/>
      </w:rPr>
      <w:pict>
        <v:shape id="Text Box 2" o:spid="_x0000_s409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9F75DD" w:rsidRPr="005B3A56" w:rsidRDefault="009F75DD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9F75DD" w:rsidRPr="005B3A56" w:rsidRDefault="009F75DD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461C8A">
      <w:rPr>
        <w:noProof/>
        <w:lang w:val="en-IN" w:eastAsia="en-IN"/>
      </w:rPr>
      <w:pict>
        <v:shape id="Text Box 1" o:spid="_x0000_s4096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9F75DD" w:rsidRPr="005B3A56" w:rsidRDefault="009F75DD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9F75DD" w:rsidRPr="005B3A56" w:rsidRDefault="009F75DD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5DD" w:rsidRDefault="009F75DD">
      <w:r>
        <w:separator/>
      </w:r>
    </w:p>
  </w:footnote>
  <w:footnote w:type="continuationSeparator" w:id="0">
    <w:p w:rsidR="009F75DD" w:rsidRDefault="009F75DD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DD" w:rsidRDefault="009F75DD">
    <w:pPr>
      <w:pStyle w:val="Corpsdetexte"/>
      <w:spacing w:line="14" w:lineRule="auto"/>
      <w:rPr>
        <w:sz w:val="20"/>
      </w:rPr>
    </w:pPr>
    <w:r w:rsidRPr="00461C8A">
      <w:rPr>
        <w:noProof/>
        <w:lang w:val="en-IN" w:eastAsia="en-IN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Text Box 5" o:spid="_x0000_s4100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9F75DD" w:rsidRPr="005B3A56" w:rsidRDefault="009F75DD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461C8A">
      <w:rPr>
        <w:noProof/>
        <w:lang w:val="en-IN" w:eastAsia="en-IN"/>
      </w:rPr>
      <w:pict>
        <v:shape id="Text Box 4" o:spid="_x0000_s409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9F75DD" w:rsidRPr="005B3A56" w:rsidRDefault="009F75DD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9F75DD" w:rsidRPr="005B3A56" w:rsidRDefault="009F75DD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105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B0CC3"/>
    <w:rsid w:val="00292ED9"/>
    <w:rsid w:val="002943AB"/>
    <w:rsid w:val="0036518A"/>
    <w:rsid w:val="00404E5B"/>
    <w:rsid w:val="00414F7B"/>
    <w:rsid w:val="004355DC"/>
    <w:rsid w:val="00461C8A"/>
    <w:rsid w:val="0046219F"/>
    <w:rsid w:val="004749B4"/>
    <w:rsid w:val="00494130"/>
    <w:rsid w:val="004F3523"/>
    <w:rsid w:val="0055234F"/>
    <w:rsid w:val="005973B9"/>
    <w:rsid w:val="005B3A56"/>
    <w:rsid w:val="006060CE"/>
    <w:rsid w:val="0063497F"/>
    <w:rsid w:val="006F4B1D"/>
    <w:rsid w:val="00873DF0"/>
    <w:rsid w:val="008756E6"/>
    <w:rsid w:val="009510FF"/>
    <w:rsid w:val="009B2D44"/>
    <w:rsid w:val="009F75DD"/>
    <w:rsid w:val="00A07E82"/>
    <w:rsid w:val="00A2365D"/>
    <w:rsid w:val="00A9710C"/>
    <w:rsid w:val="00AE3E37"/>
    <w:rsid w:val="00B21A57"/>
    <w:rsid w:val="00BB3CA5"/>
    <w:rsid w:val="00BD1567"/>
    <w:rsid w:val="00C33602"/>
    <w:rsid w:val="00C366A3"/>
    <w:rsid w:val="00CA1D89"/>
    <w:rsid w:val="00CA75BF"/>
    <w:rsid w:val="00CD6F55"/>
    <w:rsid w:val="00DE3104"/>
    <w:rsid w:val="00E245F1"/>
    <w:rsid w:val="00E359E2"/>
    <w:rsid w:val="00F72EEA"/>
    <w:rsid w:val="00F84CAE"/>
    <w:rsid w:val="00FF27BA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Lgende">
    <w:name w:val="caption"/>
    <w:basedOn w:val="Normal"/>
    <w:next w:val="Normal"/>
    <w:uiPriority w:val="35"/>
    <w:unhideWhenUsed/>
    <w:qFormat/>
    <w:rsid w:val="00FF27BA"/>
    <w:pPr>
      <w:widowControl/>
      <w:spacing w:after="200" w:line="276" w:lineRule="auto"/>
    </w:pPr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rXXXXXXX@xxxmai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3199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Materials Chemistry 2017</dc:creator>
  <cp:keywords>Materials Chemistry</cp:keywords>
  <cp:lastModifiedBy>Alexa Courty</cp:lastModifiedBy>
  <cp:revision>2</cp:revision>
  <dcterms:created xsi:type="dcterms:W3CDTF">2017-10-13T09:26:00Z</dcterms:created>
  <dcterms:modified xsi:type="dcterms:W3CDTF">2017-10-13T09:26:00Z</dcterms:modified>
  <cp:category>Materials Chemistry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