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5046C" w:rsidP="005B7FEA">
      <w:pPr>
        <w:pStyle w:val="Heading1"/>
        <w:spacing w:before="170"/>
        <w:ind w:left="0"/>
      </w:pPr>
      <w:r>
        <w:rPr>
          <w:color w:val="337AB7"/>
        </w:rPr>
        <w:t xml:space="preserve">Functionalization of </w:t>
      </w:r>
      <w:proofErr w:type="spellStart"/>
      <w:r w:rsidR="0078724B">
        <w:rPr>
          <w:color w:val="337AB7"/>
        </w:rPr>
        <w:t>nanodiamond</w:t>
      </w:r>
      <w:proofErr w:type="spellEnd"/>
      <w:r w:rsidR="0078724B">
        <w:rPr>
          <w:color w:val="337AB7"/>
        </w:rPr>
        <w:t xml:space="preserve"> (ND) and </w:t>
      </w:r>
      <w:r>
        <w:rPr>
          <w:color w:val="337AB7"/>
        </w:rPr>
        <w:t>silica</w:t>
      </w:r>
      <w:r w:rsidR="00761E38">
        <w:rPr>
          <w:color w:val="337AB7"/>
        </w:rPr>
        <w:t xml:space="preserve"> </w:t>
      </w:r>
      <w:r>
        <w:rPr>
          <w:color w:val="337AB7"/>
        </w:rPr>
        <w:t xml:space="preserve">nanoparticles; challenges, applications and development in preparation of efficient </w:t>
      </w:r>
      <w:proofErr w:type="spellStart"/>
      <w:r>
        <w:rPr>
          <w:color w:val="337AB7"/>
        </w:rPr>
        <w:t>nanocomposite</w:t>
      </w:r>
      <w:proofErr w:type="spellEnd"/>
      <w:r>
        <w:rPr>
          <w:color w:val="337AB7"/>
        </w:rPr>
        <w:t xml:space="preserve"> membrane </w:t>
      </w:r>
      <w:r w:rsidR="005B7FEA">
        <w:rPr>
          <w:color w:val="337AB7"/>
        </w:rPr>
        <w:t>in water purification and reclamation processes</w:t>
      </w:r>
    </w:p>
    <w:p w:rsidR="0078724B" w:rsidRDefault="0078724B" w:rsidP="0078724B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Habib </w:t>
      </w:r>
      <w:proofErr w:type="spellStart"/>
      <w:r>
        <w:rPr>
          <w:rFonts w:ascii="Arial"/>
        </w:rPr>
        <w:t>Etemadi</w:t>
      </w:r>
      <w:proofErr w:type="spellEnd"/>
      <w:r>
        <w:rPr>
          <w:rFonts w:ascii="Arial"/>
        </w:rPr>
        <w:t xml:space="preserve">, Membrane Technology Research Center, Faculty of Chemical Engineering, </w:t>
      </w:r>
      <w:proofErr w:type="spellStart"/>
      <w:r>
        <w:rPr>
          <w:rFonts w:ascii="Arial"/>
        </w:rPr>
        <w:t>Sahand</w:t>
      </w:r>
      <w:proofErr w:type="spellEnd"/>
      <w:r>
        <w:rPr>
          <w:rFonts w:ascii="Arial"/>
        </w:rPr>
        <w:t xml:space="preserve"> University of </w:t>
      </w:r>
      <w:r w:rsidR="00DC7163">
        <w:rPr>
          <w:rFonts w:ascii="Arial"/>
        </w:rPr>
        <w:t xml:space="preserve"> </w:t>
      </w:r>
      <w:r>
        <w:rPr>
          <w:rFonts w:ascii="Arial"/>
        </w:rPr>
        <w:t>Technology, Tabriz, Iran</w:t>
      </w:r>
    </w:p>
    <w:p w:rsidR="0078724B" w:rsidRDefault="00D96E6D" w:rsidP="0078724B">
      <w:pPr>
        <w:pStyle w:val="BodyText"/>
        <w:spacing w:before="73" w:line="198" w:lineRule="exact"/>
        <w:ind w:left="100" w:right="5987"/>
        <w:rPr>
          <w:rFonts w:ascii="Arial"/>
        </w:rPr>
      </w:pPr>
      <w:r w:rsidRPr="00D96E6D">
        <w:rPr>
          <w:noProof/>
        </w:rPr>
        <w:drawing>
          <wp:inline distT="0" distB="0" distL="0" distR="0">
            <wp:extent cx="3079750" cy="28257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6E6D">
        <w:t xml:space="preserve"> </w:t>
      </w:r>
      <w:r w:rsidR="0078724B">
        <w:rPr>
          <w:rFonts w:ascii="Arial"/>
        </w:rPr>
        <w:t xml:space="preserve">Ali </w:t>
      </w:r>
      <w:proofErr w:type="spellStart"/>
      <w:r w:rsidR="0078724B">
        <w:rPr>
          <w:rFonts w:ascii="Arial"/>
        </w:rPr>
        <w:t>Akbari</w:t>
      </w:r>
      <w:proofErr w:type="spellEnd"/>
      <w:r w:rsidR="0078724B">
        <w:rPr>
          <w:rFonts w:ascii="Arial"/>
        </w:rPr>
        <w:t xml:space="preserve">, Membrane Technology Research Center, Faculty of Chemical Engineering, </w:t>
      </w:r>
      <w:proofErr w:type="spellStart"/>
      <w:r w:rsidR="0078724B">
        <w:rPr>
          <w:rFonts w:ascii="Arial"/>
        </w:rPr>
        <w:t>Sahand</w:t>
      </w:r>
      <w:proofErr w:type="spellEnd"/>
      <w:r w:rsidR="0078724B">
        <w:rPr>
          <w:rFonts w:ascii="Arial"/>
        </w:rPr>
        <w:t xml:space="preserve"> University of Technology, Tabriz, Iran</w:t>
      </w:r>
    </w:p>
    <w:p w:rsidR="004C5B8B" w:rsidRDefault="0005046C" w:rsidP="0078724B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Reza </w:t>
      </w:r>
      <w:proofErr w:type="spellStart"/>
      <w:r>
        <w:rPr>
          <w:rFonts w:ascii="Arial"/>
        </w:rPr>
        <w:t>Yegani</w:t>
      </w:r>
      <w:proofErr w:type="spellEnd"/>
      <w:r w:rsidR="0078724B" w:rsidRPr="0078724B">
        <w:rPr>
          <w:rFonts w:ascii="Arial"/>
          <w:vertAlign w:val="superscript"/>
        </w:rPr>
        <w:t>*</w:t>
      </w:r>
      <w:r>
        <w:rPr>
          <w:rFonts w:ascii="Arial"/>
        </w:rPr>
        <w:t xml:space="preserve">, </w:t>
      </w:r>
      <w:r w:rsidR="004C5B8B">
        <w:rPr>
          <w:rFonts w:ascii="Arial"/>
        </w:rPr>
        <w:t xml:space="preserve">Membrane Technology Research </w:t>
      </w:r>
      <w:bookmarkStart w:id="0" w:name="_GoBack"/>
      <w:bookmarkEnd w:id="0"/>
      <w:r w:rsidR="004C5B8B">
        <w:rPr>
          <w:rFonts w:ascii="Arial"/>
        </w:rPr>
        <w:t xml:space="preserve">Center, Faculty of Chemical Engineering, </w:t>
      </w:r>
      <w:proofErr w:type="spellStart"/>
      <w:r>
        <w:rPr>
          <w:rFonts w:ascii="Arial"/>
        </w:rPr>
        <w:t>Sahand</w:t>
      </w:r>
      <w:proofErr w:type="spellEnd"/>
      <w:r>
        <w:rPr>
          <w:rFonts w:ascii="Arial"/>
        </w:rPr>
        <w:t xml:space="preserve"> University of Technology,</w:t>
      </w:r>
      <w:r w:rsidR="004C5B8B">
        <w:rPr>
          <w:rFonts w:ascii="Arial"/>
        </w:rPr>
        <w:t xml:space="preserve"> Tabriz, Iran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0C1B1C">
          <w:headerReference w:type="default" r:id="rId8"/>
          <w:footerReference w:type="default" r:id="rId9"/>
          <w:type w:val="continuous"/>
          <w:pgSz w:w="11910" w:h="16840"/>
          <w:pgMar w:top="346" w:right="720" w:bottom="432" w:left="720" w:header="547" w:footer="648" w:gutter="0"/>
          <w:cols w:space="720"/>
          <w:docGrid w:linePitch="299"/>
        </w:sectPr>
      </w:pPr>
    </w:p>
    <w:p w:rsidR="00AE3E37" w:rsidRDefault="00A9710C" w:rsidP="00D96E6D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C53A6" w:rsidRDefault="0014467D" w:rsidP="007C53A6">
      <w:pPr>
        <w:pStyle w:val="BodyText"/>
        <w:spacing w:before="90" w:line="280" w:lineRule="auto"/>
        <w:ind w:left="100"/>
        <w:jc w:val="both"/>
      </w:pPr>
      <w:r>
        <w:t xml:space="preserve">Water recycling and re-use from unconventional resources is usually carried out by membrane based technologies, however, membrane fouling and </w:t>
      </w:r>
      <w:r w:rsidR="0078724B">
        <w:t xml:space="preserve">material </w:t>
      </w:r>
      <w:r>
        <w:t xml:space="preserve">price are still </w:t>
      </w:r>
      <w:r w:rsidR="007C53A6">
        <w:t xml:space="preserve">considered as </w:t>
      </w:r>
      <w:r>
        <w:t>the main obstacles against further development of membrane technologies. Therefore, preparation of less-fouling and cheap membrane</w:t>
      </w:r>
      <w:r w:rsidR="007C53A6">
        <w:t xml:space="preserve"> material</w:t>
      </w:r>
      <w:r>
        <w:t xml:space="preserve"> </w:t>
      </w:r>
      <w:r w:rsidR="007C53A6">
        <w:t xml:space="preserve">are </w:t>
      </w:r>
      <w:r>
        <w:t xml:space="preserve">essential for many industries. </w:t>
      </w:r>
      <w:r w:rsidR="007C53A6">
        <w:t xml:space="preserve">Recent reports and successful achievements regarding the </w:t>
      </w:r>
      <w:proofErr w:type="spellStart"/>
      <w:r w:rsidR="007C53A6">
        <w:t>Nanotecnology</w:t>
      </w:r>
      <w:proofErr w:type="spellEnd"/>
      <w:r w:rsidR="007C53A6">
        <w:t>, encouraged us to start very unique series of research, entitled “</w:t>
      </w:r>
      <w:proofErr w:type="spellStart"/>
      <w:r w:rsidR="007C53A6">
        <w:t>nanocomposite</w:t>
      </w:r>
      <w:proofErr w:type="spellEnd"/>
      <w:r w:rsidR="007C53A6">
        <w:t xml:space="preserve"> membrane”. </w:t>
      </w:r>
      <w:r>
        <w:t xml:space="preserve">Among various nanoparticles (NPs), </w:t>
      </w:r>
      <w:r w:rsidR="0078724B">
        <w:t xml:space="preserve">silica NPs and </w:t>
      </w:r>
      <w:proofErr w:type="spellStart"/>
      <w:r w:rsidR="0078724B">
        <w:t>nanodiamond</w:t>
      </w:r>
      <w:proofErr w:type="spellEnd"/>
      <w:r w:rsidR="0078724B">
        <w:t xml:space="preserve"> (ND) </w:t>
      </w:r>
      <w:r>
        <w:t>enjoy with straightforward one-pot one</w:t>
      </w:r>
      <w:r w:rsidR="0078724B">
        <w:t>-</w:t>
      </w:r>
      <w:r>
        <w:t xml:space="preserve">step preparation </w:t>
      </w:r>
      <w:r w:rsidR="0078724B">
        <w:t>methods and less price</w:t>
      </w:r>
      <w:r w:rsidR="007C53A6">
        <w:t xml:space="preserve">, respectively. Hence, it was speculated that preparation of </w:t>
      </w:r>
      <w:proofErr w:type="spellStart"/>
      <w:r w:rsidR="007C53A6">
        <w:t>nanocomposite</w:t>
      </w:r>
      <w:proofErr w:type="spellEnd"/>
      <w:r w:rsidR="007C53A6">
        <w:t xml:space="preserve"> membrane would be beneficial, if we could successfully combine the advantages of functionalized NP</w:t>
      </w:r>
      <w:r w:rsidR="000C1B1C">
        <w:t>s</w:t>
      </w:r>
      <w:r w:rsidR="007C53A6">
        <w:t xml:space="preserve"> with interesting filtration abilities of </w:t>
      </w:r>
      <w:proofErr w:type="spellStart"/>
      <w:r w:rsidR="007C53A6">
        <w:t>microporous</w:t>
      </w:r>
      <w:proofErr w:type="spellEnd"/>
      <w:r w:rsidR="007C53A6">
        <w:t xml:space="preserve"> polymer materials.  </w:t>
      </w:r>
    </w:p>
    <w:p w:rsidR="00C21445" w:rsidRDefault="0014467D" w:rsidP="005B7FEA">
      <w:pPr>
        <w:pStyle w:val="BodyText"/>
        <w:spacing w:before="90" w:line="280" w:lineRule="auto"/>
        <w:ind w:left="100"/>
        <w:jc w:val="both"/>
      </w:pPr>
      <w:r>
        <w:t xml:space="preserve">In this research, we </w:t>
      </w:r>
      <w:r w:rsidR="0078724B">
        <w:t>identif</w:t>
      </w:r>
      <w:r w:rsidR="000C1B1C">
        <w:t xml:space="preserve">ied </w:t>
      </w:r>
      <w:r w:rsidR="0078724B">
        <w:t>various aspects of utilization of neat and functionalized ND and silica NPs in preparation of less-fouling, easy clean</w:t>
      </w:r>
      <w:r w:rsidR="007C53A6">
        <w:t>able</w:t>
      </w:r>
      <w:r w:rsidR="00AA2C22">
        <w:t>,</w:t>
      </w:r>
      <w:r w:rsidR="0078724B">
        <w:t xml:space="preserve"> and protein repellen</w:t>
      </w:r>
      <w:r w:rsidR="007C53A6">
        <w:t>t</w:t>
      </w:r>
      <w:r w:rsidR="0078724B">
        <w:t xml:space="preserve"> </w:t>
      </w:r>
      <w:proofErr w:type="spellStart"/>
      <w:r w:rsidR="0078724B">
        <w:t>nancomposite</w:t>
      </w:r>
      <w:proofErr w:type="spellEnd"/>
      <w:r w:rsidR="0078724B">
        <w:t xml:space="preserve"> polymer membrane</w:t>
      </w:r>
      <w:r w:rsidR="007C53A6">
        <w:t>. Several challenges including,</w:t>
      </w:r>
      <w:r w:rsidR="00AA2C22">
        <w:t xml:space="preserve"> protein-membrane interaction, protein repellent surface, membrane surfaces</w:t>
      </w:r>
      <w:r w:rsidR="000C1B1C">
        <w:t xml:space="preserve"> biocompatibility</w:t>
      </w:r>
      <w:r w:rsidR="00AA2C22">
        <w:t>, NPs size/size distribution, NPs aggregation</w:t>
      </w:r>
      <w:r w:rsidR="000C1B1C">
        <w:t xml:space="preserve">, </w:t>
      </w:r>
      <w:r w:rsidR="00AA2C22">
        <w:t>dispersion</w:t>
      </w:r>
      <w:r w:rsidR="000C1B1C">
        <w:t xml:space="preserve"> and d</w:t>
      </w:r>
      <w:r w:rsidR="00AA2C22">
        <w:t xml:space="preserve">istribution in polymeric matrix and membrane </w:t>
      </w:r>
      <w:proofErr w:type="spellStart"/>
      <w:r w:rsidR="00AA2C22">
        <w:t>hydrophilicity</w:t>
      </w:r>
      <w:proofErr w:type="spellEnd"/>
      <w:r w:rsidR="00AA2C22">
        <w:t xml:space="preserve"> were </w:t>
      </w:r>
      <w:r w:rsidR="000C1B1C">
        <w:t xml:space="preserve">fully </w:t>
      </w:r>
      <w:r w:rsidR="00AA2C22">
        <w:t xml:space="preserve">evaluated.  Obtained results revealed that presence of vinyl moieties in the PEG modified </w:t>
      </w:r>
      <w:r w:rsidR="000C1B1C">
        <w:t xml:space="preserve">silica </w:t>
      </w:r>
      <w:r w:rsidR="00AA2C22">
        <w:t>NPs, significantly improved protein repellency in poly ethylene</w:t>
      </w:r>
      <w:r w:rsidR="00C21445">
        <w:t xml:space="preserve"> (PE)</w:t>
      </w:r>
      <w:r w:rsidR="00AA2C22">
        <w:t xml:space="preserve"> </w:t>
      </w:r>
      <w:proofErr w:type="spellStart"/>
      <w:r w:rsidR="00AA2C22">
        <w:t>microporous</w:t>
      </w:r>
      <w:proofErr w:type="spellEnd"/>
      <w:r w:rsidR="00AA2C22">
        <w:t xml:space="preserve"> membranes. </w:t>
      </w:r>
      <w:r w:rsidR="00ED69C5">
        <w:t>This membrane was promising, when anti-fouling property</w:t>
      </w:r>
      <w:r w:rsidR="000C1B1C">
        <w:rPr>
          <w:rFonts w:cs="Arial"/>
        </w:rPr>
        <w:t xml:space="preserve">, </w:t>
      </w:r>
      <w:r w:rsidR="00ED69C5">
        <w:t xml:space="preserve">material price </w:t>
      </w:r>
      <w:r w:rsidR="000C1B1C">
        <w:t xml:space="preserve">and chemical resistance </w:t>
      </w:r>
      <w:r w:rsidR="00ED69C5">
        <w:t>were the main target</w:t>
      </w:r>
      <w:r w:rsidR="000C1B1C">
        <w:t>s</w:t>
      </w:r>
      <w:r w:rsidR="00ED69C5">
        <w:t xml:space="preserve">. </w:t>
      </w:r>
      <w:r w:rsidR="00AA2C22">
        <w:t xml:space="preserve">However, </w:t>
      </w:r>
      <w:proofErr w:type="spellStart"/>
      <w:proofErr w:type="gramStart"/>
      <w:r w:rsidR="00ED69C5">
        <w:t>Humic</w:t>
      </w:r>
      <w:proofErr w:type="spellEnd"/>
      <w:proofErr w:type="gramEnd"/>
      <w:r w:rsidR="00ED69C5">
        <w:t xml:space="preserve"> acid (HA) removal from surface water was not possible, without pre-treatment </w:t>
      </w:r>
      <w:r w:rsidR="005B7FEA">
        <w:t xml:space="preserve">using </w:t>
      </w:r>
      <w:r w:rsidR="00ED69C5">
        <w:t xml:space="preserve">coagulation agent. In other hand, </w:t>
      </w:r>
      <w:r w:rsidR="005B7FEA">
        <w:t>c</w:t>
      </w:r>
      <w:r w:rsidR="00ED69C5">
        <w:t xml:space="preserve">ellulose acetate (CA) </w:t>
      </w:r>
      <w:proofErr w:type="spellStart"/>
      <w:r w:rsidR="00ED69C5">
        <w:t>nanocompsoite</w:t>
      </w:r>
      <w:proofErr w:type="spellEnd"/>
      <w:r w:rsidR="00ED69C5">
        <w:t xml:space="preserve"> membrane, prepared by embedding amino functionalized </w:t>
      </w:r>
      <w:proofErr w:type="spellStart"/>
      <w:r w:rsidR="00ED69C5">
        <w:t>nanodiamond</w:t>
      </w:r>
      <w:proofErr w:type="spellEnd"/>
      <w:r w:rsidR="00ED69C5">
        <w:t xml:space="preserve"> (ND-NH2) as well as PEG grafted ND (ND-PEG) NPs, completely removed the HA from surface water without any extra pre-treatment (pre-coagulation) step. Membrane performance was excellent and very little membrane fouling was observed, however, </w:t>
      </w:r>
      <w:r w:rsidR="00C21445">
        <w:t xml:space="preserve">in comparison with PE, </w:t>
      </w:r>
      <w:r w:rsidR="005B7FEA">
        <w:t xml:space="preserve">less chemical and bacterial resistance as well as </w:t>
      </w:r>
      <w:r w:rsidR="00ED69C5">
        <w:t>relatively higher price of CA, was still challenging step.</w:t>
      </w:r>
      <w:r w:rsidR="00C21445">
        <w:t xml:space="preserve"> </w:t>
      </w:r>
    </w:p>
    <w:p w:rsidR="00D96E6D" w:rsidRDefault="00D96E6D" w:rsidP="00C21445">
      <w:pPr>
        <w:pStyle w:val="BodyText"/>
        <w:spacing w:before="90" w:line="280" w:lineRule="auto"/>
        <w:ind w:left="100"/>
        <w:jc w:val="both"/>
      </w:pPr>
    </w:p>
    <w:p w:rsidR="00D96E6D" w:rsidRDefault="00DC7163" w:rsidP="00D96E6D">
      <w:pPr>
        <w:pStyle w:val="Heading3"/>
        <w:spacing w:before="74"/>
      </w:pPr>
      <w:r w:rsidRPr="00DC716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96E6D">
        <w:rPr>
          <w:color w:val="BF5A14"/>
        </w:rPr>
        <w:t>Image</w:t>
      </w:r>
    </w:p>
    <w:p w:rsidR="00C21445" w:rsidRDefault="00C21445" w:rsidP="00C21445">
      <w:pPr>
        <w:pStyle w:val="BodyText"/>
        <w:spacing w:before="90" w:line="280" w:lineRule="auto"/>
        <w:ind w:left="100"/>
        <w:jc w:val="both"/>
      </w:pPr>
    </w:p>
    <w:p w:rsidR="0063653C" w:rsidRDefault="00ED69C5" w:rsidP="00DC7163">
      <w:pPr>
        <w:pStyle w:val="BodyText"/>
        <w:spacing w:before="90" w:line="280" w:lineRule="auto"/>
        <w:ind w:left="100"/>
        <w:rPr>
          <w:color w:val="BF5A14"/>
        </w:rPr>
      </w:pPr>
      <w:r>
        <w:t xml:space="preserve"> </w:t>
      </w:r>
      <w:r w:rsidR="0014467D">
        <w:t xml:space="preserve">     </w:t>
      </w:r>
      <w:r w:rsidR="00DC7163">
        <w:t xml:space="preserve">. </w:t>
      </w:r>
      <w:r w:rsidR="00D96E6D">
        <w:rPr>
          <w:noProof/>
        </w:rPr>
        <w:drawing>
          <wp:inline distT="0" distB="0" distL="0" distR="0" wp14:anchorId="0D0108B4">
            <wp:extent cx="1414143" cy="129863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731" cy="13524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6E6D">
        <w:rPr>
          <w:noProof/>
        </w:rPr>
        <w:drawing>
          <wp:inline distT="0" distB="0" distL="0" distR="0" wp14:anchorId="16C615A9">
            <wp:extent cx="1549399" cy="1177925"/>
            <wp:effectExtent l="0" t="0" r="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880" cy="1196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D96E6D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D96E6D" w:rsidRPr="00D96E6D" w:rsidRDefault="00D96E6D" w:rsidP="005B7FEA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W.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Stober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>, A. Fink, E. Bohn</w:t>
      </w:r>
      <w:r w:rsidR="005B7FEA">
        <w:rPr>
          <w:rFonts w:ascii="Tw Cen MT" w:eastAsia="Tw Cen MT" w:hAnsi="Tw Cen MT" w:cs="Tw Cen MT"/>
          <w:sz w:val="18"/>
          <w:szCs w:val="18"/>
        </w:rPr>
        <w:t xml:space="preserve"> (1968)</w:t>
      </w:r>
      <w:r w:rsidRPr="00D96E6D">
        <w:rPr>
          <w:rFonts w:ascii="Tw Cen MT" w:eastAsia="Tw Cen MT" w:hAnsi="Tw Cen MT" w:cs="Tw Cen MT"/>
          <w:sz w:val="18"/>
          <w:szCs w:val="18"/>
        </w:rPr>
        <w:t>,</w:t>
      </w:r>
      <w:r w:rsidR="005B7FEA">
        <w:rPr>
          <w:rFonts w:ascii="Tw Cen MT" w:eastAsia="Tw Cen MT" w:hAnsi="Tw Cen MT" w:cs="Tw Cen MT"/>
          <w:sz w:val="18"/>
          <w:szCs w:val="18"/>
        </w:rPr>
        <w:t xml:space="preserve"> “</w:t>
      </w:r>
      <w:r w:rsidRPr="00D96E6D">
        <w:rPr>
          <w:rFonts w:ascii="Tw Cen MT" w:eastAsia="Tw Cen MT" w:hAnsi="Tw Cen MT" w:cs="Tw Cen MT"/>
          <w:sz w:val="18"/>
          <w:szCs w:val="18"/>
        </w:rPr>
        <w:t xml:space="preserve">Controlled growth of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monodisperse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silica spheres in the micron size range, J. Colloid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Interf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>. Sci. 26 (1) 62–69.</w:t>
      </w:r>
    </w:p>
    <w:p w:rsidR="00D96E6D" w:rsidRPr="00D96E6D" w:rsidRDefault="00D96E6D" w:rsidP="00D96E6D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Habib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Etemadi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Mahdi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Seyfollahi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(2017), “The effect of amino functionalized and polyethylene glycol grafted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nanodiamond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on anti-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biofouling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properties of cellulose acetate membrane in membrane bioreactor (MBR) systems”, Separation and Purification Technology, 177, 350-362.</w:t>
      </w:r>
    </w:p>
    <w:p w:rsidR="00D96E6D" w:rsidRPr="00D96E6D" w:rsidRDefault="00D96E6D" w:rsidP="00D96E6D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Ali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Akbari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Behzad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Pourabas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Ali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Behboudi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(2016), “Fabrication and study of fouling characteristics of HDPE/PEG grafted silica nanoparticles composite membrane for filtration of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Humic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acid”, Chem. Eng. Res. &amp; Des.109, 282-296.</w:t>
      </w:r>
    </w:p>
    <w:p w:rsidR="00D96E6D" w:rsidRPr="00D96E6D" w:rsidRDefault="00D96E6D" w:rsidP="00D96E6D">
      <w:pPr>
        <w:pStyle w:val="ListParagraph"/>
        <w:numPr>
          <w:ilvl w:val="0"/>
          <w:numId w:val="4"/>
        </w:numPr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Ali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Akbari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Behzad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Pourabbas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(2015) “Synthesis of poly (ethylene glycol) (PEG) Grafted Silica Nanoparticles with a Minimum Adhesion of Proteins via One-Pot One-Step Method”, Colloids Surf., A.,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Physicochem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. &amp; Eng.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Aspec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>. Vol.484, 206-215</w:t>
      </w:r>
    </w:p>
    <w:p w:rsidR="00AE3E37" w:rsidRPr="00D96E6D" w:rsidRDefault="00D96E6D" w:rsidP="00D96E6D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w Cen MT" w:eastAsia="Tw Cen MT" w:hAnsi="Tw Cen MT" w:cs="Tw Cen MT"/>
          <w:sz w:val="18"/>
          <w:szCs w:val="18"/>
        </w:rPr>
      </w:pPr>
      <w:r w:rsidRPr="00D96E6D">
        <w:rPr>
          <w:rFonts w:ascii="Tw Cen MT" w:eastAsia="Tw Cen MT" w:hAnsi="Tw Cen MT" w:cs="Tw Cen MT"/>
          <w:sz w:val="18"/>
          <w:szCs w:val="18"/>
        </w:rPr>
        <w:t xml:space="preserve">Ali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Akbari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Reza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Yegani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Behzad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Pourabbas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, (2016), “Synthesis of high dispersible hydrophilic poly (ethylene glycol)/vinyl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silane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 xml:space="preserve"> grafted silica nanoparticles to fabricate protein repellent polyethylene </w:t>
      </w:r>
      <w:proofErr w:type="spellStart"/>
      <w:r w:rsidRPr="00D96E6D">
        <w:rPr>
          <w:rFonts w:ascii="Tw Cen MT" w:eastAsia="Tw Cen MT" w:hAnsi="Tw Cen MT" w:cs="Tw Cen MT"/>
          <w:sz w:val="18"/>
          <w:szCs w:val="18"/>
        </w:rPr>
        <w:t>nanocomposite</w:t>
      </w:r>
      <w:proofErr w:type="spellEnd"/>
      <w:r w:rsidRPr="00D96E6D">
        <w:rPr>
          <w:rFonts w:ascii="Tw Cen MT" w:eastAsia="Tw Cen MT" w:hAnsi="Tw Cen MT" w:cs="Tw Cen MT"/>
          <w:sz w:val="18"/>
          <w:szCs w:val="18"/>
        </w:rPr>
        <w:t>, European Polymer Journal, 81, 86-97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620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C1B1C" w:rsidRPr="000C1B1C">
        <w:rPr>
          <w:noProof/>
        </w:rPr>
        <w:drawing>
          <wp:inline distT="0" distB="0" distL="0" distR="0">
            <wp:extent cx="600075" cy="600075"/>
            <wp:effectExtent l="0" t="0" r="9525" b="9525"/>
            <wp:docPr id="1" name="Picture 1" descr="C:\Users\Reza\Desktop\photo_2017-06-13_23-22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za\Desktop\photo_2017-06-13_23-22-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18A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26601" w:rsidRDefault="004C5B8B" w:rsidP="006365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Reza </w:t>
      </w:r>
      <w:proofErr w:type="spellStart"/>
      <w:r>
        <w:rPr>
          <w:rFonts w:ascii="Arial"/>
          <w:sz w:val="14"/>
        </w:rPr>
        <w:t>Yegani</w:t>
      </w:r>
      <w:proofErr w:type="spellEnd"/>
      <w:r>
        <w:rPr>
          <w:rFonts w:ascii="Arial"/>
          <w:sz w:val="14"/>
        </w:rPr>
        <w:t>, Professor of Chemical Engineering</w:t>
      </w:r>
      <w:r w:rsidR="00A26601">
        <w:rPr>
          <w:rFonts w:ascii="Arial"/>
          <w:sz w:val="14"/>
        </w:rPr>
        <w:t>, has established the first membrane technology research center</w:t>
      </w:r>
      <w:r w:rsidR="00DB601F">
        <w:rPr>
          <w:rFonts w:ascii="Arial"/>
          <w:sz w:val="14"/>
        </w:rPr>
        <w:t xml:space="preserve"> (MTRC)</w:t>
      </w:r>
      <w:r w:rsidR="00A26601">
        <w:rPr>
          <w:rFonts w:ascii="Arial"/>
          <w:sz w:val="14"/>
        </w:rPr>
        <w:t xml:space="preserve"> in </w:t>
      </w:r>
      <w:proofErr w:type="spellStart"/>
      <w:r w:rsidR="00A26601">
        <w:rPr>
          <w:rFonts w:ascii="Arial"/>
          <w:sz w:val="14"/>
        </w:rPr>
        <w:t>Sahand</w:t>
      </w:r>
      <w:proofErr w:type="spellEnd"/>
      <w:r w:rsidR="00A26601">
        <w:rPr>
          <w:rFonts w:ascii="Arial"/>
          <w:sz w:val="14"/>
        </w:rPr>
        <w:t xml:space="preserve"> University of Technology of Iran on 2009. The main goal behind th</w:t>
      </w:r>
      <w:r w:rsidR="0063653C">
        <w:rPr>
          <w:rFonts w:ascii="Arial"/>
          <w:sz w:val="14"/>
        </w:rPr>
        <w:t xml:space="preserve">is achievement was based on the </w:t>
      </w:r>
      <w:r w:rsidR="00A26601">
        <w:rPr>
          <w:rFonts w:ascii="Arial"/>
          <w:sz w:val="14"/>
        </w:rPr>
        <w:t>localiz</w:t>
      </w:r>
      <w:r w:rsidR="00DB601F">
        <w:rPr>
          <w:rFonts w:ascii="Arial"/>
          <w:sz w:val="14"/>
        </w:rPr>
        <w:t xml:space="preserve">ation of </w:t>
      </w:r>
      <w:r w:rsidR="00A26601">
        <w:rPr>
          <w:rFonts w:ascii="Arial"/>
          <w:sz w:val="14"/>
        </w:rPr>
        <w:t xml:space="preserve">membrane </w:t>
      </w:r>
      <w:r w:rsidR="00DB601F">
        <w:rPr>
          <w:rFonts w:ascii="Arial"/>
          <w:sz w:val="14"/>
        </w:rPr>
        <w:t xml:space="preserve">related </w:t>
      </w:r>
      <w:r w:rsidR="00A26601">
        <w:rPr>
          <w:rFonts w:ascii="Arial"/>
          <w:sz w:val="14"/>
        </w:rPr>
        <w:t>research</w:t>
      </w:r>
      <w:r w:rsidR="00DB601F">
        <w:rPr>
          <w:rFonts w:ascii="Arial"/>
          <w:sz w:val="14"/>
        </w:rPr>
        <w:t>es</w:t>
      </w:r>
      <w:r w:rsidR="00A26601">
        <w:rPr>
          <w:rFonts w:ascii="Arial"/>
          <w:sz w:val="14"/>
        </w:rPr>
        <w:t>, science</w:t>
      </w:r>
      <w:r w:rsidR="00DB601F">
        <w:rPr>
          <w:rFonts w:ascii="Arial"/>
          <w:sz w:val="14"/>
        </w:rPr>
        <w:t>s</w:t>
      </w:r>
      <w:r w:rsidR="00A26601">
        <w:rPr>
          <w:rFonts w:ascii="Arial"/>
          <w:sz w:val="14"/>
        </w:rPr>
        <w:t xml:space="preserve"> and industr</w:t>
      </w:r>
      <w:r w:rsidR="00DB601F">
        <w:rPr>
          <w:rFonts w:ascii="Arial"/>
          <w:sz w:val="14"/>
        </w:rPr>
        <w:t xml:space="preserve">ies </w:t>
      </w:r>
      <w:r w:rsidR="00A26601">
        <w:rPr>
          <w:rFonts w:ascii="Arial"/>
          <w:sz w:val="14"/>
        </w:rPr>
        <w:t>in Iran</w:t>
      </w:r>
      <w:r w:rsidR="0063653C">
        <w:rPr>
          <w:rFonts w:ascii="Arial"/>
          <w:sz w:val="14"/>
        </w:rPr>
        <w:t xml:space="preserve">. </w:t>
      </w:r>
    </w:p>
    <w:p w:rsidR="00AE3E37" w:rsidRDefault="00A26601" w:rsidP="006365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Middle </w:t>
      </w:r>
      <w:r w:rsidR="0063653C">
        <w:rPr>
          <w:rFonts w:ascii="Arial"/>
          <w:sz w:val="14"/>
        </w:rPr>
        <w:t>E</w:t>
      </w:r>
      <w:r>
        <w:rPr>
          <w:rFonts w:ascii="Arial"/>
          <w:sz w:val="14"/>
        </w:rPr>
        <w:t>ast and North African (MENA) countries suffer from water scarcity, therefore it is vital to re</w:t>
      </w:r>
      <w:r w:rsidR="0063653C">
        <w:rPr>
          <w:rFonts w:ascii="Arial"/>
          <w:sz w:val="14"/>
        </w:rPr>
        <w:t>cycle and reuse the water obtained from unconventional resources such as waste streams, rivers and sea, which are usually carried out by membrane based technologies including me</w:t>
      </w:r>
      <w:r>
        <w:rPr>
          <w:rFonts w:ascii="Arial"/>
          <w:sz w:val="14"/>
        </w:rPr>
        <w:t>mbrane bioreactor</w:t>
      </w:r>
      <w:r w:rsidR="00DB601F">
        <w:rPr>
          <w:rFonts w:ascii="Arial"/>
          <w:sz w:val="14"/>
        </w:rPr>
        <w:t xml:space="preserve"> or </w:t>
      </w:r>
      <w:r w:rsidR="0063653C">
        <w:rPr>
          <w:rFonts w:ascii="Arial"/>
          <w:sz w:val="14"/>
        </w:rPr>
        <w:t xml:space="preserve">membrane filtration processes. Membrane fouling </w:t>
      </w:r>
      <w:r>
        <w:rPr>
          <w:rFonts w:ascii="Arial"/>
          <w:sz w:val="14"/>
        </w:rPr>
        <w:t xml:space="preserve">however, is the main obstacle against the development of membrane based </w:t>
      </w:r>
      <w:r w:rsidR="0063653C">
        <w:rPr>
          <w:rFonts w:ascii="Arial"/>
          <w:sz w:val="14"/>
        </w:rPr>
        <w:t xml:space="preserve">technologies. Recent reports and achievements regarding anti-fouling properties of </w:t>
      </w:r>
      <w:proofErr w:type="spellStart"/>
      <w:r w:rsidR="0063653C">
        <w:rPr>
          <w:rFonts w:ascii="Arial"/>
          <w:sz w:val="14"/>
        </w:rPr>
        <w:t>nanocomposite</w:t>
      </w:r>
      <w:proofErr w:type="spellEnd"/>
      <w:r w:rsidR="0063653C">
        <w:rPr>
          <w:rFonts w:ascii="Arial"/>
          <w:sz w:val="14"/>
        </w:rPr>
        <w:t xml:space="preserve"> membranes are promising. Therefore it is essential to identify the impact of influential parameters on the nanoparticle functionalization.   </w:t>
      </w:r>
      <w:r>
        <w:rPr>
          <w:rFonts w:ascii="Arial"/>
          <w:sz w:val="14"/>
        </w:rPr>
        <w:t xml:space="preserve"> </w:t>
      </w:r>
    </w:p>
    <w:p w:rsidR="000C1B1C" w:rsidRDefault="00A9710C" w:rsidP="000C1B1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63653C" w:rsidRPr="00C20217">
          <w:rPr>
            <w:rStyle w:val="Hyperlink"/>
            <w:rFonts w:ascii="Arial"/>
            <w:sz w:val="14"/>
          </w:rPr>
          <w:t>ryegani@sut.ac.ir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D8D39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5B7FEA" w:rsidRPr="000C1B1C" w:rsidRDefault="005B7FEA" w:rsidP="005B7FEA">
      <w:pPr>
        <w:spacing w:before="62"/>
        <w:ind w:left="4217" w:right="4235"/>
        <w:rPr>
          <w:rFonts w:ascii="Arial"/>
          <w:color w:val="0000FF" w:themeColor="hyperlink"/>
          <w:sz w:val="14"/>
          <w:u w:val="single"/>
        </w:rPr>
        <w:sectPr w:rsidR="005B7FEA" w:rsidRPr="000C1B1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A84" w:rsidRDefault="00005A84">
      <w:r>
        <w:separator/>
      </w:r>
    </w:p>
  </w:endnote>
  <w:endnote w:type="continuationSeparator" w:id="0">
    <w:p w:rsidR="00005A84" w:rsidRDefault="00005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A84" w:rsidRDefault="00005A84">
      <w:r>
        <w:separator/>
      </w:r>
    </w:p>
  </w:footnote>
  <w:footnote w:type="continuationSeparator" w:id="0">
    <w:p w:rsidR="00005A84" w:rsidRDefault="00005A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1723C3A"/>
    <w:multiLevelType w:val="hybridMultilevel"/>
    <w:tmpl w:val="879290C0"/>
    <w:lvl w:ilvl="0" w:tplc="5AF6E2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5A84"/>
    <w:rsid w:val="0005046C"/>
    <w:rsid w:val="000C1B1C"/>
    <w:rsid w:val="000E2911"/>
    <w:rsid w:val="001263DF"/>
    <w:rsid w:val="0014467D"/>
    <w:rsid w:val="00220C13"/>
    <w:rsid w:val="00292ED9"/>
    <w:rsid w:val="0036518A"/>
    <w:rsid w:val="00404E5B"/>
    <w:rsid w:val="00414F7B"/>
    <w:rsid w:val="004355DC"/>
    <w:rsid w:val="004749B4"/>
    <w:rsid w:val="00494130"/>
    <w:rsid w:val="004C5B8B"/>
    <w:rsid w:val="004F3523"/>
    <w:rsid w:val="005973B9"/>
    <w:rsid w:val="005B3A56"/>
    <w:rsid w:val="005B7FEA"/>
    <w:rsid w:val="006060CE"/>
    <w:rsid w:val="0063497F"/>
    <w:rsid w:val="0063653C"/>
    <w:rsid w:val="00761E38"/>
    <w:rsid w:val="0078724B"/>
    <w:rsid w:val="007C53A6"/>
    <w:rsid w:val="00873DF0"/>
    <w:rsid w:val="008756E6"/>
    <w:rsid w:val="00892602"/>
    <w:rsid w:val="009B2D44"/>
    <w:rsid w:val="00A07E82"/>
    <w:rsid w:val="00A26601"/>
    <w:rsid w:val="00A9710C"/>
    <w:rsid w:val="00AA2C22"/>
    <w:rsid w:val="00AE3E37"/>
    <w:rsid w:val="00B21A57"/>
    <w:rsid w:val="00BB3CA5"/>
    <w:rsid w:val="00C21445"/>
    <w:rsid w:val="00C33602"/>
    <w:rsid w:val="00CD6F55"/>
    <w:rsid w:val="00D96E6D"/>
    <w:rsid w:val="00DB601F"/>
    <w:rsid w:val="00DC7163"/>
    <w:rsid w:val="00DE3104"/>
    <w:rsid w:val="00E846DD"/>
    <w:rsid w:val="00ED69C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8FD0EDD-6ECF-42F1-A3BD-A33322E3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C7163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ryegani@sut.ac.i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</vt:lpstr>
    </vt:vector>
  </TitlesOfParts>
  <Company>Microsoft</Company>
  <LinksUpToDate>false</LinksUpToDate>
  <CharactersWithSpaces>5201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Materials Chemistry 2017</dc:creator>
  <cp:keywords>Materials Chemistry</cp:keywords>
  <cp:lastModifiedBy>Reza</cp:lastModifiedBy>
  <cp:revision>4</cp:revision>
  <dcterms:created xsi:type="dcterms:W3CDTF">2017-06-17T11:53:00Z</dcterms:created>
  <dcterms:modified xsi:type="dcterms:W3CDTF">2017-06-17T18:58:00Z</dcterms:modified>
  <cp:category>Materials Chemistry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