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9C1" w:rsidRPr="0078071C" w:rsidRDefault="0078071C" w:rsidP="006059C1">
      <w:pPr>
        <w:autoSpaceDE w:val="0"/>
        <w:autoSpaceDN w:val="0"/>
        <w:adjustRightInd w:val="0"/>
        <w:spacing w:after="0" w:line="240" w:lineRule="auto"/>
        <w:jc w:val="both"/>
        <w:rPr>
          <w:rFonts w:ascii="Cambria,Bold" w:hAnsi="Cambria,Bold" w:cs="Cambria,Bold"/>
          <w:b/>
          <w:bCs/>
          <w:sz w:val="28"/>
          <w:szCs w:val="28"/>
        </w:rPr>
      </w:pPr>
      <w:r>
        <w:rPr>
          <w:rFonts w:ascii="Cambria,Bold" w:hAnsi="Cambria,Bold" w:cs="Cambria,Bold"/>
          <w:b/>
          <w:bCs/>
          <w:sz w:val="28"/>
          <w:szCs w:val="28"/>
        </w:rPr>
        <w:t>Determination of Organochlorine Pesticides in River Benue a</w:t>
      </w:r>
      <w:r w:rsidRPr="0078071C">
        <w:rPr>
          <w:rFonts w:ascii="Cambria,Bold" w:hAnsi="Cambria,Bold" w:cs="Cambria,Bold"/>
          <w:b/>
          <w:bCs/>
          <w:sz w:val="28"/>
          <w:szCs w:val="28"/>
        </w:rPr>
        <w:t>t Agatu Us</w:t>
      </w:r>
      <w:r>
        <w:rPr>
          <w:rFonts w:ascii="Cambria,Bold" w:hAnsi="Cambria,Bold" w:cs="Cambria,Bold"/>
          <w:b/>
          <w:bCs/>
          <w:sz w:val="28"/>
          <w:szCs w:val="28"/>
        </w:rPr>
        <w:t>ing Gas-Chromatograph Equipped w</w:t>
      </w:r>
      <w:r w:rsidRPr="0078071C">
        <w:rPr>
          <w:rFonts w:ascii="Cambria,Bold" w:hAnsi="Cambria,Bold" w:cs="Cambria,Bold"/>
          <w:b/>
          <w:bCs/>
          <w:sz w:val="28"/>
          <w:szCs w:val="28"/>
        </w:rPr>
        <w:t>ith Electron Capture Detector</w:t>
      </w:r>
    </w:p>
    <w:p w:rsidR="006059C1" w:rsidRPr="0078071C" w:rsidRDefault="006059C1" w:rsidP="006059C1">
      <w:pPr>
        <w:autoSpaceDE w:val="0"/>
        <w:autoSpaceDN w:val="0"/>
        <w:adjustRightInd w:val="0"/>
        <w:spacing w:after="0" w:line="240" w:lineRule="auto"/>
        <w:jc w:val="both"/>
        <w:rPr>
          <w:rFonts w:ascii="Cambria,Bold" w:hAnsi="Cambria,Bold" w:cs="Cambria,Bold"/>
          <w:b/>
          <w:bCs/>
          <w:sz w:val="24"/>
          <w:szCs w:val="24"/>
        </w:rPr>
      </w:pPr>
      <w:r w:rsidRPr="0078071C">
        <w:rPr>
          <w:rFonts w:ascii="Cambria,Bold" w:hAnsi="Cambria,Bold" w:cs="Cambria,Bold"/>
          <w:b/>
          <w:bCs/>
          <w:sz w:val="16"/>
          <w:szCs w:val="16"/>
          <w:vertAlign w:val="superscript"/>
        </w:rPr>
        <w:t>1</w:t>
      </w:r>
      <w:r w:rsidRPr="0078071C">
        <w:rPr>
          <w:rFonts w:ascii="Cambria,Bold" w:hAnsi="Cambria,Bold" w:cs="Cambria,Bold"/>
          <w:b/>
          <w:bCs/>
          <w:sz w:val="24"/>
          <w:szCs w:val="24"/>
        </w:rPr>
        <w:t xml:space="preserve">Ogah E., </w:t>
      </w:r>
      <w:r w:rsidRPr="0078071C">
        <w:rPr>
          <w:rFonts w:ascii="Cambria,Bold" w:hAnsi="Cambria,Bold" w:cs="Cambria,Bold"/>
          <w:b/>
          <w:bCs/>
          <w:sz w:val="16"/>
          <w:szCs w:val="16"/>
          <w:vertAlign w:val="superscript"/>
        </w:rPr>
        <w:t>1</w:t>
      </w:r>
      <w:r w:rsidRPr="0078071C">
        <w:rPr>
          <w:rFonts w:ascii="Cambria,Bold" w:hAnsi="Cambria,Bold" w:cs="Cambria,Bold"/>
          <w:b/>
          <w:bCs/>
          <w:sz w:val="24"/>
          <w:szCs w:val="24"/>
        </w:rPr>
        <w:t xml:space="preserve">Ushie A.O., </w:t>
      </w:r>
      <w:r w:rsidRPr="0078071C">
        <w:rPr>
          <w:rFonts w:ascii="Cambria,Bold" w:hAnsi="Cambria,Bold" w:cs="Cambria,Bold"/>
          <w:b/>
          <w:bCs/>
          <w:sz w:val="16"/>
          <w:szCs w:val="16"/>
          <w:vertAlign w:val="superscript"/>
        </w:rPr>
        <w:t>2</w:t>
      </w:r>
      <w:r w:rsidRPr="0078071C">
        <w:rPr>
          <w:rFonts w:ascii="Cambria,Bold" w:hAnsi="Cambria,Bold" w:cs="Cambria,Bold"/>
          <w:b/>
          <w:bCs/>
          <w:sz w:val="24"/>
          <w:szCs w:val="24"/>
        </w:rPr>
        <w:t xml:space="preserve">Nkom P.Y., </w:t>
      </w:r>
      <w:r w:rsidRPr="0078071C">
        <w:rPr>
          <w:rFonts w:ascii="Cambria,Bold" w:hAnsi="Cambria,Bold" w:cs="Cambria,Bold"/>
          <w:b/>
          <w:bCs/>
          <w:sz w:val="16"/>
          <w:szCs w:val="16"/>
          <w:vertAlign w:val="superscript"/>
        </w:rPr>
        <w:t>1</w:t>
      </w:r>
      <w:r w:rsidRPr="0078071C">
        <w:rPr>
          <w:rFonts w:ascii="Cambria,Bold" w:hAnsi="Cambria,Bold" w:cs="Cambria,Bold"/>
          <w:b/>
          <w:bCs/>
          <w:sz w:val="24"/>
          <w:szCs w:val="24"/>
        </w:rPr>
        <w:t xml:space="preserve">Amah S.O., </w:t>
      </w:r>
      <w:r w:rsidRPr="0078071C">
        <w:rPr>
          <w:rFonts w:ascii="Cambria,Bold" w:hAnsi="Cambria,Bold" w:cs="Cambria,Bold"/>
          <w:b/>
          <w:bCs/>
          <w:sz w:val="16"/>
          <w:szCs w:val="16"/>
          <w:vertAlign w:val="superscript"/>
        </w:rPr>
        <w:t>1</w:t>
      </w:r>
      <w:r w:rsidRPr="0078071C">
        <w:rPr>
          <w:rFonts w:ascii="Cambria,Bold" w:hAnsi="Cambria,Bold" w:cs="Cambria,Bold"/>
          <w:b/>
          <w:bCs/>
          <w:sz w:val="24"/>
          <w:szCs w:val="24"/>
        </w:rPr>
        <w:t xml:space="preserve">Ugwuja D.I., </w:t>
      </w:r>
      <w:r w:rsidRPr="0078071C">
        <w:rPr>
          <w:rFonts w:ascii="Cambria,Bold" w:hAnsi="Cambria,Bold" w:cs="Cambria,Bold"/>
          <w:b/>
          <w:bCs/>
          <w:sz w:val="16"/>
          <w:szCs w:val="16"/>
          <w:vertAlign w:val="superscript"/>
        </w:rPr>
        <w:t>3</w:t>
      </w:r>
      <w:r w:rsidRPr="0078071C">
        <w:rPr>
          <w:rFonts w:ascii="Cambria,Bold" w:hAnsi="Cambria,Bold" w:cs="Cambria,Bold"/>
          <w:b/>
          <w:bCs/>
          <w:sz w:val="24"/>
          <w:szCs w:val="24"/>
        </w:rPr>
        <w:t>Abiaziem C.V.</w:t>
      </w:r>
    </w:p>
    <w:p w:rsidR="006059C1" w:rsidRDefault="006059C1" w:rsidP="006059C1">
      <w:pPr>
        <w:autoSpaceDE w:val="0"/>
        <w:autoSpaceDN w:val="0"/>
        <w:adjustRightInd w:val="0"/>
        <w:spacing w:after="0" w:line="240" w:lineRule="auto"/>
        <w:jc w:val="both"/>
        <w:rPr>
          <w:rFonts w:ascii="Cambria,Italic" w:hAnsi="Cambria,Italic" w:cs="Cambria,Italic"/>
          <w:i/>
          <w:iCs/>
        </w:rPr>
      </w:pPr>
      <w:r>
        <w:rPr>
          <w:rFonts w:ascii="Cambria,Italic" w:hAnsi="Cambria,Italic" w:cs="Cambria,Italic"/>
          <w:i/>
          <w:iCs/>
          <w:sz w:val="14"/>
          <w:szCs w:val="14"/>
        </w:rPr>
        <w:t>1</w:t>
      </w:r>
      <w:r>
        <w:rPr>
          <w:rFonts w:ascii="Cambria,Italic" w:hAnsi="Cambria,Italic" w:cs="Cambria,Italic"/>
          <w:i/>
          <w:iCs/>
        </w:rPr>
        <w:t>Department of Chemical Sciences, Federal University Wukari, Nigeria</w:t>
      </w:r>
    </w:p>
    <w:p w:rsidR="006059C1" w:rsidRDefault="006059C1" w:rsidP="006059C1">
      <w:pPr>
        <w:autoSpaceDE w:val="0"/>
        <w:autoSpaceDN w:val="0"/>
        <w:adjustRightInd w:val="0"/>
        <w:spacing w:after="0" w:line="240" w:lineRule="auto"/>
        <w:jc w:val="both"/>
        <w:rPr>
          <w:rFonts w:ascii="Cambria,Italic" w:hAnsi="Cambria,Italic" w:cs="Cambria,Italic"/>
          <w:i/>
          <w:iCs/>
        </w:rPr>
      </w:pPr>
      <w:r>
        <w:rPr>
          <w:rFonts w:ascii="Cambria,Italic" w:hAnsi="Cambria,Italic" w:cs="Cambria,Italic"/>
          <w:i/>
          <w:iCs/>
          <w:sz w:val="14"/>
          <w:szCs w:val="14"/>
        </w:rPr>
        <w:t>2</w:t>
      </w:r>
      <w:r>
        <w:rPr>
          <w:rFonts w:ascii="Cambria,Italic" w:hAnsi="Cambria,Italic" w:cs="Cambria,Italic"/>
          <w:i/>
          <w:iCs/>
        </w:rPr>
        <w:t>Department of Chemical Sciences, Cross River State University of Technology, Calabar, Nigeria</w:t>
      </w:r>
    </w:p>
    <w:p w:rsidR="006059C1" w:rsidRDefault="006059C1" w:rsidP="006059C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,Italic" w:hAnsi="Cambria,Italic" w:cs="Cambria,Italic"/>
          <w:i/>
          <w:iCs/>
          <w:sz w:val="14"/>
          <w:szCs w:val="14"/>
        </w:rPr>
        <w:t>3</w:t>
      </w:r>
      <w:r>
        <w:rPr>
          <w:rFonts w:ascii="Cambria,Italic" w:hAnsi="Cambria,Italic" w:cs="Cambria,Italic"/>
          <w:i/>
          <w:iCs/>
        </w:rPr>
        <w:t>Department of Science Laboratory Technology, Federal Polytechnic Ilaro, Ogun State, Nigeria</w:t>
      </w:r>
      <w:r>
        <w:rPr>
          <w:rFonts w:ascii="Cambria" w:hAnsi="Cambria" w:cs="Cambria"/>
        </w:rPr>
        <w:t xml:space="preserve"> This research was aimed at analyzing the quantity of organochlorine from River Benue at Agatu. Samples were collected during the rainy and dry seasons at a depth of 2.5m below the water surface. The samples were extracted by liquid-liquid extraction method then screened and determined qualitatively for 17 OCPs using GC/ECD (Gas chromatograph equipped with electron capture detector). There was no variation of pesticide residue levels with season. The analytes quantified included δ-BHC, chlorothalonil, endosulphan sulphate, heptachlor B, lambda cyhalothrin, lindane, permethrin, P’P-DDT, were widely distributed at the various locations. The concentration range of the OCPs are: aldrin (0-0.038 ppm), α-BHC (0.004- 0.02 ppm) , β-BHC (0.012-0.045 ppm), δ-BHC (0.027-0.153 ppm), chlorothalonil (0.017-0.151 ppm), dieldrin (0.-0.033ppm), endosulphan I (0- 0.53 ppm), endosulphan II (0.0002-0.273ppm), endrin (0.-0.262ppm), endosulphan sulphate (0.-0.077ppm), heptachlor B (0.004-0.021ppm), heptachlor epoxide (0.019-0.118 ppm), lambda cyhalothrin (0.129-85.9 ppm), lindane (0.002-0.05ppm), permethrin (0.065-10.7 ppm), P’PDDT(</w:t>
      </w:r>
    </w:p>
    <w:p w:rsidR="006059C1" w:rsidRDefault="006059C1" w:rsidP="006059C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0.013-0.074 ppm), P,P’ DDD(0.004-.029ppm). The results obtained show some intolerable levels of pesticides concentrations at some locations when compared with USEPA maximum permissible limits.</w:t>
      </w:r>
    </w:p>
    <w:p w:rsidR="00806A6F" w:rsidRPr="00005D91" w:rsidRDefault="006059C1" w:rsidP="006059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Cambria,Bold" w:hAnsi="Cambria,Bold" w:cs="Cambria,Bold"/>
          <w:b/>
          <w:bCs/>
        </w:rPr>
        <w:t xml:space="preserve">Key words: </w:t>
      </w:r>
      <w:r>
        <w:rPr>
          <w:rFonts w:ascii="Cambria" w:hAnsi="Cambria" w:cs="Cambria"/>
        </w:rPr>
        <w:t>Organochlorine, pesticides, Agatu, gas-chromatography, liquid-liquid extraction</w:t>
      </w:r>
    </w:p>
    <w:sectPr w:rsidR="00806A6F" w:rsidRPr="00005D91" w:rsidSect="00A92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,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174B91"/>
    <w:rsid w:val="00005D91"/>
    <w:rsid w:val="00174B91"/>
    <w:rsid w:val="002D55F6"/>
    <w:rsid w:val="00376C3B"/>
    <w:rsid w:val="003931B7"/>
    <w:rsid w:val="003E7EE8"/>
    <w:rsid w:val="00407785"/>
    <w:rsid w:val="006059C1"/>
    <w:rsid w:val="0078071C"/>
    <w:rsid w:val="00806A6F"/>
    <w:rsid w:val="00970D9E"/>
    <w:rsid w:val="00A518C5"/>
    <w:rsid w:val="00A922FC"/>
    <w:rsid w:val="00E64859"/>
    <w:rsid w:val="00E73C8D"/>
    <w:rsid w:val="00ED0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2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0D9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D9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485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ogah</dc:creator>
  <cp:lastModifiedBy>ogah</cp:lastModifiedBy>
  <cp:revision>5</cp:revision>
  <dcterms:created xsi:type="dcterms:W3CDTF">2018-04-18T12:50:00Z</dcterms:created>
  <dcterms:modified xsi:type="dcterms:W3CDTF">2018-04-18T13:21:00Z</dcterms:modified>
</cp:coreProperties>
</file>