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999" w:rsidRPr="000D5999" w:rsidRDefault="000D5999" w:rsidP="000D599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r w:rsidRPr="000D59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Extraction of the precursor of the </w:t>
      </w:r>
      <w:proofErr w:type="spellStart"/>
      <w:r w:rsidRPr="000D5999">
        <w:rPr>
          <w:rFonts w:ascii="Times New Roman" w:hAnsi="Times New Roman" w:cs="Times New Roman"/>
          <w:b/>
          <w:sz w:val="28"/>
          <w:szCs w:val="28"/>
          <w:lang w:val="en-US"/>
        </w:rPr>
        <w:t>taxol</w:t>
      </w:r>
      <w:proofErr w:type="spellEnd"/>
      <w:r w:rsidRPr="000D59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from the </w:t>
      </w:r>
      <w:proofErr w:type="spellStart"/>
      <w:proofErr w:type="gramStart"/>
      <w:r w:rsidRPr="000D5999">
        <w:rPr>
          <w:rFonts w:ascii="Times New Roman" w:hAnsi="Times New Roman" w:cs="Times New Roman"/>
          <w:b/>
          <w:sz w:val="28"/>
          <w:szCs w:val="28"/>
          <w:lang w:val="en-US"/>
        </w:rPr>
        <w:t>moroccan</w:t>
      </w:r>
      <w:proofErr w:type="spellEnd"/>
      <w:proofErr w:type="gramEnd"/>
      <w:r w:rsidRPr="000D59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yew</w:t>
      </w:r>
    </w:p>
    <w:p w:rsidR="000D5999" w:rsidRPr="000D5999" w:rsidRDefault="000D5999" w:rsidP="000D599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Chakchak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Hind</w:t>
      </w:r>
    </w:p>
    <w:p w:rsidR="000D5999" w:rsidRPr="000D5999" w:rsidRDefault="000D5999" w:rsidP="000D599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D5999">
        <w:rPr>
          <w:rFonts w:ascii="Times New Roman" w:hAnsi="Times New Roman" w:cs="Times New Roman"/>
          <w:sz w:val="24"/>
          <w:szCs w:val="24"/>
          <w:lang w:val="en-US"/>
        </w:rPr>
        <w:t>chakchak@cnrst.ma</w:t>
      </w:r>
    </w:p>
    <w:p w:rsidR="000D5999" w:rsidRPr="000D5999" w:rsidRDefault="00212B0C" w:rsidP="000D5999">
      <w:pPr>
        <w:spacing w:after="0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sz w:val="20"/>
          <w:szCs w:val="20"/>
          <w:lang w:val="en-US"/>
        </w:rPr>
        <w:t>UATRS, CNRST, Mo</w:t>
      </w:r>
      <w:r w:rsidR="000D5999" w:rsidRPr="000D5999">
        <w:rPr>
          <w:rFonts w:ascii="Times New Roman" w:hAnsi="Times New Roman" w:cs="Times New Roman"/>
          <w:i/>
          <w:sz w:val="20"/>
          <w:szCs w:val="20"/>
          <w:lang w:val="en-US"/>
        </w:rPr>
        <w:t>ro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c</w:t>
      </w:r>
      <w:r w:rsidR="000D5999" w:rsidRPr="000D5999">
        <w:rPr>
          <w:rFonts w:ascii="Times New Roman" w:hAnsi="Times New Roman" w:cs="Times New Roman"/>
          <w:i/>
          <w:sz w:val="20"/>
          <w:szCs w:val="20"/>
          <w:lang w:val="en-US"/>
        </w:rPr>
        <w:t>c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o</w:t>
      </w:r>
    </w:p>
    <w:p w:rsidR="000D5999" w:rsidRDefault="000D5999" w:rsidP="00BD610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42FC5" w:rsidRDefault="00642FC5" w:rsidP="007F61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2FC5">
        <w:rPr>
          <w:rFonts w:ascii="Times New Roman" w:hAnsi="Times New Roman" w:cs="Times New Roman"/>
          <w:sz w:val="24"/>
          <w:szCs w:val="24"/>
          <w:lang w:val="en-US"/>
        </w:rPr>
        <w:t xml:space="preserve">The yew is the tree with a tight-grained wood, tough and resilient, used in the past for spears, spikes, staves, small hunting bows and eventually the famous longbows of the </w:t>
      </w:r>
      <w:proofErr w:type="gramStart"/>
      <w:r w:rsidRPr="00642FC5">
        <w:rPr>
          <w:rFonts w:ascii="Times New Roman" w:hAnsi="Times New Roman" w:cs="Times New Roman"/>
          <w:sz w:val="24"/>
          <w:szCs w:val="24"/>
          <w:lang w:val="en-US"/>
        </w:rPr>
        <w:t>Middle</w:t>
      </w:r>
      <w:proofErr w:type="gramEnd"/>
      <w:r w:rsidRPr="00642FC5">
        <w:rPr>
          <w:rFonts w:ascii="Times New Roman" w:hAnsi="Times New Roman" w:cs="Times New Roman"/>
          <w:sz w:val="24"/>
          <w:szCs w:val="24"/>
          <w:lang w:val="en-US"/>
        </w:rPr>
        <w:t xml:space="preserve"> Ages. The arrows were tipped with poison made from the Yew. The entire tree is poisonous - wood, bark, needles and seed. The only part which isn't is the fleshy part of the seed. The toxic nature of the yew plant has been known for more than 2000 years.</w:t>
      </w:r>
    </w:p>
    <w:p w:rsidR="00BD6107" w:rsidRPr="000D5999" w:rsidRDefault="00CE5B02" w:rsidP="007F61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The genus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Taxus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belongs to </w:t>
      </w:r>
      <w:r w:rsidR="000D5999" w:rsidRPr="000D5999">
        <w:rPr>
          <w:rFonts w:ascii="Times New Roman" w:hAnsi="Times New Roman" w:cs="Times New Roman"/>
          <w:sz w:val="24"/>
          <w:szCs w:val="24"/>
          <w:lang w:val="en-US"/>
        </w:rPr>
        <w:t>the Family</w:t>
      </w:r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Taxaceae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D5999" w:rsidRPr="000D5999">
        <w:rPr>
          <w:rFonts w:ascii="Times New Roman" w:hAnsi="Times New Roman" w:cs="Times New Roman"/>
          <w:sz w:val="24"/>
          <w:szCs w:val="24"/>
          <w:lang w:val="en-US"/>
        </w:rPr>
        <w:t>As the</w:t>
      </w:r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species are highly similar, they are often easier to separate geographically than morphologically. Typically, </w:t>
      </w:r>
      <w:r w:rsidR="000D5999"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eight species are recognized: T.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baccata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D5999" w:rsidRPr="000D5999">
        <w:rPr>
          <w:rFonts w:ascii="Times New Roman" w:hAnsi="Times New Roman" w:cs="Times New Roman"/>
          <w:sz w:val="24"/>
          <w:szCs w:val="24"/>
          <w:lang w:val="en-US"/>
        </w:rPr>
        <w:t>European yew</w:t>
      </w:r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), T.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brevifolia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(Paciﬁc yew or</w:t>
      </w:r>
      <w:r w:rsidR="000D5999"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Western yew), </w:t>
      </w:r>
      <w:r w:rsidR="000D5999"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T.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canadensis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(Canadian yew), T.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chinensis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(Chi-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nese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yew), T.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cuspidata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(Japanese yew),</w:t>
      </w:r>
      <w:r w:rsidR="000D5999"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T.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ﬂoridana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(Florida</w:t>
      </w:r>
      <w:r w:rsidR="000D5999"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yew), T.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globosa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(Mexican yew) and T.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wallichiana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(Himalayan</w:t>
      </w:r>
      <w:r w:rsidR="000D5999"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5999">
        <w:rPr>
          <w:rFonts w:ascii="Times New Roman" w:hAnsi="Times New Roman" w:cs="Times New Roman"/>
          <w:sz w:val="24"/>
          <w:szCs w:val="24"/>
          <w:lang w:val="en-US"/>
        </w:rPr>
        <w:t>yew).</w:t>
      </w:r>
    </w:p>
    <w:p w:rsidR="00BD6107" w:rsidRPr="000D5999" w:rsidRDefault="00BD6107" w:rsidP="007F61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999">
        <w:rPr>
          <w:rFonts w:ascii="Times New Roman" w:hAnsi="Times New Roman" w:cs="Times New Roman"/>
          <w:sz w:val="24"/>
          <w:szCs w:val="24"/>
          <w:lang w:val="en-US"/>
        </w:rPr>
        <w:t>in Morocco, the yew exist in mixed forests of oak, cedar Middle and High Atlas and Rif West, especially in the  humid mountains stations where it is very common.</w:t>
      </w:r>
    </w:p>
    <w:p w:rsidR="00CE5B02" w:rsidRPr="000D5999" w:rsidRDefault="00CE5B02" w:rsidP="007F61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The genus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Taxus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has generated considerable interest due to</w:t>
      </w:r>
      <w:r w:rsidR="00642F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its content of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diterpene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alkaloids, particularly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taxol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(known also</w:t>
      </w:r>
      <w:r w:rsidR="000D5999"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D5999">
        <w:rPr>
          <w:rFonts w:ascii="Times New Roman" w:hAnsi="Times New Roman" w:cs="Times New Roman"/>
          <w:sz w:val="24"/>
          <w:szCs w:val="24"/>
          <w:lang w:val="en-US"/>
        </w:rPr>
        <w:t>as the generic drug paclitaxel and by the registered trade name</w:t>
      </w:r>
      <w:r w:rsidR="000D5999"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Taxol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). The anticancer properties of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taxol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were discovered in T.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brevifolia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extracts in 1971.</w:t>
      </w:r>
    </w:p>
    <w:p w:rsidR="00642FC5" w:rsidRDefault="00642FC5" w:rsidP="007F61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42FC5">
        <w:rPr>
          <w:rFonts w:ascii="Times New Roman" w:hAnsi="Times New Roman" w:cs="Times New Roman"/>
          <w:sz w:val="24"/>
          <w:szCs w:val="24"/>
          <w:lang w:val="en-US"/>
        </w:rPr>
        <w:t>Taxol</w:t>
      </w:r>
      <w:proofErr w:type="spellEnd"/>
      <w:r w:rsidRPr="00642FC5">
        <w:rPr>
          <w:rFonts w:ascii="Times New Roman" w:hAnsi="Times New Roman" w:cs="Times New Roman"/>
          <w:sz w:val="24"/>
          <w:szCs w:val="24"/>
          <w:lang w:val="en-US"/>
        </w:rPr>
        <w:t xml:space="preserve"> (paclitaxel) is a </w:t>
      </w:r>
      <w:proofErr w:type="spellStart"/>
      <w:r w:rsidRPr="00642FC5">
        <w:rPr>
          <w:rFonts w:ascii="Times New Roman" w:hAnsi="Times New Roman" w:cs="Times New Roman"/>
          <w:sz w:val="24"/>
          <w:szCs w:val="24"/>
          <w:lang w:val="en-US"/>
        </w:rPr>
        <w:t>taxane</w:t>
      </w:r>
      <w:proofErr w:type="spellEnd"/>
      <w:r w:rsidRPr="00642F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2FC5">
        <w:rPr>
          <w:rFonts w:ascii="Times New Roman" w:hAnsi="Times New Roman" w:cs="Times New Roman"/>
          <w:sz w:val="24"/>
          <w:szCs w:val="24"/>
          <w:lang w:val="en-US"/>
        </w:rPr>
        <w:t>diterpene</w:t>
      </w:r>
      <w:proofErr w:type="spellEnd"/>
      <w:r w:rsidRPr="00642FC5">
        <w:rPr>
          <w:rFonts w:ascii="Times New Roman" w:hAnsi="Times New Roman" w:cs="Times New Roman"/>
          <w:sz w:val="24"/>
          <w:szCs w:val="24"/>
          <w:lang w:val="en-US"/>
        </w:rPr>
        <w:t xml:space="preserve"> amide that was first extracted from the stem bark of the western yew, </w:t>
      </w:r>
      <w:proofErr w:type="spellStart"/>
      <w:r w:rsidRPr="00642FC5">
        <w:rPr>
          <w:rFonts w:ascii="Times New Roman" w:hAnsi="Times New Roman" w:cs="Times New Roman"/>
          <w:sz w:val="24"/>
          <w:szCs w:val="24"/>
          <w:lang w:val="en-US"/>
        </w:rPr>
        <w:t>Taxus</w:t>
      </w:r>
      <w:proofErr w:type="spellEnd"/>
      <w:r w:rsidRPr="00642F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2FC5">
        <w:rPr>
          <w:rFonts w:ascii="Times New Roman" w:hAnsi="Times New Roman" w:cs="Times New Roman"/>
          <w:sz w:val="24"/>
          <w:szCs w:val="24"/>
          <w:lang w:val="en-US"/>
        </w:rPr>
        <w:t>brevifolia</w:t>
      </w:r>
      <w:proofErr w:type="spellEnd"/>
      <w:r w:rsidRPr="00642FC5">
        <w:rPr>
          <w:rFonts w:ascii="Times New Roman" w:hAnsi="Times New Roman" w:cs="Times New Roman"/>
          <w:sz w:val="24"/>
          <w:szCs w:val="24"/>
          <w:lang w:val="en-US"/>
        </w:rPr>
        <w:t xml:space="preserve"> but that has been also found in other </w:t>
      </w:r>
      <w:proofErr w:type="spellStart"/>
      <w:r w:rsidRPr="00642FC5">
        <w:rPr>
          <w:rFonts w:ascii="Times New Roman" w:hAnsi="Times New Roman" w:cs="Times New Roman"/>
          <w:sz w:val="24"/>
          <w:szCs w:val="24"/>
          <w:lang w:val="en-US"/>
        </w:rPr>
        <w:t>Taxus</w:t>
      </w:r>
      <w:proofErr w:type="spellEnd"/>
      <w:r w:rsidRPr="00642FC5">
        <w:rPr>
          <w:rFonts w:ascii="Times New Roman" w:hAnsi="Times New Roman" w:cs="Times New Roman"/>
          <w:sz w:val="24"/>
          <w:szCs w:val="24"/>
          <w:lang w:val="en-US"/>
        </w:rPr>
        <w:t xml:space="preserve">, including T. </w:t>
      </w:r>
      <w:proofErr w:type="spellStart"/>
      <w:r w:rsidRPr="00642FC5">
        <w:rPr>
          <w:rFonts w:ascii="Times New Roman" w:hAnsi="Times New Roman" w:cs="Times New Roman"/>
          <w:sz w:val="24"/>
          <w:szCs w:val="24"/>
          <w:lang w:val="en-US"/>
        </w:rPr>
        <w:t>baccata</w:t>
      </w:r>
      <w:proofErr w:type="spellEnd"/>
      <w:r w:rsidRPr="00642FC5">
        <w:rPr>
          <w:rFonts w:ascii="Times New Roman" w:hAnsi="Times New Roman" w:cs="Times New Roman"/>
          <w:sz w:val="24"/>
          <w:szCs w:val="24"/>
          <w:lang w:val="en-US"/>
        </w:rPr>
        <w:t xml:space="preserve"> L, and T. </w:t>
      </w:r>
      <w:proofErr w:type="spellStart"/>
      <w:r w:rsidRPr="00642FC5">
        <w:rPr>
          <w:rFonts w:ascii="Times New Roman" w:hAnsi="Times New Roman" w:cs="Times New Roman"/>
          <w:sz w:val="24"/>
          <w:szCs w:val="24"/>
          <w:lang w:val="en-US"/>
        </w:rPr>
        <w:t>cuspidata</w:t>
      </w:r>
      <w:proofErr w:type="spellEnd"/>
      <w:r w:rsidRPr="00642FC5">
        <w:rPr>
          <w:rFonts w:ascii="Times New Roman" w:hAnsi="Times New Roman" w:cs="Times New Roman"/>
          <w:sz w:val="24"/>
          <w:szCs w:val="24"/>
          <w:lang w:val="en-US"/>
        </w:rPr>
        <w:t xml:space="preserve">. The content of </w:t>
      </w:r>
      <w:proofErr w:type="spellStart"/>
      <w:r w:rsidRPr="00642FC5">
        <w:rPr>
          <w:rFonts w:ascii="Times New Roman" w:hAnsi="Times New Roman" w:cs="Times New Roman"/>
          <w:sz w:val="24"/>
          <w:szCs w:val="24"/>
          <w:lang w:val="en-US"/>
        </w:rPr>
        <w:t>taxol</w:t>
      </w:r>
      <w:proofErr w:type="spellEnd"/>
      <w:r w:rsidRPr="00642FC5">
        <w:rPr>
          <w:rFonts w:ascii="Times New Roman" w:hAnsi="Times New Roman" w:cs="Times New Roman"/>
          <w:sz w:val="24"/>
          <w:szCs w:val="24"/>
          <w:lang w:val="en-US"/>
        </w:rPr>
        <w:t xml:space="preserve"> in the plant materials is low, ranging from 0.00003 to 0.069% in a dry weight basis. Paclitaxel is a drug used to treat the cancer of ovarian, breast, lung, pancreatic and other cancers. Even if its potential as an anti-cancer agent was recognized, its natural scarcity made it difficult to market. More than 20 years later, researchers were finally able to synthetically produce it.</w:t>
      </w:r>
    </w:p>
    <w:p w:rsidR="00A643C6" w:rsidRPr="000D5999" w:rsidRDefault="00BD6107" w:rsidP="007F61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The problem was to finding an alternative source of the compound. The common yew,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Taxus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baccata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, which is widely grown as an ornamental, contains a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taxol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precursor,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taxine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, which is relatively more abundant, and which can be converted to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taxol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by chemical manipulation.</w:t>
      </w:r>
    </w:p>
    <w:p w:rsidR="000D5999" w:rsidRPr="000D5999" w:rsidRDefault="000D5999" w:rsidP="007F61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Taxine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>, extracted the needles of the yew (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Taxus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baccata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L.), is a precursor of the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taxol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. This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taxine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showed a remarkable antitumor activity. They are the principle toxic alkaloids derived from yew (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Taxus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spp.) plants and they are responsible for numerous animal deaths each year.</w:t>
      </w:r>
    </w:p>
    <w:p w:rsidR="000D5999" w:rsidRPr="000D5999" w:rsidRDefault="000D5999" w:rsidP="007F61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The first studies of the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taxines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Taxus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baccata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were started by Lucas in 1856. Graf, in 1956, is the first to recognize that the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taxine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is a mixture of alkaloids. Thereafter, different studies were the subject of the extract of the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taxine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and the synthesis of the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taxol</w:t>
      </w:r>
      <w:proofErr w:type="spellEnd"/>
    </w:p>
    <w:p w:rsidR="000D5999" w:rsidRPr="000D5999" w:rsidRDefault="000D5999" w:rsidP="007F61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In this work, the extraction of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taxine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, precursor of the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taxol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, was effected by the solution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sulphuric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acid from the needles of the Moroccan yew (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Taxus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baccata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>). The extract yield was estimated at about 0</w:t>
      </w:r>
      <w:proofErr w:type="gramStart"/>
      <w:r w:rsidRPr="000D5999">
        <w:rPr>
          <w:rFonts w:ascii="Times New Roman" w:hAnsi="Times New Roman" w:cs="Times New Roman"/>
          <w:sz w:val="24"/>
          <w:szCs w:val="24"/>
          <w:lang w:val="en-US"/>
        </w:rPr>
        <w:t>,53</w:t>
      </w:r>
      <w:proofErr w:type="gram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%.        </w:t>
      </w:r>
    </w:p>
    <w:p w:rsidR="000D5999" w:rsidRDefault="000D5999" w:rsidP="007F61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599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separation and analysis of different compounds was carried out by the high performance liquid chromatography HPLC and gas chromatography spectrum of mass GC-MS. We could identify the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taxine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B, the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isotaxine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B and 2-deacétyltaxine A. The major </w:t>
      </w:r>
      <w:proofErr w:type="spellStart"/>
      <w:r w:rsidRPr="000D5999">
        <w:rPr>
          <w:rFonts w:ascii="Times New Roman" w:hAnsi="Times New Roman" w:cs="Times New Roman"/>
          <w:sz w:val="24"/>
          <w:szCs w:val="24"/>
          <w:lang w:val="en-US"/>
        </w:rPr>
        <w:t>taxoid</w:t>
      </w:r>
      <w:proofErr w:type="spellEnd"/>
      <w:r w:rsidRPr="000D5999">
        <w:rPr>
          <w:rFonts w:ascii="Times New Roman" w:hAnsi="Times New Roman" w:cs="Times New Roman"/>
          <w:sz w:val="24"/>
          <w:szCs w:val="24"/>
          <w:lang w:val="en-US"/>
        </w:rPr>
        <w:t xml:space="preserve"> are about 20% of the total extract.   </w:t>
      </w:r>
    </w:p>
    <w:p w:rsidR="007F6102" w:rsidRPr="000D5999" w:rsidRDefault="007F6102" w:rsidP="007F61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C3612" w:rsidRPr="00E23418" w:rsidRDefault="000D5999" w:rsidP="007F6102">
      <w:pPr>
        <w:spacing w:after="0"/>
        <w:jc w:val="both"/>
        <w:rPr>
          <w:lang w:val="en-US"/>
        </w:rPr>
      </w:pPr>
      <w:r w:rsidRPr="000D5999">
        <w:rPr>
          <w:b/>
          <w:lang w:val="en-US"/>
        </w:rPr>
        <w:t>Keywords</w:t>
      </w:r>
      <w:r w:rsidRPr="000D5999">
        <w:rPr>
          <w:lang w:val="en-US"/>
        </w:rPr>
        <w:t xml:space="preserve">:  </w:t>
      </w:r>
      <w:proofErr w:type="spellStart"/>
      <w:r w:rsidRPr="000D5999">
        <w:rPr>
          <w:lang w:val="en-US"/>
        </w:rPr>
        <w:t>taxol</w:t>
      </w:r>
      <w:proofErr w:type="spellEnd"/>
      <w:r w:rsidRPr="000D5999">
        <w:rPr>
          <w:lang w:val="en-US"/>
        </w:rPr>
        <w:t xml:space="preserve">, </w:t>
      </w:r>
      <w:proofErr w:type="spellStart"/>
      <w:r w:rsidRPr="000D5999">
        <w:rPr>
          <w:lang w:val="en-US"/>
        </w:rPr>
        <w:t>taxine</w:t>
      </w:r>
      <w:proofErr w:type="spellEnd"/>
      <w:r w:rsidRPr="000D5999">
        <w:rPr>
          <w:lang w:val="en-US"/>
        </w:rPr>
        <w:t xml:space="preserve">, </w:t>
      </w:r>
      <w:proofErr w:type="spellStart"/>
      <w:r w:rsidRPr="000D5999">
        <w:rPr>
          <w:lang w:val="en-US"/>
        </w:rPr>
        <w:t>taxine</w:t>
      </w:r>
      <w:proofErr w:type="spellEnd"/>
      <w:r w:rsidRPr="000D5999">
        <w:rPr>
          <w:lang w:val="en-US"/>
        </w:rPr>
        <w:t xml:space="preserve"> B, </w:t>
      </w:r>
      <w:proofErr w:type="spellStart"/>
      <w:r w:rsidRPr="000D5999">
        <w:rPr>
          <w:lang w:val="en-US"/>
        </w:rPr>
        <w:t>isotaxine</w:t>
      </w:r>
      <w:proofErr w:type="spellEnd"/>
      <w:r w:rsidRPr="000D5999">
        <w:rPr>
          <w:lang w:val="en-US"/>
        </w:rPr>
        <w:t xml:space="preserve"> B, 2-déacétyltaxine A, GC-MS, HPLC</w:t>
      </w:r>
    </w:p>
    <w:sectPr w:rsidR="00AC3612" w:rsidRPr="00E23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418"/>
    <w:rsid w:val="0002494F"/>
    <w:rsid w:val="000918E7"/>
    <w:rsid w:val="000D5999"/>
    <w:rsid w:val="00212B0C"/>
    <w:rsid w:val="00492F31"/>
    <w:rsid w:val="00642FC5"/>
    <w:rsid w:val="007B5EF2"/>
    <w:rsid w:val="007F6102"/>
    <w:rsid w:val="008C2F09"/>
    <w:rsid w:val="00A04D2B"/>
    <w:rsid w:val="00A563EC"/>
    <w:rsid w:val="00A643C6"/>
    <w:rsid w:val="00AC3612"/>
    <w:rsid w:val="00BD6107"/>
    <w:rsid w:val="00BE1429"/>
    <w:rsid w:val="00CE5B02"/>
    <w:rsid w:val="00E23418"/>
    <w:rsid w:val="00E64634"/>
    <w:rsid w:val="00EB43F5"/>
    <w:rsid w:val="00F2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Hind Chakchak</dc:creator>
  <cp:lastModifiedBy>Hind Chakchak</cp:lastModifiedBy>
  <cp:revision>2</cp:revision>
  <dcterms:created xsi:type="dcterms:W3CDTF">2017-04-13T10:30:00Z</dcterms:created>
  <dcterms:modified xsi:type="dcterms:W3CDTF">2017-04-13T10:30:00Z</dcterms:modified>
</cp:coreProperties>
</file>