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81E" w:rsidRDefault="000D581E" w:rsidP="000D581E">
      <w:pPr>
        <w:pStyle w:val="Heading11"/>
        <w:rPr>
          <w:lang w:val="en-US"/>
        </w:rPr>
      </w:pPr>
      <w:r w:rsidRPr="0074200A">
        <w:rPr>
          <w:lang w:val="en-US"/>
        </w:rPr>
        <w:t xml:space="preserve">The role of </w:t>
      </w:r>
      <w:proofErr w:type="spellStart"/>
      <w:r w:rsidRPr="0074200A">
        <w:rPr>
          <w:lang w:val="en-US"/>
        </w:rPr>
        <w:t>cardiol</w:t>
      </w:r>
      <w:r>
        <w:rPr>
          <w:lang w:val="en-US"/>
        </w:rPr>
        <w:t>ipid</w:t>
      </w:r>
      <w:r w:rsidRPr="0074200A">
        <w:rPr>
          <w:lang w:val="en-US"/>
        </w:rPr>
        <w:t>s</w:t>
      </w:r>
      <w:proofErr w:type="spellEnd"/>
      <w:r w:rsidRPr="0074200A">
        <w:rPr>
          <w:lang w:val="en-US"/>
        </w:rPr>
        <w:t xml:space="preserve"> in development of apoptosis during ageing processes</w:t>
      </w:r>
      <w:r>
        <w:rPr>
          <w:lang w:val="en-US"/>
        </w:rPr>
        <w:t xml:space="preserve"> </w:t>
      </w:r>
    </w:p>
    <w:p w:rsidR="000D581E" w:rsidRDefault="000D581E" w:rsidP="000D581E">
      <w:pPr>
        <w:pStyle w:val="Heading11"/>
        <w:rPr>
          <w:lang w:val="en-US"/>
        </w:rPr>
      </w:pPr>
      <w:r>
        <w:rPr>
          <w:lang w:val="en-US"/>
        </w:rPr>
        <w:t xml:space="preserve"> G.S. </w:t>
      </w:r>
      <w:proofErr w:type="spellStart"/>
      <w:r>
        <w:rPr>
          <w:lang w:val="en-US"/>
        </w:rPr>
        <w:t>Ghazaryan</w:t>
      </w:r>
      <w:proofErr w:type="gramStart"/>
      <w:r>
        <w:rPr>
          <w:lang w:val="en-US"/>
        </w:rPr>
        <w:t>,L.M</w:t>
      </w:r>
      <w:proofErr w:type="spellEnd"/>
      <w:proofErr w:type="gramEnd"/>
      <w:r>
        <w:rPr>
          <w:lang w:val="en-US"/>
        </w:rPr>
        <w:t xml:space="preserve">. </w:t>
      </w:r>
      <w:proofErr w:type="spellStart"/>
      <w:r>
        <w:rPr>
          <w:lang w:val="en-US"/>
        </w:rPr>
        <w:t>Hovsepyan</w:t>
      </w:r>
      <w:proofErr w:type="spellEnd"/>
      <w:r>
        <w:rPr>
          <w:lang w:val="en-US"/>
        </w:rPr>
        <w:t xml:space="preserve">,  H.B. </w:t>
      </w:r>
      <w:proofErr w:type="spellStart"/>
      <w:r>
        <w:rPr>
          <w:lang w:val="en-US"/>
        </w:rPr>
        <w:t>Zanginyan</w:t>
      </w:r>
      <w:proofErr w:type="spellEnd"/>
    </w:p>
    <w:p w:rsidR="000D581E" w:rsidRDefault="000D581E" w:rsidP="000D581E">
      <w:pPr>
        <w:pStyle w:val="Heading11"/>
        <w:rPr>
          <w:lang w:val="en-US"/>
        </w:rPr>
      </w:pPr>
      <w:proofErr w:type="spellStart"/>
      <w:r>
        <w:rPr>
          <w:lang w:val="en-US"/>
        </w:rPr>
        <w:t>Istitute</w:t>
      </w:r>
      <w:proofErr w:type="spellEnd"/>
      <w:r>
        <w:rPr>
          <w:lang w:val="en-US"/>
        </w:rPr>
        <w:t xml:space="preserve"> of Molecular Biology  NASRA</w:t>
      </w:r>
      <w:r w:rsidRPr="000D581E">
        <w:rPr>
          <w:lang w:val="en-US"/>
        </w:rPr>
        <w:t xml:space="preserve"> </w:t>
      </w:r>
      <w:r>
        <w:rPr>
          <w:lang w:val="en-US"/>
        </w:rPr>
        <w:t>Yerevan, Armenia</w:t>
      </w:r>
    </w:p>
    <w:p w:rsidR="000D581E" w:rsidRPr="0074200A" w:rsidRDefault="000D581E" w:rsidP="000D581E">
      <w:pPr>
        <w:pStyle w:val="Heading11"/>
        <w:rPr>
          <w:lang w:val="hy-AM"/>
        </w:rPr>
      </w:pPr>
    </w:p>
    <w:p w:rsidR="000D581E" w:rsidRDefault="000D581E" w:rsidP="000D581E">
      <w:pPr>
        <w:shd w:val="clear" w:color="auto" w:fill="FFFFFF"/>
        <w:tabs>
          <w:tab w:val="left" w:pos="4820"/>
        </w:tabs>
        <w:spacing w:line="360" w:lineRule="auto"/>
        <w:textAlignment w:val="baseline"/>
        <w:rPr>
          <w:rFonts w:ascii="Sylfaen" w:hAnsi="Sylfaen"/>
          <w:color w:val="222222"/>
          <w:lang w:val="en-US" w:eastAsia="en-GB"/>
        </w:rPr>
      </w:pPr>
      <w:r>
        <w:rPr>
          <w:rFonts w:ascii="Sylfaen" w:hAnsi="Sylfaen"/>
          <w:color w:val="222222"/>
          <w:lang w:val="en-US" w:eastAsia="en-GB"/>
        </w:rPr>
        <w:t>Introduction:</w:t>
      </w:r>
    </w:p>
    <w:p w:rsidR="000D581E" w:rsidRDefault="000D581E" w:rsidP="000D581E">
      <w:pPr>
        <w:shd w:val="clear" w:color="auto" w:fill="FFFFFF"/>
        <w:tabs>
          <w:tab w:val="left" w:pos="4820"/>
        </w:tabs>
        <w:spacing w:line="360" w:lineRule="auto"/>
        <w:jc w:val="both"/>
        <w:textAlignment w:val="baseline"/>
        <w:rPr>
          <w:rFonts w:ascii="Sylfaen" w:hAnsi="Sylfaen"/>
          <w:color w:val="222222"/>
          <w:lang w:val="en-US" w:eastAsia="en-GB"/>
        </w:rPr>
      </w:pPr>
      <w:r w:rsidRPr="00387244">
        <w:rPr>
          <w:rFonts w:ascii="Sylfaen" w:hAnsi="Sylfaen"/>
          <w:color w:val="222222"/>
          <w:lang w:val="en-US" w:eastAsia="en-GB"/>
        </w:rPr>
        <w:t xml:space="preserve">It is known that the ageing of organism is well tight with the amount increase of destructions on membranes of molecules. Lipids are the major components of the functional activity of the cell membrane structures. The function of the membrane enzymes and receptors depends on the viscosity, surface charge, and polarity of the lipids membrane, as well as the capacity of adhesion and </w:t>
      </w:r>
      <w:proofErr w:type="spellStart"/>
      <w:r w:rsidRPr="00387244">
        <w:rPr>
          <w:rFonts w:ascii="Sylfaen" w:hAnsi="Sylfaen"/>
          <w:color w:val="222222"/>
          <w:lang w:val="en-US" w:eastAsia="en-GB"/>
        </w:rPr>
        <w:t>phagocytosis</w:t>
      </w:r>
      <w:proofErr w:type="spellEnd"/>
      <w:r w:rsidRPr="00387244">
        <w:rPr>
          <w:rFonts w:ascii="Sylfaen" w:hAnsi="Sylfaen"/>
          <w:color w:val="222222"/>
          <w:lang w:val="en-US" w:eastAsia="en-GB"/>
        </w:rPr>
        <w:t xml:space="preserve"> of the cells.</w:t>
      </w:r>
    </w:p>
    <w:p w:rsidR="000D581E" w:rsidRPr="00387244" w:rsidRDefault="000D581E" w:rsidP="000D581E">
      <w:pPr>
        <w:shd w:val="clear" w:color="auto" w:fill="FFFFFF"/>
        <w:tabs>
          <w:tab w:val="left" w:pos="4820"/>
        </w:tabs>
        <w:spacing w:line="360" w:lineRule="auto"/>
        <w:jc w:val="both"/>
        <w:textAlignment w:val="baseline"/>
        <w:rPr>
          <w:rFonts w:ascii="Sylfaen" w:hAnsi="Sylfaen"/>
          <w:color w:val="222222"/>
          <w:lang w:val="hy-AM" w:eastAsia="en-GB"/>
        </w:rPr>
      </w:pPr>
      <w:r w:rsidRPr="00387244">
        <w:rPr>
          <w:rFonts w:ascii="Sylfaen" w:hAnsi="Sylfaen"/>
          <w:color w:val="222222"/>
          <w:lang w:val="hy-AM" w:eastAsia="en-GB"/>
        </w:rPr>
        <w:t xml:space="preserve">Lipid metabolic disorders with </w:t>
      </w:r>
      <w:r w:rsidRPr="00387244">
        <w:rPr>
          <w:rFonts w:ascii="Sylfaen" w:hAnsi="Sylfaen"/>
          <w:color w:val="222222"/>
          <w:lang w:val="en-US" w:eastAsia="en-GB"/>
        </w:rPr>
        <w:t>ageing</w:t>
      </w:r>
      <w:r w:rsidRPr="00387244">
        <w:rPr>
          <w:rFonts w:ascii="Sylfaen" w:hAnsi="Sylfaen"/>
          <w:color w:val="222222"/>
          <w:lang w:val="hy-AM" w:eastAsia="en-GB"/>
        </w:rPr>
        <w:t xml:space="preserve"> can lead to a number of pathological processes.</w:t>
      </w:r>
    </w:p>
    <w:p w:rsidR="000D581E" w:rsidRPr="000D581E" w:rsidRDefault="000D581E" w:rsidP="000D581E">
      <w:pPr>
        <w:shd w:val="clear" w:color="auto" w:fill="FFFFFF"/>
        <w:tabs>
          <w:tab w:val="left" w:pos="4820"/>
        </w:tabs>
        <w:spacing w:line="360" w:lineRule="auto"/>
        <w:jc w:val="both"/>
        <w:textAlignment w:val="baseline"/>
        <w:rPr>
          <w:rFonts w:ascii="Sylfaen" w:hAnsi="Sylfaen"/>
          <w:lang w:val="en-US"/>
        </w:rPr>
      </w:pPr>
      <w:r w:rsidRPr="000D581E">
        <w:rPr>
          <w:rFonts w:ascii="Sylfaen" w:hAnsi="Sylfaen"/>
          <w:lang w:val="en-US"/>
        </w:rPr>
        <w:t xml:space="preserve">The aim of the study is to investigate the quantitative changes of </w:t>
      </w:r>
      <w:proofErr w:type="spellStart"/>
      <w:r w:rsidRPr="000D581E">
        <w:rPr>
          <w:rFonts w:ascii="Sylfaen" w:hAnsi="Sylfaen"/>
          <w:lang w:val="en-US"/>
        </w:rPr>
        <w:t>cardiolipid</w:t>
      </w:r>
      <w:proofErr w:type="spellEnd"/>
      <w:r w:rsidRPr="000D581E">
        <w:rPr>
          <w:rFonts w:ascii="Sylfaen" w:hAnsi="Sylfaen"/>
          <w:lang w:val="en-US"/>
        </w:rPr>
        <w:t xml:space="preserve"> (CL) in the cerebral tissue of rats during ageing process. </w:t>
      </w:r>
    </w:p>
    <w:p w:rsidR="000D581E" w:rsidRPr="00387244" w:rsidRDefault="000D581E" w:rsidP="000D581E">
      <w:pPr>
        <w:shd w:val="clear" w:color="auto" w:fill="FFFFFF"/>
        <w:tabs>
          <w:tab w:val="left" w:pos="4820"/>
        </w:tabs>
        <w:spacing w:line="360" w:lineRule="auto"/>
        <w:textAlignment w:val="baseline"/>
        <w:rPr>
          <w:rFonts w:ascii="Sylfaen" w:hAnsi="Sylfaen"/>
          <w:color w:val="222222"/>
          <w:lang w:val="hy-AM" w:eastAsia="en-GB"/>
        </w:rPr>
      </w:pPr>
      <w:r w:rsidRPr="000D581E">
        <w:rPr>
          <w:rFonts w:ascii="Sylfaen" w:hAnsi="Sylfaen"/>
          <w:lang w:val="en-US"/>
        </w:rPr>
        <w:t>Materials and Methods</w:t>
      </w:r>
      <w:bookmarkStart w:id="0" w:name="_GoBack"/>
      <w:bookmarkEnd w:id="0"/>
      <w:r>
        <w:rPr>
          <w:rFonts w:ascii="Sylfaen" w:hAnsi="Sylfaen"/>
          <w:lang w:val="en-US"/>
        </w:rPr>
        <w:t>:</w:t>
      </w:r>
    </w:p>
    <w:p w:rsidR="000D581E" w:rsidRDefault="000D581E" w:rsidP="000D581E">
      <w:pPr>
        <w:shd w:val="clear" w:color="auto" w:fill="FFFFFF"/>
        <w:tabs>
          <w:tab w:val="left" w:pos="4820"/>
        </w:tabs>
        <w:spacing w:line="360" w:lineRule="auto"/>
        <w:ind w:firstLine="567"/>
        <w:jc w:val="both"/>
        <w:textAlignment w:val="baseline"/>
        <w:rPr>
          <w:rFonts w:ascii="Sylfaen" w:hAnsi="Sylfaen"/>
          <w:color w:val="222222"/>
          <w:lang w:val="en-US" w:eastAsia="en-GB"/>
        </w:rPr>
      </w:pPr>
      <w:r w:rsidRPr="00387244">
        <w:rPr>
          <w:rFonts w:ascii="Sylfaen" w:hAnsi="Sylfaen"/>
          <w:color w:val="222222"/>
          <w:lang w:val="en-US" w:eastAsia="en-GB"/>
        </w:rPr>
        <w:t xml:space="preserve">The study was performed on 50 white rats (weight: 150-230g) divided into two groups: young (4-5 months) and old (25-28 months). The extraction of phospholipids was performed by the </w:t>
      </w:r>
      <w:proofErr w:type="spellStart"/>
      <w:r w:rsidRPr="00387244">
        <w:rPr>
          <w:rFonts w:ascii="Sylfaen" w:hAnsi="Sylfaen"/>
          <w:color w:val="222222"/>
          <w:lang w:val="en-US" w:eastAsia="en-GB"/>
        </w:rPr>
        <w:t>Folch</w:t>
      </w:r>
      <w:proofErr w:type="spellEnd"/>
      <w:r w:rsidRPr="00387244">
        <w:rPr>
          <w:rFonts w:ascii="Sylfaen" w:hAnsi="Sylfaen"/>
          <w:color w:val="222222"/>
          <w:lang w:val="en-US" w:eastAsia="en-GB"/>
        </w:rPr>
        <w:t xml:space="preserve"> method. Separation of lipid fractions was carried out by the method of vinyl chipboard using chloroform; methanol; Ammonia (65; 35; 5). Identification has been done with the Sigma standards (USA).</w:t>
      </w:r>
    </w:p>
    <w:p w:rsidR="000D581E" w:rsidRPr="00387244" w:rsidRDefault="000D581E" w:rsidP="000D581E">
      <w:pPr>
        <w:shd w:val="clear" w:color="auto" w:fill="FFFFFF"/>
        <w:tabs>
          <w:tab w:val="left" w:pos="4820"/>
        </w:tabs>
        <w:spacing w:line="360" w:lineRule="auto"/>
        <w:jc w:val="both"/>
        <w:textAlignment w:val="baseline"/>
        <w:rPr>
          <w:rFonts w:ascii="Sylfaen" w:hAnsi="Sylfaen"/>
          <w:color w:val="222222"/>
          <w:lang w:val="en-US" w:eastAsia="en-GB"/>
        </w:rPr>
      </w:pPr>
      <w:r>
        <w:rPr>
          <w:rFonts w:ascii="Sylfaen" w:hAnsi="Sylfaen"/>
          <w:color w:val="222222"/>
          <w:lang w:val="en-US" w:eastAsia="en-GB"/>
        </w:rPr>
        <w:t>Conclusion:</w:t>
      </w:r>
    </w:p>
    <w:p w:rsidR="000D581E" w:rsidRPr="00387244" w:rsidRDefault="000D581E" w:rsidP="000D581E">
      <w:pPr>
        <w:shd w:val="clear" w:color="auto" w:fill="FFFFFF"/>
        <w:tabs>
          <w:tab w:val="left" w:pos="4820"/>
        </w:tabs>
        <w:spacing w:line="360" w:lineRule="auto"/>
        <w:ind w:firstLine="567"/>
        <w:jc w:val="both"/>
        <w:textAlignment w:val="baseline"/>
        <w:rPr>
          <w:rFonts w:ascii="Sylfaen" w:hAnsi="Sylfaen"/>
          <w:lang w:val="hy-AM"/>
        </w:rPr>
      </w:pPr>
      <w:r w:rsidRPr="00387244">
        <w:rPr>
          <w:rFonts w:ascii="Sylfaen" w:hAnsi="Sylfaen"/>
          <w:color w:val="222222"/>
          <w:lang w:val="hy-AM" w:eastAsia="en-GB"/>
        </w:rPr>
        <w:t xml:space="preserve">The study found a significant reduction in the number of cargolipids in the brain of older rats compared to younger ones. It is known that lipids play a major role in the development of apoptosis. A significant reduction in the amount of cardiolipides in the brain of older rats, </w:t>
      </w:r>
      <w:r w:rsidRPr="00387244">
        <w:rPr>
          <w:rFonts w:ascii="Sylfaen" w:hAnsi="Sylfaen"/>
          <w:color w:val="222222"/>
          <w:lang w:val="en-US" w:eastAsia="en-GB"/>
        </w:rPr>
        <w:t xml:space="preserve">is </w:t>
      </w:r>
      <w:r w:rsidRPr="00387244">
        <w:rPr>
          <w:rFonts w:ascii="Sylfaen" w:hAnsi="Sylfaen"/>
          <w:color w:val="222222"/>
          <w:lang w:val="hy-AM" w:eastAsia="en-GB"/>
        </w:rPr>
        <w:t xml:space="preserve">due to the oxidative modifications of these lipids. </w:t>
      </w:r>
      <w:r w:rsidRPr="00387244">
        <w:rPr>
          <w:rFonts w:ascii="Sylfaen" w:hAnsi="Sylfaen"/>
          <w:color w:val="222222"/>
          <w:lang w:val="en-US" w:eastAsia="en-GB"/>
        </w:rPr>
        <w:t>N</w:t>
      </w:r>
      <w:r w:rsidRPr="00387244">
        <w:rPr>
          <w:rFonts w:ascii="Sylfaen" w:hAnsi="Sylfaen"/>
          <w:color w:val="222222"/>
          <w:lang w:val="hy-AM" w:eastAsia="en-GB"/>
        </w:rPr>
        <w:t xml:space="preserve">ormally, CL maintains cytochrome c in mitochondria. </w:t>
      </w:r>
      <w:r w:rsidRPr="00387244">
        <w:rPr>
          <w:rFonts w:ascii="Sylfaen" w:hAnsi="Sylfaen"/>
          <w:color w:val="222222"/>
          <w:lang w:val="en-US" w:eastAsia="en-GB"/>
        </w:rPr>
        <w:t xml:space="preserve">The transfer of </w:t>
      </w:r>
      <w:r w:rsidRPr="00387244">
        <w:rPr>
          <w:rFonts w:ascii="Sylfaen" w:hAnsi="Sylfaen"/>
          <w:color w:val="222222"/>
          <w:lang w:val="hy-AM" w:eastAsia="en-GB"/>
        </w:rPr>
        <w:t>cytochrome c</w:t>
      </w:r>
      <w:r w:rsidRPr="00387244">
        <w:rPr>
          <w:rFonts w:ascii="Sylfaen" w:hAnsi="Sylfaen"/>
          <w:color w:val="222222"/>
          <w:lang w:val="en-US" w:eastAsia="en-GB"/>
        </w:rPr>
        <w:t xml:space="preserve"> into cytoplasm is easier</w:t>
      </w:r>
      <w:r w:rsidRPr="00387244">
        <w:rPr>
          <w:rFonts w:ascii="Sylfaen" w:hAnsi="Sylfaen"/>
          <w:color w:val="222222"/>
          <w:lang w:val="hy-AM" w:eastAsia="en-GB"/>
        </w:rPr>
        <w:t xml:space="preserve"> in case of reduction of CL content. After cytoplasma withdrawal, cytochrome </w:t>
      </w:r>
      <w:r w:rsidRPr="00387244">
        <w:rPr>
          <w:rFonts w:ascii="Sylfaen" w:hAnsi="Sylfaen"/>
          <w:color w:val="222222"/>
          <w:lang w:val="en-US" w:eastAsia="en-GB"/>
        </w:rPr>
        <w:t>c</w:t>
      </w:r>
      <w:r w:rsidRPr="00387244">
        <w:rPr>
          <w:rFonts w:ascii="Sylfaen" w:hAnsi="Sylfaen"/>
          <w:color w:val="222222"/>
          <w:lang w:val="hy-AM" w:eastAsia="en-GB"/>
        </w:rPr>
        <w:t xml:space="preserve"> </w:t>
      </w:r>
      <w:r w:rsidRPr="00387244">
        <w:rPr>
          <w:rFonts w:ascii="Sylfaen" w:hAnsi="Sylfaen"/>
          <w:color w:val="222222"/>
          <w:lang w:val="en-US" w:eastAsia="en-GB"/>
        </w:rPr>
        <w:t xml:space="preserve"> makes </w:t>
      </w:r>
      <w:r w:rsidRPr="00387244">
        <w:rPr>
          <w:rFonts w:ascii="Sylfaen" w:hAnsi="Sylfaen"/>
          <w:color w:val="222222"/>
          <w:lang w:val="hy-AM" w:eastAsia="en-GB"/>
        </w:rPr>
        <w:t xml:space="preserve">complex with </w:t>
      </w:r>
      <w:r w:rsidRPr="00387244">
        <w:rPr>
          <w:rFonts w:ascii="Sylfaen" w:hAnsi="Sylfaen"/>
          <w:color w:val="222222"/>
          <w:lang w:val="en-US" w:eastAsia="en-GB"/>
        </w:rPr>
        <w:t xml:space="preserve">the </w:t>
      </w:r>
      <w:proofErr w:type="spellStart"/>
      <w:r w:rsidRPr="00387244">
        <w:rPr>
          <w:rFonts w:ascii="Sylfaen" w:hAnsi="Sylfaen"/>
          <w:color w:val="222222"/>
          <w:lang w:val="en-US" w:eastAsia="en-GB"/>
        </w:rPr>
        <w:t>the</w:t>
      </w:r>
      <w:proofErr w:type="spellEnd"/>
      <w:r w:rsidRPr="00387244">
        <w:rPr>
          <w:rFonts w:ascii="Sylfaen" w:hAnsi="Sylfaen"/>
          <w:color w:val="222222"/>
          <w:lang w:val="en-US" w:eastAsia="en-GB"/>
        </w:rPr>
        <w:t xml:space="preserve"> factor for the activation of the apoptosis (</w:t>
      </w:r>
      <w:proofErr w:type="spellStart"/>
      <w:r w:rsidRPr="00387244">
        <w:rPr>
          <w:rFonts w:ascii="Sylfaen" w:hAnsi="Sylfaen"/>
          <w:color w:val="222222"/>
          <w:lang w:val="en-US" w:eastAsia="en-GB"/>
        </w:rPr>
        <w:t>Apaf</w:t>
      </w:r>
      <w:proofErr w:type="spellEnd"/>
      <w:r w:rsidRPr="00387244">
        <w:rPr>
          <w:rFonts w:ascii="Sylfaen" w:hAnsi="Sylfaen"/>
          <w:color w:val="222222"/>
          <w:lang w:val="en-US" w:eastAsia="en-GB"/>
        </w:rPr>
        <w:t>)</w:t>
      </w:r>
      <w:r w:rsidRPr="00387244">
        <w:rPr>
          <w:rFonts w:ascii="Sylfaen" w:hAnsi="Sylfaen"/>
          <w:color w:val="222222"/>
          <w:lang w:val="hy-AM" w:eastAsia="en-GB"/>
        </w:rPr>
        <w:t xml:space="preserve">, </w:t>
      </w:r>
      <w:r w:rsidRPr="00387244">
        <w:rPr>
          <w:rFonts w:ascii="Sylfaen" w:hAnsi="Sylfaen"/>
          <w:color w:val="222222"/>
          <w:lang w:val="en-US" w:eastAsia="en-GB"/>
        </w:rPr>
        <w:t xml:space="preserve">with </w:t>
      </w:r>
      <w:proofErr w:type="spellStart"/>
      <w:r w:rsidRPr="00387244">
        <w:rPr>
          <w:rFonts w:ascii="Sylfaen" w:hAnsi="Sylfaen"/>
          <w:color w:val="222222"/>
          <w:lang w:val="en-US" w:eastAsia="en-GB"/>
        </w:rPr>
        <w:t>Procaspaz</w:t>
      </w:r>
      <w:proofErr w:type="spellEnd"/>
      <w:r w:rsidRPr="00387244">
        <w:rPr>
          <w:rFonts w:ascii="Sylfaen" w:hAnsi="Sylfaen"/>
          <w:color w:val="222222"/>
          <w:lang w:val="en-US" w:eastAsia="en-GB"/>
        </w:rPr>
        <w:t xml:space="preserve"> 9</w:t>
      </w:r>
      <w:r w:rsidRPr="00387244">
        <w:rPr>
          <w:rFonts w:ascii="Sylfaen" w:hAnsi="Sylfaen"/>
          <w:color w:val="222222"/>
          <w:lang w:val="hy-AM" w:eastAsia="en-GB"/>
        </w:rPr>
        <w:t xml:space="preserve"> activating the</w:t>
      </w:r>
      <w:r w:rsidRPr="00387244">
        <w:rPr>
          <w:rFonts w:ascii="Sylfaen" w:hAnsi="Sylfaen"/>
          <w:color w:val="222222"/>
          <w:lang w:val="en-US" w:eastAsia="en-GB"/>
        </w:rPr>
        <w:t xml:space="preserve"> </w:t>
      </w:r>
      <w:proofErr w:type="spellStart"/>
      <w:r w:rsidRPr="00387244">
        <w:rPr>
          <w:rFonts w:ascii="Sylfaen" w:hAnsi="Sylfaen"/>
          <w:color w:val="222222"/>
          <w:lang w:val="en-US" w:eastAsia="en-GB"/>
        </w:rPr>
        <w:t>caspazes</w:t>
      </w:r>
      <w:proofErr w:type="spellEnd"/>
      <w:r w:rsidRPr="00387244">
        <w:rPr>
          <w:rFonts w:ascii="Sylfaen" w:hAnsi="Sylfaen"/>
          <w:color w:val="222222"/>
          <w:lang w:val="en-US" w:eastAsia="en-GB"/>
        </w:rPr>
        <w:t xml:space="preserve"> causing the</w:t>
      </w:r>
      <w:r w:rsidRPr="00387244">
        <w:rPr>
          <w:rFonts w:ascii="Sylfaen" w:hAnsi="Sylfaen"/>
          <w:color w:val="222222"/>
          <w:lang w:val="hy-AM" w:eastAsia="en-GB"/>
        </w:rPr>
        <w:t xml:space="preserve"> </w:t>
      </w:r>
      <w:r w:rsidRPr="00387244">
        <w:rPr>
          <w:rFonts w:ascii="Sylfaen" w:hAnsi="Sylfaen"/>
          <w:color w:val="222222"/>
          <w:lang w:val="en-US" w:eastAsia="en-GB"/>
        </w:rPr>
        <w:t>apoptotic death of cells</w:t>
      </w:r>
      <w:r w:rsidRPr="00387244">
        <w:rPr>
          <w:rFonts w:ascii="Sylfaen" w:hAnsi="Sylfaen"/>
          <w:color w:val="222222"/>
          <w:lang w:val="hy-AM" w:eastAsia="en-GB"/>
        </w:rPr>
        <w:t>.</w:t>
      </w:r>
    </w:p>
    <w:p w:rsidR="005D3520" w:rsidRPr="000D581E" w:rsidRDefault="005D3520">
      <w:pPr>
        <w:rPr>
          <w:lang w:val="hy-AM"/>
        </w:rPr>
      </w:pPr>
    </w:p>
    <w:sectPr w:rsidR="005D3520" w:rsidRPr="000D581E" w:rsidSect="005D3520">
      <w:pgSz w:w="12240" w:h="15840"/>
      <w:pgMar w:top="1134"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0D581E"/>
    <w:rsid w:val="000D581E"/>
    <w:rsid w:val="005D3520"/>
    <w:rsid w:val="00EA56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81E"/>
    <w:pPr>
      <w:spacing w:after="0" w:line="240" w:lineRule="auto"/>
    </w:pPr>
    <w:rPr>
      <w:rFonts w:eastAsia="Times New Roman"/>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rsid w:val="000D581E"/>
    <w:pPr>
      <w:spacing w:line="360" w:lineRule="auto"/>
      <w:ind w:firstLine="284"/>
      <w:jc w:val="center"/>
    </w:pPr>
    <w:rPr>
      <w:rFonts w:ascii="Sylfaen" w:hAnsi="Sylfaen"/>
      <w:b/>
      <w:color w:val="000000"/>
      <w:sz w:val="26"/>
      <w:lang w:val="en-GB"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287</Words>
  <Characters>1642</Characters>
  <Application>Microsoft Office Word</Application>
  <DocSecurity>0</DocSecurity>
  <Lines>13</Lines>
  <Paragraphs>3</Paragraphs>
  <ScaleCrop>false</ScaleCrop>
  <Company>Org</Company>
  <LinksUpToDate>false</LinksUpToDate>
  <CharactersWithSpaces>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2018-02-05T07:21:00Z</dcterms:created>
  <dcterms:modified xsi:type="dcterms:W3CDTF">2018-02-05T07:29:00Z</dcterms:modified>
</cp:coreProperties>
</file>