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BE8" w:rsidRDefault="00641BE8">
      <w:pPr>
        <w:rPr>
          <w:rFonts w:ascii="Arial" w:hAnsi="Arial" w:cs="Arial"/>
          <w:color w:val="747474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747474"/>
          <w:sz w:val="23"/>
          <w:szCs w:val="23"/>
          <w:shd w:val="clear" w:color="auto" w:fill="FFFFFF"/>
        </w:rPr>
        <w:t>Personalized Pharmacogenomics</w:t>
      </w:r>
    </w:p>
    <w:p w:rsidR="00C93AAB" w:rsidRDefault="00233548">
      <w:r>
        <w:rPr>
          <w:rFonts w:ascii="Arial" w:hAnsi="Arial" w:cs="Arial"/>
          <w:color w:val="747474"/>
          <w:sz w:val="23"/>
          <w:szCs w:val="23"/>
          <w:shd w:val="clear" w:color="auto" w:fill="FFFFFF"/>
        </w:rPr>
        <w:t xml:space="preserve">GatorSeq Pharm </w:t>
      </w:r>
      <w:r w:rsidR="00641BE8">
        <w:rPr>
          <w:rFonts w:ascii="Arial" w:hAnsi="Arial" w:cs="Arial"/>
          <w:color w:val="747474"/>
          <w:sz w:val="23"/>
          <w:szCs w:val="23"/>
          <w:shd w:val="clear" w:color="auto" w:fill="FFFFFF"/>
        </w:rPr>
        <w:t>is a pharmacogenomic</w:t>
      </w:r>
      <w:r>
        <w:rPr>
          <w:rFonts w:ascii="Arial" w:hAnsi="Arial" w:cs="Arial"/>
          <w:color w:val="747474"/>
          <w:sz w:val="23"/>
          <w:szCs w:val="23"/>
          <w:shd w:val="clear" w:color="auto" w:fill="FFFFFF"/>
        </w:rPr>
        <w:t xml:space="preserve"> gene assay we developed</w:t>
      </w:r>
      <w:r w:rsidR="00641BE8">
        <w:rPr>
          <w:rFonts w:ascii="Arial" w:hAnsi="Arial" w:cs="Arial"/>
          <w:color w:val="747474"/>
          <w:sz w:val="23"/>
          <w:szCs w:val="23"/>
          <w:shd w:val="clear" w:color="auto" w:fill="FFFFFF"/>
        </w:rPr>
        <w:t xml:space="preserve"> that predicts how patients</w:t>
      </w:r>
      <w:r>
        <w:rPr>
          <w:rFonts w:ascii="Arial" w:hAnsi="Arial" w:cs="Arial"/>
          <w:color w:val="747474"/>
          <w:sz w:val="23"/>
          <w:szCs w:val="23"/>
          <w:shd w:val="clear" w:color="auto" w:fill="FFFFFF"/>
        </w:rPr>
        <w:t xml:space="preserve"> </w:t>
      </w:r>
      <w:r w:rsidR="00641BE8">
        <w:rPr>
          <w:rFonts w:ascii="Arial" w:hAnsi="Arial" w:cs="Arial"/>
          <w:color w:val="747474"/>
          <w:sz w:val="23"/>
          <w:szCs w:val="23"/>
          <w:shd w:val="clear" w:color="auto" w:fill="FFFFFF"/>
        </w:rPr>
        <w:t xml:space="preserve">will respond to </w:t>
      </w:r>
      <w:r>
        <w:rPr>
          <w:rFonts w:ascii="Arial" w:hAnsi="Arial" w:cs="Arial"/>
          <w:color w:val="747474"/>
          <w:sz w:val="23"/>
          <w:szCs w:val="23"/>
          <w:shd w:val="clear" w:color="auto" w:fill="FFFFFF"/>
        </w:rPr>
        <w:t>a</w:t>
      </w:r>
      <w:r w:rsidR="00D06322">
        <w:rPr>
          <w:rFonts w:ascii="Arial" w:hAnsi="Arial" w:cs="Arial"/>
          <w:color w:val="747474"/>
          <w:sz w:val="23"/>
          <w:szCs w:val="23"/>
          <w:shd w:val="clear" w:color="auto" w:fill="FFFFFF"/>
        </w:rPr>
        <w:t xml:space="preserve"> specific drug.  The test </w:t>
      </w:r>
      <w:r>
        <w:rPr>
          <w:rFonts w:ascii="Arial" w:hAnsi="Arial" w:cs="Arial"/>
          <w:color w:val="747474"/>
          <w:sz w:val="23"/>
          <w:szCs w:val="23"/>
          <w:shd w:val="clear" w:color="auto" w:fill="FFFFFF"/>
        </w:rPr>
        <w:t>determines the genotype/</w:t>
      </w:r>
      <w:proofErr w:type="spellStart"/>
      <w:r>
        <w:rPr>
          <w:rFonts w:ascii="Arial" w:hAnsi="Arial" w:cs="Arial"/>
          <w:color w:val="747474"/>
          <w:sz w:val="23"/>
          <w:szCs w:val="23"/>
          <w:shd w:val="clear" w:color="auto" w:fill="FFFFFF"/>
        </w:rPr>
        <w:t>allelotype</w:t>
      </w:r>
      <w:proofErr w:type="spellEnd"/>
      <w:r>
        <w:rPr>
          <w:rFonts w:ascii="Arial" w:hAnsi="Arial" w:cs="Arial"/>
          <w:color w:val="747474"/>
          <w:sz w:val="23"/>
          <w:szCs w:val="23"/>
          <w:shd w:val="clear" w:color="auto" w:fill="FFFFFF"/>
        </w:rPr>
        <w:t xml:space="preserve"> of each patient and correlates the results with </w:t>
      </w:r>
      <w:r w:rsidR="00425A04">
        <w:rPr>
          <w:rFonts w:ascii="Arial" w:hAnsi="Arial" w:cs="Arial"/>
          <w:color w:val="747474"/>
          <w:sz w:val="23"/>
          <w:szCs w:val="23"/>
          <w:shd w:val="clear" w:color="auto" w:fill="FFFFFF"/>
        </w:rPr>
        <w:t xml:space="preserve">the expected </w:t>
      </w:r>
      <w:r w:rsidR="00D06322">
        <w:rPr>
          <w:rFonts w:ascii="Arial" w:hAnsi="Arial" w:cs="Arial"/>
          <w:color w:val="747474"/>
          <w:sz w:val="23"/>
          <w:szCs w:val="23"/>
          <w:shd w:val="clear" w:color="auto" w:fill="FFFFFF"/>
        </w:rPr>
        <w:t xml:space="preserve">drug </w:t>
      </w:r>
      <w:r w:rsidR="00425A04">
        <w:rPr>
          <w:rFonts w:ascii="Arial" w:hAnsi="Arial" w:cs="Arial"/>
          <w:color w:val="747474"/>
          <w:sz w:val="23"/>
          <w:szCs w:val="23"/>
          <w:shd w:val="clear" w:color="auto" w:fill="FFFFFF"/>
        </w:rPr>
        <w:t>response</w:t>
      </w:r>
      <w:r>
        <w:rPr>
          <w:rFonts w:ascii="Arial" w:hAnsi="Arial" w:cs="Arial"/>
          <w:color w:val="747474"/>
          <w:sz w:val="23"/>
          <w:szCs w:val="23"/>
          <w:shd w:val="clear" w:color="auto" w:fill="FFFFFF"/>
        </w:rPr>
        <w:t xml:space="preserve"> based on publish</w:t>
      </w:r>
      <w:r w:rsidR="00425A04">
        <w:rPr>
          <w:rFonts w:ascii="Arial" w:hAnsi="Arial" w:cs="Arial"/>
          <w:color w:val="747474"/>
          <w:sz w:val="23"/>
          <w:szCs w:val="23"/>
          <w:shd w:val="clear" w:color="auto" w:fill="FFFFFF"/>
        </w:rPr>
        <w:t>ed</w:t>
      </w:r>
      <w:r>
        <w:rPr>
          <w:rFonts w:ascii="Arial" w:hAnsi="Arial" w:cs="Arial"/>
          <w:color w:val="747474"/>
          <w:sz w:val="23"/>
          <w:szCs w:val="23"/>
          <w:shd w:val="clear" w:color="auto" w:fill="FFFFFF"/>
        </w:rPr>
        <w:t xml:space="preserve"> data and</w:t>
      </w:r>
      <w:r w:rsidR="00D06322">
        <w:rPr>
          <w:rFonts w:ascii="Arial" w:hAnsi="Arial" w:cs="Arial"/>
          <w:color w:val="747474"/>
          <w:sz w:val="23"/>
          <w:szCs w:val="23"/>
          <w:shd w:val="clear" w:color="auto" w:fill="FFFFFF"/>
        </w:rPr>
        <w:t xml:space="preserve"> Clinical </w:t>
      </w:r>
      <w:proofErr w:type="spellStart"/>
      <w:r w:rsidR="00D06322">
        <w:rPr>
          <w:rFonts w:ascii="Arial" w:hAnsi="Arial" w:cs="Arial"/>
          <w:color w:val="747474"/>
          <w:sz w:val="23"/>
          <w:szCs w:val="23"/>
          <w:shd w:val="clear" w:color="auto" w:fill="FFFFFF"/>
        </w:rPr>
        <w:t>Pharmacogenetics</w:t>
      </w:r>
      <w:proofErr w:type="spellEnd"/>
      <w:r w:rsidR="00D06322">
        <w:rPr>
          <w:rFonts w:ascii="Arial" w:hAnsi="Arial" w:cs="Arial"/>
          <w:color w:val="747474"/>
          <w:sz w:val="23"/>
          <w:szCs w:val="23"/>
          <w:shd w:val="clear" w:color="auto" w:fill="FFFFFF"/>
        </w:rPr>
        <w:t xml:space="preserve"> Implementation Consortium </w:t>
      </w:r>
      <w:r>
        <w:rPr>
          <w:rFonts w:ascii="Arial" w:hAnsi="Arial" w:cs="Arial"/>
          <w:color w:val="747474"/>
          <w:sz w:val="23"/>
          <w:szCs w:val="23"/>
          <w:shd w:val="clear" w:color="auto" w:fill="FFFFFF"/>
        </w:rPr>
        <w:t xml:space="preserve">recommendations. </w:t>
      </w:r>
      <w:r w:rsidR="00425A04">
        <w:rPr>
          <w:rFonts w:ascii="Arial" w:hAnsi="Arial" w:cs="Arial"/>
          <w:color w:val="747474"/>
          <w:sz w:val="23"/>
          <w:szCs w:val="23"/>
          <w:shd w:val="clear" w:color="auto" w:fill="FFFFFF"/>
        </w:rPr>
        <w:t xml:space="preserve">Personalized </w:t>
      </w:r>
      <w:r w:rsidR="00641BE8">
        <w:rPr>
          <w:rFonts w:ascii="Arial" w:hAnsi="Arial" w:cs="Arial"/>
          <w:color w:val="747474"/>
          <w:sz w:val="23"/>
          <w:szCs w:val="23"/>
          <w:shd w:val="clear" w:color="auto" w:fill="FFFFFF"/>
        </w:rPr>
        <w:t xml:space="preserve">drug therapy </w:t>
      </w:r>
      <w:r w:rsidR="00425A04">
        <w:rPr>
          <w:rFonts w:ascii="Arial" w:hAnsi="Arial" w:cs="Arial"/>
          <w:color w:val="747474"/>
          <w:sz w:val="23"/>
          <w:szCs w:val="23"/>
          <w:shd w:val="clear" w:color="auto" w:fill="FFFFFF"/>
        </w:rPr>
        <w:t>can then be based on the individual’s genetic makeup which accounts for d</w:t>
      </w:r>
      <w:r w:rsidR="00641BE8">
        <w:rPr>
          <w:rFonts w:ascii="Arial" w:hAnsi="Arial" w:cs="Arial"/>
          <w:color w:val="747474"/>
          <w:sz w:val="23"/>
          <w:szCs w:val="23"/>
          <w:shd w:val="clear" w:color="auto" w:fill="FFFFFF"/>
        </w:rPr>
        <w:t xml:space="preserve">ifferences </w:t>
      </w:r>
      <w:r w:rsidR="00425A04">
        <w:rPr>
          <w:rFonts w:ascii="Arial" w:hAnsi="Arial" w:cs="Arial"/>
          <w:color w:val="747474"/>
          <w:sz w:val="23"/>
          <w:szCs w:val="23"/>
          <w:shd w:val="clear" w:color="auto" w:fill="FFFFFF"/>
        </w:rPr>
        <w:t>in</w:t>
      </w:r>
      <w:r w:rsidR="00641BE8">
        <w:rPr>
          <w:rFonts w:ascii="Arial" w:hAnsi="Arial" w:cs="Arial"/>
          <w:color w:val="747474"/>
          <w:sz w:val="23"/>
          <w:szCs w:val="23"/>
          <w:shd w:val="clear" w:color="auto" w:fill="FFFFFF"/>
        </w:rPr>
        <w:t xml:space="preserve"> drug absorption, metabolism, </w:t>
      </w:r>
      <w:r w:rsidR="00425A04">
        <w:rPr>
          <w:rFonts w:ascii="Arial" w:hAnsi="Arial" w:cs="Arial"/>
          <w:color w:val="747474"/>
          <w:sz w:val="23"/>
          <w:szCs w:val="23"/>
          <w:shd w:val="clear" w:color="auto" w:fill="FFFFFF"/>
        </w:rPr>
        <w:t>and efficiency</w:t>
      </w:r>
      <w:r w:rsidR="00641BE8">
        <w:rPr>
          <w:rFonts w:ascii="Arial" w:hAnsi="Arial" w:cs="Arial"/>
          <w:color w:val="747474"/>
          <w:sz w:val="23"/>
          <w:szCs w:val="23"/>
          <w:shd w:val="clear" w:color="auto" w:fill="FFFFFF"/>
        </w:rPr>
        <w:t xml:space="preserve">. </w:t>
      </w:r>
      <w:r w:rsidR="00425A04">
        <w:rPr>
          <w:rFonts w:ascii="Arial" w:hAnsi="Arial" w:cs="Arial"/>
          <w:color w:val="747474"/>
          <w:sz w:val="23"/>
          <w:szCs w:val="23"/>
          <w:shd w:val="clear" w:color="auto" w:fill="FFFFFF"/>
        </w:rPr>
        <w:t xml:space="preserve">Such genetic differences may explain </w:t>
      </w:r>
      <w:r w:rsidR="00641BE8">
        <w:rPr>
          <w:rFonts w:ascii="Arial" w:hAnsi="Arial" w:cs="Arial"/>
          <w:color w:val="747474"/>
          <w:sz w:val="23"/>
          <w:szCs w:val="23"/>
          <w:shd w:val="clear" w:color="auto" w:fill="FFFFFF"/>
        </w:rPr>
        <w:t xml:space="preserve">while one </w:t>
      </w:r>
      <w:r w:rsidR="00425A04">
        <w:rPr>
          <w:rFonts w:ascii="Arial" w:hAnsi="Arial" w:cs="Arial"/>
          <w:color w:val="747474"/>
          <w:sz w:val="23"/>
          <w:szCs w:val="23"/>
          <w:shd w:val="clear" w:color="auto" w:fill="FFFFFF"/>
        </w:rPr>
        <w:t>drug</w:t>
      </w:r>
      <w:r w:rsidR="00641BE8">
        <w:rPr>
          <w:rFonts w:ascii="Arial" w:hAnsi="Arial" w:cs="Arial"/>
          <w:color w:val="747474"/>
          <w:sz w:val="23"/>
          <w:szCs w:val="23"/>
          <w:shd w:val="clear" w:color="auto" w:fill="FFFFFF"/>
        </w:rPr>
        <w:t xml:space="preserve"> work</w:t>
      </w:r>
      <w:r w:rsidR="00425A04">
        <w:rPr>
          <w:rFonts w:ascii="Arial" w:hAnsi="Arial" w:cs="Arial"/>
          <w:color w:val="747474"/>
          <w:sz w:val="23"/>
          <w:szCs w:val="23"/>
          <w:shd w:val="clear" w:color="auto" w:fill="FFFFFF"/>
        </w:rPr>
        <w:t>s</w:t>
      </w:r>
      <w:r w:rsidR="00641BE8">
        <w:rPr>
          <w:rFonts w:ascii="Arial" w:hAnsi="Arial" w:cs="Arial"/>
          <w:color w:val="747474"/>
          <w:sz w:val="23"/>
          <w:szCs w:val="23"/>
          <w:shd w:val="clear" w:color="auto" w:fill="FFFFFF"/>
        </w:rPr>
        <w:t xml:space="preserve"> well for one </w:t>
      </w:r>
      <w:r w:rsidR="00425A04">
        <w:rPr>
          <w:rFonts w:ascii="Arial" w:hAnsi="Arial" w:cs="Arial"/>
          <w:color w:val="747474"/>
          <w:sz w:val="23"/>
          <w:szCs w:val="23"/>
          <w:shd w:val="clear" w:color="auto" w:fill="FFFFFF"/>
        </w:rPr>
        <w:t>person</w:t>
      </w:r>
      <w:r w:rsidR="00641BE8">
        <w:rPr>
          <w:rFonts w:ascii="Arial" w:hAnsi="Arial" w:cs="Arial"/>
          <w:color w:val="747474"/>
          <w:sz w:val="23"/>
          <w:szCs w:val="23"/>
          <w:shd w:val="clear" w:color="auto" w:fill="FFFFFF"/>
        </w:rPr>
        <w:t xml:space="preserve">, </w:t>
      </w:r>
      <w:r w:rsidR="00425A04">
        <w:rPr>
          <w:rFonts w:ascii="Arial" w:hAnsi="Arial" w:cs="Arial"/>
          <w:color w:val="747474"/>
          <w:sz w:val="23"/>
          <w:szCs w:val="23"/>
          <w:shd w:val="clear" w:color="auto" w:fill="FFFFFF"/>
        </w:rPr>
        <w:t xml:space="preserve">but </w:t>
      </w:r>
      <w:r w:rsidR="00641BE8">
        <w:rPr>
          <w:rFonts w:ascii="Arial" w:hAnsi="Arial" w:cs="Arial"/>
          <w:color w:val="747474"/>
          <w:sz w:val="23"/>
          <w:szCs w:val="23"/>
          <w:shd w:val="clear" w:color="auto" w:fill="FFFFFF"/>
        </w:rPr>
        <w:t xml:space="preserve">the same </w:t>
      </w:r>
      <w:proofErr w:type="gramStart"/>
      <w:r w:rsidR="00425A04">
        <w:rPr>
          <w:rFonts w:ascii="Arial" w:hAnsi="Arial" w:cs="Arial"/>
          <w:color w:val="747474"/>
          <w:sz w:val="23"/>
          <w:szCs w:val="23"/>
          <w:shd w:val="clear" w:color="auto" w:fill="FFFFFF"/>
        </w:rPr>
        <w:t xml:space="preserve">drug </w:t>
      </w:r>
      <w:r w:rsidR="00641BE8">
        <w:rPr>
          <w:rFonts w:ascii="Arial" w:hAnsi="Arial" w:cs="Arial"/>
          <w:color w:val="747474"/>
          <w:sz w:val="23"/>
          <w:szCs w:val="23"/>
          <w:shd w:val="clear" w:color="auto" w:fill="FFFFFF"/>
        </w:rPr>
        <w:t xml:space="preserve"> cause</w:t>
      </w:r>
      <w:r w:rsidR="00425A04">
        <w:rPr>
          <w:rFonts w:ascii="Arial" w:hAnsi="Arial" w:cs="Arial"/>
          <w:color w:val="747474"/>
          <w:sz w:val="23"/>
          <w:szCs w:val="23"/>
          <w:shd w:val="clear" w:color="auto" w:fill="FFFFFF"/>
        </w:rPr>
        <w:t>s</w:t>
      </w:r>
      <w:proofErr w:type="gramEnd"/>
      <w:r w:rsidR="00425A04">
        <w:rPr>
          <w:rFonts w:ascii="Arial" w:hAnsi="Arial" w:cs="Arial"/>
          <w:color w:val="747474"/>
          <w:sz w:val="23"/>
          <w:szCs w:val="23"/>
          <w:shd w:val="clear" w:color="auto" w:fill="FFFFFF"/>
        </w:rPr>
        <w:t xml:space="preserve"> severe</w:t>
      </w:r>
      <w:r w:rsidR="00641BE8">
        <w:rPr>
          <w:rFonts w:ascii="Arial" w:hAnsi="Arial" w:cs="Arial"/>
          <w:color w:val="747474"/>
          <w:sz w:val="23"/>
          <w:szCs w:val="23"/>
          <w:shd w:val="clear" w:color="auto" w:fill="FFFFFF"/>
        </w:rPr>
        <w:t xml:space="preserve"> adverse effects </w:t>
      </w:r>
      <w:r w:rsidR="00C032CF">
        <w:rPr>
          <w:rFonts w:ascii="Arial" w:hAnsi="Arial" w:cs="Arial"/>
          <w:color w:val="747474"/>
          <w:sz w:val="23"/>
          <w:szCs w:val="23"/>
          <w:shd w:val="clear" w:color="auto" w:fill="FFFFFF"/>
        </w:rPr>
        <w:t xml:space="preserve">in </w:t>
      </w:r>
      <w:r w:rsidR="00641BE8">
        <w:rPr>
          <w:rFonts w:ascii="Arial" w:hAnsi="Arial" w:cs="Arial"/>
          <w:color w:val="747474"/>
          <w:sz w:val="23"/>
          <w:szCs w:val="23"/>
          <w:shd w:val="clear" w:color="auto" w:fill="FFFFFF"/>
        </w:rPr>
        <w:t>other individuals.</w:t>
      </w:r>
      <w:r w:rsidR="00425A04">
        <w:rPr>
          <w:rFonts w:ascii="Arial" w:hAnsi="Arial" w:cs="Arial"/>
          <w:color w:val="747474"/>
          <w:sz w:val="23"/>
          <w:szCs w:val="23"/>
          <w:shd w:val="clear" w:color="auto" w:fill="FFFFFF"/>
        </w:rPr>
        <w:t xml:space="preserve"> The test was validated in a clinical CLIA-approved laboratory to genotype 11 most significant pharmacogenomic genes. The test results provide the ordering physician with actionable relevant data </w:t>
      </w:r>
      <w:r w:rsidR="00C032CF">
        <w:rPr>
          <w:rFonts w:ascii="Arial" w:hAnsi="Arial" w:cs="Arial"/>
          <w:color w:val="747474"/>
          <w:sz w:val="23"/>
          <w:szCs w:val="23"/>
          <w:shd w:val="clear" w:color="auto" w:fill="FFFFFF"/>
        </w:rPr>
        <w:t xml:space="preserve">and recommendations to individualize patient care allowing them to make insightful </w:t>
      </w:r>
      <w:r w:rsidR="00641BE8">
        <w:rPr>
          <w:rFonts w:ascii="Arial" w:hAnsi="Arial" w:cs="Arial"/>
          <w:color w:val="747474"/>
          <w:sz w:val="23"/>
          <w:szCs w:val="23"/>
          <w:shd w:val="clear" w:color="auto" w:fill="FFFFFF"/>
        </w:rPr>
        <w:t>tr</w:t>
      </w:r>
      <w:bookmarkStart w:id="0" w:name="_GoBack"/>
      <w:bookmarkEnd w:id="0"/>
      <w:r w:rsidR="00641BE8">
        <w:rPr>
          <w:rFonts w:ascii="Arial" w:hAnsi="Arial" w:cs="Arial"/>
          <w:color w:val="747474"/>
          <w:sz w:val="23"/>
          <w:szCs w:val="23"/>
          <w:shd w:val="clear" w:color="auto" w:fill="FFFFFF"/>
        </w:rPr>
        <w:t>eatment decisions. </w:t>
      </w:r>
    </w:p>
    <w:sectPr w:rsidR="00C93A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BE8"/>
    <w:rsid w:val="00233548"/>
    <w:rsid w:val="00425A04"/>
    <w:rsid w:val="00641BE8"/>
    <w:rsid w:val="00C032CF"/>
    <w:rsid w:val="00C93AAB"/>
    <w:rsid w:val="00D06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A5A38"/>
  <w15:chartTrackingRefBased/>
  <w15:docId w15:val="{B590B82A-A75D-4659-B9BD-56C08D9DB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Florida Academic Health Center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Starostik,Petr</dc:creator>
  <cp:keywords/>
  <dc:description/>
  <cp:lastModifiedBy>Starostik,Petr</cp:lastModifiedBy>
  <cp:revision>1</cp:revision>
  <dcterms:created xsi:type="dcterms:W3CDTF">2017-12-14T20:21:00Z</dcterms:created>
  <dcterms:modified xsi:type="dcterms:W3CDTF">2017-12-14T23:16:00Z</dcterms:modified>
</cp:coreProperties>
</file>