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B298F" w14:textId="77777777" w:rsidR="00CB0501" w:rsidRPr="00CB0501" w:rsidRDefault="00CB0501" w:rsidP="00CB0501">
      <w:pPr>
        <w:spacing w:after="8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>Change of Urinary Symptoms in Patients with Irritable Bowel Syndrome.</w:t>
      </w:r>
    </w:p>
    <w:p w14:paraId="79D60F30" w14:textId="77777777" w:rsidR="00CB0501" w:rsidRPr="00CB0501" w:rsidRDefault="00CB0501" w:rsidP="00CB0501">
      <w:pPr>
        <w:spacing w:after="80" w:line="384" w:lineRule="auto"/>
        <w:textAlignment w:val="baseline"/>
        <w:rPr>
          <w:rFonts w:ascii="함초롬바탕" w:eastAsia="굴림" w:hAnsi="굴림" w:cs="굴림"/>
          <w:color w:val="000000"/>
          <w:kern w:val="0"/>
          <w:sz w:val="22"/>
        </w:rPr>
      </w:pPr>
    </w:p>
    <w:p w14:paraId="2411A624" w14:textId="77777777" w:rsidR="00CB0501" w:rsidRPr="00CB0501" w:rsidRDefault="00CB0501" w:rsidP="00CB0501">
      <w:pPr>
        <w:spacing w:after="8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 xml:space="preserve">OBJECTIVE: </w:t>
      </w:r>
    </w:p>
    <w:p w14:paraId="541F76BD" w14:textId="77777777" w:rsidR="00CB0501" w:rsidRPr="00CB0501" w:rsidRDefault="00CB0501" w:rsidP="00CB0501">
      <w:pPr>
        <w:spacing w:after="8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 xml:space="preserve">To assess whether there are changes of urinary symptoms in patients with irritable bowel </w:t>
      </w:r>
      <w:proofErr w:type="gramStart"/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>syndrome(</w:t>
      </w:r>
      <w:proofErr w:type="gramEnd"/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>IBS) after the disease.</w:t>
      </w:r>
    </w:p>
    <w:p w14:paraId="668E40BF" w14:textId="77777777" w:rsidR="00CB0501" w:rsidRPr="00CB0501" w:rsidRDefault="00CB0501" w:rsidP="00CB0501">
      <w:pPr>
        <w:spacing w:after="8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 xml:space="preserve">MATERIALS AND METHODS: </w:t>
      </w:r>
    </w:p>
    <w:p w14:paraId="70AFE254" w14:textId="6B310DF8" w:rsidR="00CB0501" w:rsidRPr="00CB0501" w:rsidRDefault="00CB0501" w:rsidP="00CB0501">
      <w:pPr>
        <w:spacing w:after="80" w:line="384" w:lineRule="auto"/>
        <w:textAlignment w:val="baseline"/>
        <w:rPr>
          <w:rFonts w:ascii="함초롬바탕" w:eastAsia="굴림" w:hAnsi="굴림" w:cs="굴림"/>
          <w:color w:val="000000"/>
          <w:kern w:val="0"/>
          <w:sz w:val="22"/>
        </w:rPr>
      </w:pPr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 xml:space="preserve">A total of 50 men and </w:t>
      </w:r>
      <w:proofErr w:type="spellStart"/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>wemen</w:t>
      </w:r>
      <w:proofErr w:type="spellEnd"/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 xml:space="preserve"> with confirmed irritable bowel syndrome were entered into this study. Mean age was 41.8(range 33-58). Questionnaires were made for the patients with a diagnosis of IBS who were visited in the departments of gastroenterology at the Busan Veterans Hospital, during the </w:t>
      </w:r>
      <w:proofErr w:type="gramStart"/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>3 year</w:t>
      </w:r>
      <w:proofErr w:type="gramEnd"/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 xml:space="preserve"> period 2017-2020. Questionnaires are composed of comparative voiding symptoms before and after IBS. Comparative voiding symptoms </w:t>
      </w:r>
      <w:proofErr w:type="spellStart"/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>incluede</w:t>
      </w:r>
      <w:proofErr w:type="spellEnd"/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 xml:space="preserve"> nocturia, frequency, urgency of micturition, incomplete bladder emptying and suprapubic </w:t>
      </w:r>
      <w:proofErr w:type="spellStart"/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>discomport</w:t>
      </w:r>
      <w:proofErr w:type="spellEnd"/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>. Check points were involved &lt;aggravation or newly development, changeless, improvement&gt;</w:t>
      </w:r>
    </w:p>
    <w:p w14:paraId="268AA255" w14:textId="77777777" w:rsidR="00CB0501" w:rsidRPr="00CB0501" w:rsidRDefault="00CB0501" w:rsidP="00CB0501">
      <w:pPr>
        <w:spacing w:after="8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 xml:space="preserve">RESULTS: </w:t>
      </w:r>
    </w:p>
    <w:tbl>
      <w:tblPr>
        <w:tblOverlap w:val="never"/>
        <w:tblW w:w="90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799"/>
      </w:tblGrid>
      <w:tr w:rsidR="00CB0501" w:rsidRPr="00CB0501" w14:paraId="748758AE" w14:textId="77777777" w:rsidTr="00CB0501">
        <w:trPr>
          <w:trHeight w:val="61"/>
        </w:trPr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826D6C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AC9A35" w14:textId="77777777" w:rsidR="00CB0501" w:rsidRPr="00CB0501" w:rsidRDefault="00CB0501" w:rsidP="00CB0501">
            <w:pPr>
              <w:spacing w:after="8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aggravation or newly development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A4B228" w14:textId="77777777" w:rsidR="00CB0501" w:rsidRPr="00CB0501" w:rsidRDefault="00CB0501" w:rsidP="00CB0501">
            <w:pPr>
              <w:spacing w:after="8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changeless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536646" w14:textId="77777777" w:rsidR="00CB0501" w:rsidRPr="00CB0501" w:rsidRDefault="00CB0501" w:rsidP="00CB0501">
            <w:pPr>
              <w:spacing w:after="8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improvement</w:t>
            </w:r>
          </w:p>
        </w:tc>
      </w:tr>
      <w:tr w:rsidR="00CB0501" w:rsidRPr="00CB0501" w14:paraId="0A761A16" w14:textId="77777777" w:rsidTr="00CB0501">
        <w:trPr>
          <w:trHeight w:val="61"/>
        </w:trPr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61EF78" w14:textId="77777777" w:rsidR="00CB0501" w:rsidRPr="00CB0501" w:rsidRDefault="00CB0501" w:rsidP="00CB0501">
            <w:pPr>
              <w:spacing w:after="8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nocturia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2C8391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23(46.0%)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C03B9F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27(54.0%)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BC3CD3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0(0.0%)</w:t>
            </w:r>
          </w:p>
        </w:tc>
      </w:tr>
      <w:tr w:rsidR="00CB0501" w:rsidRPr="00CB0501" w14:paraId="37FF08E8" w14:textId="77777777" w:rsidTr="00CB0501">
        <w:trPr>
          <w:trHeight w:val="61"/>
        </w:trPr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D370A5" w14:textId="77777777" w:rsidR="00CB0501" w:rsidRPr="00CB0501" w:rsidRDefault="00CB0501" w:rsidP="00CB0501">
            <w:pPr>
              <w:spacing w:after="8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frequency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9552AF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35(70.0%)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91CBBC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15(30.0%)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419BB3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0(0.0%)</w:t>
            </w:r>
          </w:p>
        </w:tc>
      </w:tr>
      <w:tr w:rsidR="00CB0501" w:rsidRPr="00CB0501" w14:paraId="39C7A340" w14:textId="77777777" w:rsidTr="00CB0501">
        <w:trPr>
          <w:trHeight w:val="61"/>
        </w:trPr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056ED1" w14:textId="77777777" w:rsidR="00CB0501" w:rsidRPr="00CB0501" w:rsidRDefault="00CB0501" w:rsidP="00CB0501">
            <w:pPr>
              <w:spacing w:after="8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urgency of micturition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792D27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11(22.0%)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C61A37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37(74.0%)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E8A326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2(4.0%)</w:t>
            </w:r>
          </w:p>
        </w:tc>
      </w:tr>
      <w:tr w:rsidR="00CB0501" w:rsidRPr="00CB0501" w14:paraId="4002D1F6" w14:textId="77777777" w:rsidTr="00CB0501">
        <w:trPr>
          <w:trHeight w:val="61"/>
        </w:trPr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CE9BCD" w14:textId="77777777" w:rsidR="00CB0501" w:rsidRPr="00CB0501" w:rsidRDefault="00CB0501" w:rsidP="00CB0501">
            <w:pPr>
              <w:spacing w:after="8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lastRenderedPageBreak/>
              <w:t>incomplete bladder emptying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3BE13D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15(30.0%)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3CABDD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35(70.0%)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9A1ACB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0(0.0%)</w:t>
            </w:r>
          </w:p>
        </w:tc>
      </w:tr>
      <w:tr w:rsidR="00CB0501" w:rsidRPr="00CB0501" w14:paraId="0FE2E950" w14:textId="77777777" w:rsidTr="00CB0501">
        <w:trPr>
          <w:trHeight w:val="792"/>
        </w:trPr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3D99B7" w14:textId="77777777" w:rsidR="00CB0501" w:rsidRPr="00CB0501" w:rsidRDefault="00CB0501" w:rsidP="00CB0501">
            <w:pPr>
              <w:spacing w:after="8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suprapubic </w:t>
            </w:r>
            <w:proofErr w:type="spellStart"/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discomport</w:t>
            </w:r>
            <w:proofErr w:type="spellEnd"/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3EE909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12(24.0%)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7EB2CC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38(76.0%)</w:t>
            </w: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9DFC3F" w14:textId="77777777" w:rsidR="00CB0501" w:rsidRPr="00CB0501" w:rsidRDefault="00CB0501" w:rsidP="00CB0501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B0501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0(0.0%)</w:t>
            </w:r>
          </w:p>
        </w:tc>
      </w:tr>
    </w:tbl>
    <w:p w14:paraId="0F1D4F2C" w14:textId="77777777" w:rsidR="00CB0501" w:rsidRPr="00CB0501" w:rsidRDefault="00CB0501" w:rsidP="00CB0501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p w14:paraId="42986F85" w14:textId="77777777" w:rsidR="00CB0501" w:rsidRPr="00CB0501" w:rsidRDefault="00CB0501" w:rsidP="00CB0501">
      <w:pPr>
        <w:spacing w:after="8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 xml:space="preserve">CONCLUSIONS: </w:t>
      </w:r>
    </w:p>
    <w:p w14:paraId="6CFB160F" w14:textId="77777777" w:rsidR="00CB0501" w:rsidRPr="00CB0501" w:rsidRDefault="00CB0501" w:rsidP="00CB0501">
      <w:pPr>
        <w:spacing w:after="8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 xml:space="preserve">Some of the patients with IBS develop aggravation or newly development of urinary symptoms like nocturia, frequency, urgency of micturition, incomplete bladder emptying and suprapubic </w:t>
      </w:r>
      <w:proofErr w:type="spellStart"/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>discomport</w:t>
      </w:r>
      <w:proofErr w:type="spellEnd"/>
      <w:r w:rsidRPr="00CB0501">
        <w:rPr>
          <w:rFonts w:ascii="함초롬바탕" w:eastAsia="함초롬바탕" w:hAnsi="굴림" w:cs="굴림"/>
          <w:color w:val="000000"/>
          <w:kern w:val="0"/>
          <w:sz w:val="22"/>
        </w:rPr>
        <w:t xml:space="preserve">. </w:t>
      </w:r>
    </w:p>
    <w:p w14:paraId="7C3E9B2D" w14:textId="77777777" w:rsidR="002968B5" w:rsidRPr="00CB0501" w:rsidRDefault="002968B5"/>
    <w:sectPr w:rsidR="002968B5" w:rsidRPr="00CB050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01"/>
    <w:rsid w:val="002968B5"/>
    <w:rsid w:val="00CB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9EB31"/>
  <w15:chartTrackingRefBased/>
  <w15:docId w15:val="{B5670BEE-D567-481D-97F7-AAC14A37C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 Heo</dc:creator>
  <cp:keywords/>
  <dc:description/>
  <cp:lastModifiedBy>JM Heo</cp:lastModifiedBy>
  <cp:revision>1</cp:revision>
  <dcterms:created xsi:type="dcterms:W3CDTF">2021-09-17T23:59:00Z</dcterms:created>
  <dcterms:modified xsi:type="dcterms:W3CDTF">2021-09-18T00:00:00Z</dcterms:modified>
</cp:coreProperties>
</file>