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44B6" w14:textId="37EFB04F" w:rsidR="0080046E" w:rsidRDefault="0080046E" w:rsidP="0080046E">
      <w:pPr>
        <w:pStyle w:val="a3"/>
        <w:spacing w:after="80"/>
        <w:rPr>
          <w:rFonts w:eastAsia="함초롬바탕"/>
          <w:sz w:val="30"/>
          <w:szCs w:val="30"/>
        </w:rPr>
      </w:pPr>
      <w:r>
        <w:rPr>
          <w:rFonts w:eastAsia="함초롬바탕"/>
          <w:sz w:val="30"/>
          <w:szCs w:val="30"/>
        </w:rPr>
        <w:t xml:space="preserve">Taxi </w:t>
      </w:r>
      <w:proofErr w:type="spellStart"/>
      <w:r>
        <w:rPr>
          <w:rFonts w:eastAsia="함초롬바탕"/>
          <w:sz w:val="30"/>
          <w:szCs w:val="30"/>
        </w:rPr>
        <w:t>driver's</w:t>
      </w:r>
      <w:proofErr w:type="spellEnd"/>
      <w:r>
        <w:rPr>
          <w:rFonts w:eastAsia="함초롬바탕"/>
          <w:sz w:val="30"/>
          <w:szCs w:val="30"/>
        </w:rPr>
        <w:t xml:space="preserve"> </w:t>
      </w:r>
      <w:proofErr w:type="spellStart"/>
      <w:r>
        <w:rPr>
          <w:rFonts w:eastAsia="함초롬바탕"/>
          <w:sz w:val="30"/>
          <w:szCs w:val="30"/>
        </w:rPr>
        <w:t>incontinece</w:t>
      </w:r>
      <w:proofErr w:type="spellEnd"/>
    </w:p>
    <w:p w14:paraId="014B9095" w14:textId="77777777" w:rsidR="0080046E" w:rsidRDefault="0080046E" w:rsidP="0080046E">
      <w:pPr>
        <w:pStyle w:val="a3"/>
        <w:spacing w:after="80"/>
        <w:rPr>
          <w:sz w:val="24"/>
          <w:szCs w:val="24"/>
        </w:rPr>
      </w:pPr>
    </w:p>
    <w:p w14:paraId="49A4E7F6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OBJECTIVE: </w:t>
      </w:r>
    </w:p>
    <w:p w14:paraId="48F64A0B" w14:textId="78E224CE" w:rsidR="0080046E" w:rsidRDefault="0080046E" w:rsidP="0080046E">
      <w:pPr>
        <w:pStyle w:val="a3"/>
        <w:spacing w:after="80"/>
        <w:rPr>
          <w:sz w:val="22"/>
          <w:szCs w:val="22"/>
        </w:rPr>
      </w:pPr>
      <w:r>
        <w:rPr>
          <w:rFonts w:eastAsia="함초롬바탕"/>
          <w:sz w:val="22"/>
          <w:szCs w:val="22"/>
        </w:rPr>
        <w:t xml:space="preserve">Taxi driver sometimes cannot urinate at the right moment because of occupational circumstances. Some of the taxi </w:t>
      </w:r>
      <w:proofErr w:type="spellStart"/>
      <w:r>
        <w:rPr>
          <w:rFonts w:eastAsia="함초롬바탕"/>
          <w:sz w:val="22"/>
          <w:szCs w:val="22"/>
        </w:rPr>
        <w:t>diver</w:t>
      </w:r>
      <w:proofErr w:type="spellEnd"/>
      <w:r>
        <w:rPr>
          <w:rFonts w:eastAsia="함초롬바탕"/>
          <w:sz w:val="22"/>
          <w:szCs w:val="22"/>
        </w:rPr>
        <w:t xml:space="preserve"> complain </w:t>
      </w:r>
      <w:proofErr w:type="spellStart"/>
      <w:r>
        <w:rPr>
          <w:rFonts w:eastAsia="함초롬바탕"/>
          <w:sz w:val="22"/>
          <w:szCs w:val="22"/>
        </w:rPr>
        <w:t>incontinece</w:t>
      </w:r>
      <w:proofErr w:type="spellEnd"/>
      <w:r>
        <w:rPr>
          <w:rFonts w:eastAsia="함초롬바탕"/>
          <w:sz w:val="22"/>
          <w:szCs w:val="22"/>
        </w:rPr>
        <w:t xml:space="preserve">. We </w:t>
      </w:r>
      <w:proofErr w:type="spellStart"/>
      <w:r>
        <w:rPr>
          <w:rFonts w:eastAsia="함초롬바탕"/>
          <w:sz w:val="22"/>
          <w:szCs w:val="22"/>
        </w:rPr>
        <w:t>evaulated</w:t>
      </w:r>
      <w:proofErr w:type="spellEnd"/>
      <w:r>
        <w:rPr>
          <w:rFonts w:eastAsia="함초롬바탕"/>
          <w:sz w:val="22"/>
          <w:szCs w:val="22"/>
        </w:rPr>
        <w:t xml:space="preserve"> taxi driver with </w:t>
      </w:r>
      <w:proofErr w:type="spellStart"/>
      <w:r>
        <w:rPr>
          <w:rFonts w:eastAsia="함초롬바탕"/>
          <w:sz w:val="22"/>
          <w:szCs w:val="22"/>
        </w:rPr>
        <w:t>incontinece</w:t>
      </w:r>
      <w:proofErr w:type="spellEnd"/>
      <w:r>
        <w:rPr>
          <w:rFonts w:eastAsia="함초롬바탕"/>
          <w:sz w:val="22"/>
          <w:szCs w:val="22"/>
        </w:rPr>
        <w:t>.</w:t>
      </w:r>
    </w:p>
    <w:p w14:paraId="2B836D87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MATERIALS AND METHODS: </w:t>
      </w:r>
    </w:p>
    <w:p w14:paraId="5EC9E2D7" w14:textId="16AAF7C3" w:rsidR="0080046E" w:rsidRDefault="0080046E" w:rsidP="0080046E">
      <w:pPr>
        <w:pStyle w:val="a3"/>
        <w:spacing w:after="80"/>
        <w:rPr>
          <w:sz w:val="22"/>
          <w:szCs w:val="22"/>
        </w:rPr>
      </w:pPr>
      <w:r>
        <w:rPr>
          <w:rFonts w:eastAsia="함초롬바탕"/>
          <w:sz w:val="22"/>
          <w:szCs w:val="22"/>
        </w:rPr>
        <w:t xml:space="preserve">We examined 12 taxi driver patients with </w:t>
      </w:r>
      <w:proofErr w:type="spellStart"/>
      <w:r>
        <w:rPr>
          <w:rFonts w:eastAsia="함초롬바탕"/>
          <w:sz w:val="22"/>
          <w:szCs w:val="22"/>
        </w:rPr>
        <w:t>incontinece</w:t>
      </w:r>
      <w:proofErr w:type="spellEnd"/>
      <w:r>
        <w:rPr>
          <w:rFonts w:eastAsia="함초롬바탕"/>
          <w:sz w:val="22"/>
          <w:szCs w:val="22"/>
        </w:rPr>
        <w:t xml:space="preserve"> who had visited Busan Veterans Hospital during the </w:t>
      </w:r>
      <w:proofErr w:type="gramStart"/>
      <w:r>
        <w:rPr>
          <w:rFonts w:eastAsia="함초롬바탕"/>
          <w:sz w:val="22"/>
          <w:szCs w:val="22"/>
        </w:rPr>
        <w:t>5 year</w:t>
      </w:r>
      <w:proofErr w:type="gramEnd"/>
      <w:r>
        <w:rPr>
          <w:rFonts w:eastAsia="함초롬바탕"/>
          <w:sz w:val="22"/>
          <w:szCs w:val="22"/>
        </w:rPr>
        <w:t xml:space="preserve"> period 2015-2020. </w:t>
      </w:r>
      <w:proofErr w:type="gramStart"/>
      <w:r>
        <w:rPr>
          <w:rFonts w:eastAsia="함초롬바탕"/>
          <w:sz w:val="22"/>
          <w:szCs w:val="22"/>
        </w:rPr>
        <w:t>All of</w:t>
      </w:r>
      <w:proofErr w:type="gramEnd"/>
      <w:r>
        <w:rPr>
          <w:rFonts w:eastAsia="함초롬바탕"/>
          <w:sz w:val="22"/>
          <w:szCs w:val="22"/>
        </w:rPr>
        <w:t xml:space="preserve"> the patients were men with mean age of 51.7(47-58). Patients' assessment consisted of history, combined </w:t>
      </w:r>
      <w:proofErr w:type="gramStart"/>
      <w:r>
        <w:rPr>
          <w:rFonts w:eastAsia="함초롬바탕"/>
          <w:sz w:val="22"/>
          <w:szCs w:val="22"/>
        </w:rPr>
        <w:t>symptoms</w:t>
      </w:r>
      <w:proofErr w:type="gramEnd"/>
      <w:r>
        <w:rPr>
          <w:rFonts w:eastAsia="함초롬바탕"/>
          <w:sz w:val="22"/>
          <w:szCs w:val="22"/>
        </w:rPr>
        <w:t xml:space="preserve"> and urodynamic study.</w:t>
      </w:r>
    </w:p>
    <w:p w14:paraId="0210347E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RESULTS: </w:t>
      </w:r>
    </w:p>
    <w:p w14:paraId="42BA65D8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Two </w:t>
      </w:r>
      <w:proofErr w:type="gramStart"/>
      <w:r>
        <w:rPr>
          <w:rFonts w:eastAsia="함초롬바탕"/>
          <w:sz w:val="22"/>
          <w:szCs w:val="22"/>
        </w:rPr>
        <w:t>patients(</w:t>
      </w:r>
      <w:proofErr w:type="gramEnd"/>
      <w:r>
        <w:rPr>
          <w:rFonts w:eastAsia="함초롬바탕"/>
          <w:sz w:val="22"/>
          <w:szCs w:val="22"/>
        </w:rPr>
        <w:t xml:space="preserve">16.7%) had history of enuresis during childhood. </w:t>
      </w:r>
      <w:proofErr w:type="gramStart"/>
      <w:r>
        <w:rPr>
          <w:rFonts w:eastAsia="함초롬바탕"/>
          <w:sz w:val="22"/>
          <w:szCs w:val="22"/>
        </w:rPr>
        <w:t>All of</w:t>
      </w:r>
      <w:proofErr w:type="gramEnd"/>
      <w:r>
        <w:rPr>
          <w:rFonts w:eastAsia="함초롬바탕"/>
          <w:sz w:val="22"/>
          <w:szCs w:val="22"/>
        </w:rPr>
        <w:t xml:space="preserve"> the patients had history of holding his urine numerous times because of occupational cause. The examined patients had combined symptoms of </w:t>
      </w:r>
      <w:proofErr w:type="gramStart"/>
      <w:r>
        <w:rPr>
          <w:rFonts w:eastAsia="함초롬바탕"/>
          <w:sz w:val="22"/>
          <w:szCs w:val="22"/>
        </w:rPr>
        <w:t>frequency(</w:t>
      </w:r>
      <w:proofErr w:type="gramEnd"/>
      <w:r>
        <w:rPr>
          <w:rFonts w:eastAsia="함초롬바탕"/>
          <w:sz w:val="22"/>
          <w:szCs w:val="22"/>
        </w:rPr>
        <w:t xml:space="preserve">100%), urgency(83.3%), weak urine stream(58.3%), suprapubic </w:t>
      </w:r>
      <w:proofErr w:type="spellStart"/>
      <w:r>
        <w:rPr>
          <w:rFonts w:eastAsia="함초롬바탕"/>
          <w:sz w:val="22"/>
          <w:szCs w:val="22"/>
        </w:rPr>
        <w:t>discomport</w:t>
      </w:r>
      <w:proofErr w:type="spellEnd"/>
      <w:r>
        <w:rPr>
          <w:rFonts w:eastAsia="함초롬바탕"/>
          <w:sz w:val="22"/>
          <w:szCs w:val="22"/>
        </w:rPr>
        <w:t xml:space="preserve">(50.0%) and </w:t>
      </w:r>
      <w:proofErr w:type="spellStart"/>
      <w:r>
        <w:rPr>
          <w:rFonts w:eastAsia="함초롬바탕"/>
          <w:sz w:val="22"/>
          <w:szCs w:val="22"/>
        </w:rPr>
        <w:t>hesitency</w:t>
      </w:r>
      <w:proofErr w:type="spellEnd"/>
      <w:r>
        <w:rPr>
          <w:rFonts w:eastAsia="함초롬바탕"/>
          <w:sz w:val="22"/>
          <w:szCs w:val="22"/>
        </w:rPr>
        <w:t>(33.3%). Urodynamic study of the patients showed that the first sensation of bladder fullness was 32-110 ml (</w:t>
      </w:r>
      <w:proofErr w:type="gramStart"/>
      <w:r>
        <w:rPr>
          <w:rFonts w:eastAsia="함초롬바탕"/>
          <w:sz w:val="22"/>
          <w:szCs w:val="22"/>
        </w:rPr>
        <w:t>average :</w:t>
      </w:r>
      <w:proofErr w:type="gramEnd"/>
      <w:r>
        <w:rPr>
          <w:rFonts w:eastAsia="함초롬바탕"/>
          <w:sz w:val="22"/>
          <w:szCs w:val="22"/>
        </w:rPr>
        <w:t xml:space="preserve"> 65 ml), bladder capacity was 150-430 ml (average : 247 ml), and residual urine volume was 5-120 ml (average : 38 ml). Nine </w:t>
      </w:r>
      <w:proofErr w:type="gramStart"/>
      <w:r>
        <w:rPr>
          <w:rFonts w:eastAsia="함초롬바탕"/>
          <w:sz w:val="22"/>
          <w:szCs w:val="22"/>
        </w:rPr>
        <w:t>patients(</w:t>
      </w:r>
      <w:proofErr w:type="gramEnd"/>
      <w:r>
        <w:rPr>
          <w:rFonts w:eastAsia="함초롬바탕"/>
          <w:sz w:val="22"/>
          <w:szCs w:val="22"/>
        </w:rPr>
        <w:t xml:space="preserve">75.0%) showed detrusor overactivity, and none of the patients showed detrusor external sphincter </w:t>
      </w:r>
      <w:proofErr w:type="spellStart"/>
      <w:r>
        <w:rPr>
          <w:rFonts w:eastAsia="함초롬바탕"/>
          <w:sz w:val="22"/>
          <w:szCs w:val="22"/>
        </w:rPr>
        <w:t>dyssynnergia</w:t>
      </w:r>
      <w:proofErr w:type="spellEnd"/>
      <w:r>
        <w:rPr>
          <w:rFonts w:eastAsia="함초롬바탕"/>
          <w:sz w:val="22"/>
          <w:szCs w:val="22"/>
        </w:rPr>
        <w:t xml:space="preserve">. </w:t>
      </w:r>
    </w:p>
    <w:p w14:paraId="03E1DF6C" w14:textId="77777777" w:rsidR="0080046E" w:rsidRDefault="0080046E" w:rsidP="0080046E">
      <w:pPr>
        <w:pStyle w:val="a3"/>
        <w:spacing w:after="80"/>
        <w:rPr>
          <w:sz w:val="22"/>
          <w:szCs w:val="22"/>
        </w:rPr>
      </w:pPr>
    </w:p>
    <w:p w14:paraId="0B44F573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CONCLUSIONS: </w:t>
      </w:r>
    </w:p>
    <w:p w14:paraId="6F88EDA1" w14:textId="77777777" w:rsidR="0080046E" w:rsidRDefault="0080046E" w:rsidP="0080046E">
      <w:pPr>
        <w:pStyle w:val="a3"/>
        <w:spacing w:after="80"/>
      </w:pPr>
      <w:r>
        <w:rPr>
          <w:rFonts w:eastAsia="함초롬바탕"/>
          <w:sz w:val="22"/>
          <w:szCs w:val="22"/>
        </w:rPr>
        <w:t xml:space="preserve">Taxi drivers complaining incontinence had history of severely restrained urination and combined symptoms of frequency, urgency, weak urine stream, suprapubic </w:t>
      </w:r>
      <w:proofErr w:type="spellStart"/>
      <w:r>
        <w:rPr>
          <w:rFonts w:eastAsia="함초롬바탕"/>
          <w:sz w:val="22"/>
          <w:szCs w:val="22"/>
        </w:rPr>
        <w:t>discomport</w:t>
      </w:r>
      <w:proofErr w:type="spellEnd"/>
      <w:r>
        <w:rPr>
          <w:rFonts w:eastAsia="함초롬바탕"/>
          <w:sz w:val="22"/>
          <w:szCs w:val="22"/>
        </w:rPr>
        <w:t xml:space="preserve"> and </w:t>
      </w:r>
      <w:proofErr w:type="spellStart"/>
      <w:r>
        <w:rPr>
          <w:rFonts w:eastAsia="함초롬바탕"/>
          <w:sz w:val="22"/>
          <w:szCs w:val="22"/>
        </w:rPr>
        <w:t>hesitency</w:t>
      </w:r>
      <w:proofErr w:type="spellEnd"/>
      <w:r>
        <w:rPr>
          <w:rFonts w:eastAsia="함초롬바탕"/>
          <w:sz w:val="22"/>
          <w:szCs w:val="22"/>
        </w:rPr>
        <w:t xml:space="preserve"> with varied degree. Urodynamic study showed that 75.0% of the patients had detrusor overactivity. </w:t>
      </w:r>
    </w:p>
    <w:p w14:paraId="1EFA4869" w14:textId="77777777" w:rsidR="00455BF8" w:rsidRPr="0080046E" w:rsidRDefault="00455BF8"/>
    <w:sectPr w:rsidR="00455BF8" w:rsidRPr="008004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6E"/>
    <w:rsid w:val="00455BF8"/>
    <w:rsid w:val="0080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0D6D"/>
  <w15:chartTrackingRefBased/>
  <w15:docId w15:val="{1327FA20-73E8-4420-89D3-AA74807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0046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Heo</dc:creator>
  <cp:keywords/>
  <dc:description/>
  <cp:lastModifiedBy>JM Heo</cp:lastModifiedBy>
  <cp:revision>1</cp:revision>
  <dcterms:created xsi:type="dcterms:W3CDTF">2021-09-17T23:56:00Z</dcterms:created>
  <dcterms:modified xsi:type="dcterms:W3CDTF">2021-09-17T23:58:00Z</dcterms:modified>
</cp:coreProperties>
</file>