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2F" w:rsidRDefault="0069232F" w:rsidP="003C40C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95930" w:rsidRPr="00305636" w:rsidRDefault="00826091" w:rsidP="00A95930">
      <w:pPr>
        <w:pStyle w:val="xmsonormal"/>
        <w:spacing w:before="0" w:beforeAutospacing="0" w:after="200" w:afterAutospacing="0" w:line="276" w:lineRule="auto"/>
        <w:rPr>
          <w:rFonts w:ascii="Calibri" w:hAnsi="Calibri" w:cs="Calibri"/>
          <w:b/>
          <w:sz w:val="22"/>
          <w:szCs w:val="22"/>
          <w:lang w:val="en-US"/>
        </w:rPr>
      </w:pPr>
      <w:r>
        <w:rPr>
          <w:b/>
          <w:lang w:val="en-US"/>
        </w:rPr>
        <w:t xml:space="preserve">LIPID DISORDERS </w:t>
      </w:r>
      <w:r w:rsidR="00A95930" w:rsidRPr="00305636">
        <w:rPr>
          <w:b/>
          <w:lang w:val="en-US"/>
        </w:rPr>
        <w:t xml:space="preserve">IN HOSPITALIZED PATIENTS WITH </w:t>
      </w:r>
      <w:r w:rsidR="002A49CB">
        <w:rPr>
          <w:b/>
          <w:lang w:val="en-US"/>
        </w:rPr>
        <w:t xml:space="preserve">CHRONIC </w:t>
      </w:r>
      <w:r w:rsidR="00A95930" w:rsidRPr="00305636">
        <w:rPr>
          <w:b/>
          <w:lang w:val="en-US"/>
        </w:rPr>
        <w:t xml:space="preserve">KIDNEY DISEASE. </w:t>
      </w:r>
    </w:p>
    <w:p w:rsidR="00A95930" w:rsidRPr="00A95930" w:rsidRDefault="00A95930" w:rsidP="00A95930">
      <w:pPr>
        <w:pStyle w:val="xmsonormal"/>
        <w:spacing w:before="0" w:beforeAutospacing="0" w:after="20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2A49CB">
        <w:rPr>
          <w:b/>
          <w:u w:val="single"/>
          <w:lang w:val="en-US"/>
        </w:rPr>
        <w:t>Eleni</w:t>
      </w:r>
      <w:proofErr w:type="spellEnd"/>
      <w:r w:rsidRPr="002A49CB">
        <w:rPr>
          <w:b/>
          <w:u w:val="single"/>
          <w:lang w:val="en-US"/>
        </w:rPr>
        <w:t xml:space="preserve"> C</w:t>
      </w:r>
      <w:r w:rsidR="002A49CB" w:rsidRPr="002A49CB">
        <w:rPr>
          <w:b/>
          <w:u w:val="single"/>
          <w:lang w:val="en-US"/>
        </w:rPr>
        <w:t>helioti</w:t>
      </w:r>
      <w:r w:rsidR="002A49CB" w:rsidRPr="002A49CB">
        <w:rPr>
          <w:vertAlign w:val="superscript"/>
          <w:lang w:val="en-US"/>
        </w:rPr>
        <w:t>1</w:t>
      </w:r>
      <w:r w:rsidR="002A49CB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Evdokia</w:t>
      </w:r>
      <w:proofErr w:type="spellEnd"/>
      <w:r>
        <w:rPr>
          <w:lang w:val="en-US"/>
        </w:rPr>
        <w:t xml:space="preserve"> </w:t>
      </w:r>
      <w:r w:rsidR="002A49CB">
        <w:rPr>
          <w:lang w:val="en-US"/>
        </w:rPr>
        <w:t>Efthimiou</w:t>
      </w:r>
      <w:r w:rsidR="002A49CB" w:rsidRPr="002A49CB">
        <w:rPr>
          <w:vertAlign w:val="superscript"/>
          <w:lang w:val="en-US"/>
        </w:rPr>
        <w:t>2</w:t>
      </w:r>
      <w:r w:rsidR="00345451">
        <w:rPr>
          <w:lang w:val="en-US"/>
        </w:rPr>
        <w:t xml:space="preserve">, </w:t>
      </w:r>
      <w:proofErr w:type="spellStart"/>
      <w:r w:rsidR="00345451">
        <w:rPr>
          <w:lang w:val="en-US"/>
        </w:rPr>
        <w:t>Ioannis</w:t>
      </w:r>
      <w:proofErr w:type="spellEnd"/>
      <w:r w:rsidR="00345451">
        <w:rPr>
          <w:lang w:val="en-US"/>
        </w:rPr>
        <w:t xml:space="preserve"> Xantzis</w:t>
      </w:r>
      <w:r w:rsidR="00345451" w:rsidRPr="002A49CB">
        <w:rPr>
          <w:vertAlign w:val="superscript"/>
          <w:lang w:val="en-US"/>
        </w:rPr>
        <w:t>1</w:t>
      </w:r>
      <w:r>
        <w:rPr>
          <w:lang w:val="en-US"/>
        </w:rPr>
        <w:t>,</w:t>
      </w:r>
      <w:r w:rsidR="00345451">
        <w:rPr>
          <w:lang w:val="en-US"/>
        </w:rPr>
        <w:t xml:space="preserve"> </w:t>
      </w:r>
      <w:proofErr w:type="spellStart"/>
      <w:r w:rsidR="00345451">
        <w:rPr>
          <w:lang w:val="en-US"/>
        </w:rPr>
        <w:t>Apostolos</w:t>
      </w:r>
      <w:proofErr w:type="spellEnd"/>
      <w:r w:rsidR="00345451">
        <w:rPr>
          <w:lang w:val="en-US"/>
        </w:rPr>
        <w:t xml:space="preserve"> BIlis</w:t>
      </w:r>
      <w:r w:rsidR="00345451" w:rsidRPr="002A49CB">
        <w:rPr>
          <w:vertAlign w:val="superscript"/>
          <w:lang w:val="en-US"/>
        </w:rPr>
        <w:t>1</w:t>
      </w:r>
      <w:r w:rsidR="00345451">
        <w:rPr>
          <w:lang w:val="en-US"/>
        </w:rPr>
        <w:t xml:space="preserve">, </w:t>
      </w:r>
      <w:r w:rsidR="002A49CB">
        <w:rPr>
          <w:lang w:val="en-US"/>
        </w:rPr>
        <w:t>Thomas Telios</w:t>
      </w:r>
      <w:r w:rsidR="002A49CB" w:rsidRPr="002A49CB">
        <w:rPr>
          <w:vertAlign w:val="superscript"/>
          <w:lang w:val="en-US"/>
        </w:rPr>
        <w:t>1</w:t>
      </w:r>
      <w:r w:rsidR="002A49CB">
        <w:rPr>
          <w:lang w:val="en-US"/>
        </w:rPr>
        <w:t xml:space="preserve">, </w:t>
      </w:r>
      <w:proofErr w:type="spellStart"/>
      <w:r w:rsidR="002A49CB">
        <w:rPr>
          <w:lang w:val="en-US"/>
        </w:rPr>
        <w:t>Vasileios</w:t>
      </w:r>
      <w:proofErr w:type="spellEnd"/>
      <w:r w:rsidR="002A49CB">
        <w:rPr>
          <w:lang w:val="en-US"/>
        </w:rPr>
        <w:t xml:space="preserve"> Moutsos</w:t>
      </w:r>
      <w:r w:rsidR="002A49CB" w:rsidRPr="002A49CB">
        <w:rPr>
          <w:vertAlign w:val="superscript"/>
          <w:lang w:val="en-US"/>
        </w:rPr>
        <w:t>1</w:t>
      </w:r>
      <w:r w:rsidR="002A49CB">
        <w:rPr>
          <w:lang w:val="en-US"/>
        </w:rPr>
        <w:t>,</w:t>
      </w:r>
      <w:r>
        <w:rPr>
          <w:lang w:val="en-US"/>
        </w:rPr>
        <w:t xml:space="preserve"> Maria Tsilivigkou</w:t>
      </w:r>
      <w:r w:rsidRPr="002A49CB">
        <w:rPr>
          <w:vertAlign w:val="superscript"/>
          <w:lang w:val="en-US"/>
        </w:rPr>
        <w:t>1</w:t>
      </w:r>
    </w:p>
    <w:p w:rsidR="00A95930" w:rsidRPr="00A95930" w:rsidRDefault="00A95930" w:rsidP="00A95930">
      <w:pPr>
        <w:pStyle w:val="xmsonormal"/>
        <w:spacing w:before="0" w:beforeAutospacing="0" w:after="20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2A49CB">
        <w:rPr>
          <w:i/>
          <w:iCs/>
          <w:vertAlign w:val="superscript"/>
          <w:lang w:val="en-US"/>
        </w:rPr>
        <w:t>1</w:t>
      </w:r>
      <w:r>
        <w:rPr>
          <w:i/>
          <w:iCs/>
          <w:lang w:val="en-US"/>
        </w:rPr>
        <w:t>Dept.of Nephrology, General Hospital of Piraeus "</w:t>
      </w:r>
      <w:proofErr w:type="spellStart"/>
      <w:r>
        <w:rPr>
          <w:i/>
          <w:iCs/>
          <w:lang w:val="en-US"/>
        </w:rPr>
        <w:t>Tzaneio</w:t>
      </w:r>
      <w:proofErr w:type="spellEnd"/>
      <w:r w:rsidR="002A49CB">
        <w:rPr>
          <w:i/>
          <w:iCs/>
          <w:lang w:val="en-US"/>
        </w:rPr>
        <w:t xml:space="preserve">", Athens, Greece. </w:t>
      </w:r>
      <w:r w:rsidR="002A49CB" w:rsidRPr="002A49CB">
        <w:rPr>
          <w:i/>
          <w:iCs/>
          <w:vertAlign w:val="superscript"/>
          <w:lang w:val="en-US"/>
        </w:rPr>
        <w:t>2</w:t>
      </w:r>
      <w:r>
        <w:rPr>
          <w:i/>
          <w:iCs/>
          <w:lang w:val="en-US"/>
        </w:rPr>
        <w:t xml:space="preserve">Renal Unit , </w:t>
      </w:r>
      <w:proofErr w:type="spellStart"/>
      <w:r>
        <w:rPr>
          <w:i/>
          <w:iCs/>
          <w:lang w:val="en-US"/>
        </w:rPr>
        <w:t>Frontis</w:t>
      </w:r>
      <w:proofErr w:type="spellEnd"/>
      <w:r>
        <w:rPr>
          <w:i/>
          <w:iCs/>
          <w:lang w:val="en-US"/>
        </w:rPr>
        <w:t xml:space="preserve">, Piraeus, Greece, </w:t>
      </w:r>
    </w:p>
    <w:p w:rsidR="00A95930" w:rsidRPr="00A95930" w:rsidRDefault="005924D6" w:rsidP="00A95930">
      <w:pPr>
        <w:pStyle w:val="xmsonormal"/>
        <w:spacing w:before="0" w:beforeAutospacing="0" w:after="120" w:afterAutospacing="0"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Statement of the problem</w:t>
      </w:r>
      <w:r w:rsidR="00E030FA">
        <w:rPr>
          <w:rFonts w:ascii="Arial" w:hAnsi="Arial" w:cs="Arial"/>
          <w:sz w:val="22"/>
          <w:szCs w:val="22"/>
          <w:lang w:val="en-US"/>
        </w:rPr>
        <w:t xml:space="preserve">: </w:t>
      </w:r>
      <w:r w:rsidR="00A95930">
        <w:rPr>
          <w:rFonts w:ascii="Arial" w:hAnsi="Arial" w:cs="Arial"/>
          <w:sz w:val="22"/>
          <w:szCs w:val="22"/>
          <w:lang w:val="en-US"/>
        </w:rPr>
        <w:t xml:space="preserve">Kidney disease patients often present with </w:t>
      </w:r>
      <w:proofErr w:type="spellStart"/>
      <w:r w:rsidR="00A95930">
        <w:rPr>
          <w:rFonts w:ascii="Arial" w:hAnsi="Arial" w:cs="Arial"/>
          <w:sz w:val="22"/>
          <w:szCs w:val="22"/>
          <w:lang w:val="en-US"/>
        </w:rPr>
        <w:t>dyslipidemia</w:t>
      </w:r>
      <w:proofErr w:type="spellEnd"/>
      <w:r w:rsidR="00A95930">
        <w:rPr>
          <w:rFonts w:ascii="Arial" w:hAnsi="Arial" w:cs="Arial"/>
          <w:sz w:val="22"/>
          <w:szCs w:val="22"/>
          <w:lang w:val="en-US"/>
        </w:rPr>
        <w:t xml:space="preserve">. Lipid profile abnormalities differ between spectrums of kidney disease and are aggravated by </w:t>
      </w:r>
      <w:proofErr w:type="spellStart"/>
      <w:r w:rsidR="00A95930">
        <w:rPr>
          <w:rFonts w:ascii="Arial" w:hAnsi="Arial" w:cs="Arial"/>
          <w:sz w:val="22"/>
          <w:szCs w:val="22"/>
          <w:lang w:val="en-US"/>
        </w:rPr>
        <w:t>comorbidities</w:t>
      </w:r>
      <w:proofErr w:type="spellEnd"/>
      <w:r w:rsidR="00A95930">
        <w:rPr>
          <w:rFonts w:ascii="Arial" w:hAnsi="Arial" w:cs="Arial"/>
          <w:sz w:val="22"/>
          <w:szCs w:val="22"/>
          <w:lang w:val="en-US"/>
        </w:rPr>
        <w:t xml:space="preserve"> such as diabetes. </w:t>
      </w:r>
      <w:proofErr w:type="spellStart"/>
      <w:r w:rsidR="00A95930">
        <w:rPr>
          <w:rFonts w:ascii="Arial" w:hAnsi="Arial" w:cs="Arial"/>
          <w:sz w:val="22"/>
          <w:szCs w:val="22"/>
          <w:lang w:val="en-US"/>
        </w:rPr>
        <w:t>Dyslipidemia</w:t>
      </w:r>
      <w:proofErr w:type="spellEnd"/>
      <w:r w:rsidR="00A95930">
        <w:rPr>
          <w:rFonts w:ascii="Arial" w:hAnsi="Arial" w:cs="Arial"/>
          <w:sz w:val="22"/>
          <w:szCs w:val="22"/>
          <w:lang w:val="en-US"/>
        </w:rPr>
        <w:t xml:space="preserve"> is considered an important contributor to the increased cardiovascular mortality and constitutes an essential therapeutic target   for nephrology patients.  </w:t>
      </w:r>
      <w:r w:rsidRPr="005924D6">
        <w:rPr>
          <w:rFonts w:ascii="Arial" w:hAnsi="Arial" w:cs="Arial"/>
          <w:b/>
          <w:sz w:val="22"/>
          <w:szCs w:val="22"/>
          <w:lang w:val="en-US"/>
        </w:rPr>
        <w:t>The propose of this study</w:t>
      </w:r>
      <w:r w:rsidR="00A95930">
        <w:rPr>
          <w:rFonts w:ascii="Arial" w:hAnsi="Arial" w:cs="Arial"/>
          <w:sz w:val="22"/>
          <w:szCs w:val="22"/>
          <w:lang w:val="en-US"/>
        </w:rPr>
        <w:t xml:space="preserve"> was to determine the lipid abnormalities of kidney disease patients who were admitted to our Nephrology ward in the past five years.</w:t>
      </w:r>
    </w:p>
    <w:p w:rsidR="00B16444" w:rsidRPr="00AD6AF4" w:rsidRDefault="005924D6" w:rsidP="00B16444">
      <w:pPr>
        <w:spacing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Orientation</w:t>
      </w:r>
      <w:r w:rsidR="00B16444" w:rsidRPr="00AD6AF4">
        <w:rPr>
          <w:rFonts w:ascii="Arial" w:hAnsi="Arial" w:cs="Arial"/>
          <w:b/>
          <w:lang w:val="en-US"/>
        </w:rPr>
        <w:t>:</w:t>
      </w:r>
      <w:r w:rsidR="00B16444" w:rsidRPr="00AD6AF4">
        <w:rPr>
          <w:lang w:val="en-US"/>
        </w:rPr>
        <w:t xml:space="preserve"> </w:t>
      </w:r>
      <w:r w:rsidR="00E030FA">
        <w:rPr>
          <w:rFonts w:ascii="Arial" w:hAnsi="Arial" w:cs="Arial"/>
          <w:lang w:val="en-US"/>
        </w:rPr>
        <w:t>We studied 450 patients with chronic kidney disease</w:t>
      </w:r>
      <w:r w:rsidR="00007144">
        <w:rPr>
          <w:rFonts w:ascii="Arial" w:hAnsi="Arial" w:cs="Arial"/>
          <w:lang w:val="en-US"/>
        </w:rPr>
        <w:t xml:space="preserve"> and hypertension</w:t>
      </w:r>
      <w:r w:rsidR="00E030FA">
        <w:rPr>
          <w:rFonts w:ascii="Arial" w:hAnsi="Arial" w:cs="Arial"/>
          <w:lang w:val="en-US"/>
        </w:rPr>
        <w:t xml:space="preserve"> (</w:t>
      </w:r>
      <w:r w:rsidR="007305EC">
        <w:rPr>
          <w:rFonts w:ascii="Arial" w:hAnsi="Arial" w:cs="Arial"/>
          <w:lang w:val="en-US"/>
        </w:rPr>
        <w:t>180</w:t>
      </w:r>
      <w:r w:rsidR="00E030FA">
        <w:rPr>
          <w:rFonts w:ascii="Arial" w:hAnsi="Arial" w:cs="Arial"/>
          <w:lang w:val="en-US"/>
        </w:rPr>
        <w:t xml:space="preserve"> women, 40% </w:t>
      </w:r>
      <w:r w:rsidR="007305EC">
        <w:rPr>
          <w:rFonts w:ascii="Arial" w:hAnsi="Arial" w:cs="Arial"/>
          <w:lang w:val="en-US"/>
        </w:rPr>
        <w:t xml:space="preserve"> and 270</w:t>
      </w:r>
      <w:r w:rsidR="00E030FA">
        <w:rPr>
          <w:rFonts w:ascii="Arial" w:hAnsi="Arial" w:cs="Arial"/>
          <w:lang w:val="en-US"/>
        </w:rPr>
        <w:t xml:space="preserve"> men </w:t>
      </w:r>
      <w:r w:rsidR="007305EC">
        <w:rPr>
          <w:rFonts w:ascii="Arial" w:hAnsi="Arial" w:cs="Arial"/>
          <w:lang w:val="en-US"/>
        </w:rPr>
        <w:t>60%</w:t>
      </w:r>
      <w:r w:rsidR="00E030FA">
        <w:rPr>
          <w:rFonts w:ascii="Arial" w:hAnsi="Arial" w:cs="Arial"/>
          <w:lang w:val="en-US"/>
        </w:rPr>
        <w:t xml:space="preserve"> </w:t>
      </w:r>
      <w:r w:rsidR="007305EC">
        <w:rPr>
          <w:rFonts w:ascii="Arial" w:hAnsi="Arial" w:cs="Arial"/>
          <w:lang w:val="en-US"/>
        </w:rPr>
        <w:t>, mean age 65±25</w:t>
      </w:r>
      <w:r w:rsidR="00E030FA">
        <w:rPr>
          <w:rFonts w:ascii="Arial" w:hAnsi="Arial" w:cs="Arial"/>
          <w:lang w:val="en-US"/>
        </w:rPr>
        <w:t xml:space="preserve"> years</w:t>
      </w:r>
      <w:r w:rsidR="00835890">
        <w:rPr>
          <w:rFonts w:ascii="Arial" w:hAnsi="Arial" w:cs="Arial"/>
          <w:lang w:val="en-US"/>
        </w:rPr>
        <w:t>)</w:t>
      </w:r>
      <w:r w:rsidR="00B16444" w:rsidRPr="00AD6AF4">
        <w:rPr>
          <w:rFonts w:ascii="Arial" w:hAnsi="Arial" w:cs="Arial"/>
          <w:lang w:val="en-US"/>
        </w:rPr>
        <w:t xml:space="preserve">. </w:t>
      </w:r>
      <w:r w:rsidR="00835890">
        <w:rPr>
          <w:rFonts w:ascii="Arial" w:hAnsi="Arial" w:cs="Arial"/>
          <w:lang w:val="en-US"/>
        </w:rPr>
        <w:t xml:space="preserve">Mean </w:t>
      </w:r>
      <w:proofErr w:type="spellStart"/>
      <w:r w:rsidR="00835890">
        <w:rPr>
          <w:rFonts w:ascii="Arial" w:hAnsi="Arial" w:cs="Arial"/>
          <w:lang w:val="en-US"/>
        </w:rPr>
        <w:t>eGFR</w:t>
      </w:r>
      <w:proofErr w:type="spellEnd"/>
      <w:r w:rsidR="00835890">
        <w:rPr>
          <w:rFonts w:ascii="Arial" w:hAnsi="Arial" w:cs="Arial"/>
          <w:lang w:val="en-US"/>
        </w:rPr>
        <w:t xml:space="preserve"> </w:t>
      </w:r>
      <w:r w:rsidR="00835890" w:rsidRPr="00835890">
        <w:rPr>
          <w:rFonts w:ascii="Arial" w:hAnsi="Arial" w:cs="Arial"/>
          <w:lang w:val="en-US"/>
        </w:rPr>
        <w:t xml:space="preserve">was </w:t>
      </w:r>
      <w:r w:rsidR="00835890">
        <w:rPr>
          <w:rFonts w:ascii="Arial" w:hAnsi="Arial" w:cs="Arial"/>
          <w:lang w:val="en-US"/>
        </w:rPr>
        <w:t>40±12</w:t>
      </w:r>
      <w:r w:rsidR="00835890" w:rsidRPr="00835890">
        <w:rPr>
          <w:rFonts w:ascii="Arial" w:hAnsi="Arial" w:cs="Arial"/>
          <w:lang w:val="en-US"/>
        </w:rPr>
        <w:t xml:space="preserve"> ml/min/1.73m</w:t>
      </w:r>
      <w:r w:rsidR="00835890" w:rsidRPr="00835890">
        <w:rPr>
          <w:rFonts w:ascii="Arial" w:hAnsi="Arial" w:cs="Arial"/>
          <w:vertAlign w:val="superscript"/>
          <w:lang w:val="en-US"/>
        </w:rPr>
        <w:t>2</w:t>
      </w:r>
      <w:r w:rsidR="00835890">
        <w:rPr>
          <w:vertAlign w:val="superscript"/>
          <w:lang w:val="en-US"/>
        </w:rPr>
        <w:t xml:space="preserve"> </w:t>
      </w:r>
      <w:r w:rsidR="00835890" w:rsidRPr="00835890">
        <w:rPr>
          <w:rFonts w:ascii="Arial" w:hAnsi="Arial" w:cs="Arial"/>
          <w:lang w:val="en-US"/>
        </w:rPr>
        <w:t>The parameters determined</w:t>
      </w:r>
      <w:r w:rsidR="00E030FA" w:rsidRPr="00835890">
        <w:rPr>
          <w:rFonts w:ascii="Arial" w:hAnsi="Arial" w:cs="Arial"/>
          <w:lang w:val="en-US"/>
        </w:rPr>
        <w:t xml:space="preserve"> and analyzed were</w:t>
      </w:r>
      <w:r w:rsidR="00E030FA" w:rsidRPr="00835890">
        <w:rPr>
          <w:rFonts w:ascii="Arial" w:hAnsi="Arial" w:cs="Arial"/>
          <w:sz w:val="24"/>
          <w:szCs w:val="24"/>
          <w:lang w:val="en-US"/>
        </w:rPr>
        <w:t>:</w:t>
      </w:r>
      <w:r w:rsidR="00B16444" w:rsidRPr="00AD6AF4">
        <w:rPr>
          <w:rFonts w:ascii="Arial" w:hAnsi="Arial" w:cs="Arial"/>
          <w:lang w:val="en-US"/>
        </w:rPr>
        <w:t xml:space="preserve"> total</w:t>
      </w:r>
      <w:r w:rsidR="00007144">
        <w:rPr>
          <w:rFonts w:ascii="Arial" w:hAnsi="Arial" w:cs="Arial"/>
          <w:lang w:val="en-US"/>
        </w:rPr>
        <w:t>-cholesterol  (</w:t>
      </w:r>
      <w:r w:rsidR="007305EC">
        <w:rPr>
          <w:rFonts w:ascii="Arial" w:hAnsi="Arial" w:cs="Arial"/>
          <w:lang w:val="en-US"/>
        </w:rPr>
        <w:t>&lt;18</w:t>
      </w:r>
      <w:r w:rsidR="00007144">
        <w:rPr>
          <w:rFonts w:ascii="Arial" w:hAnsi="Arial" w:cs="Arial"/>
          <w:lang w:val="en-US"/>
        </w:rPr>
        <w:t>0mg/dl), LDL-cholesterol (</w:t>
      </w:r>
      <w:r w:rsidR="007305EC">
        <w:rPr>
          <w:rFonts w:ascii="Arial" w:hAnsi="Arial" w:cs="Arial"/>
          <w:lang w:val="en-US"/>
        </w:rPr>
        <w:t>&lt;10</w:t>
      </w:r>
      <w:r w:rsidR="00835890">
        <w:rPr>
          <w:rFonts w:ascii="Arial" w:hAnsi="Arial" w:cs="Arial"/>
          <w:lang w:val="en-US"/>
        </w:rPr>
        <w:t>0mg</w:t>
      </w:r>
      <w:r w:rsidR="00007144">
        <w:rPr>
          <w:rFonts w:ascii="Arial" w:hAnsi="Arial" w:cs="Arial"/>
          <w:lang w:val="en-US"/>
        </w:rPr>
        <w:t>/dl) and triglycerides (</w:t>
      </w:r>
      <w:r w:rsidR="00B16444" w:rsidRPr="00AD6AF4">
        <w:rPr>
          <w:rFonts w:ascii="Arial" w:hAnsi="Arial" w:cs="Arial"/>
          <w:lang w:val="en-US"/>
        </w:rPr>
        <w:t xml:space="preserve"> &lt;150mg/dl). All patients were receiving treatment for regulating </w:t>
      </w:r>
      <w:proofErr w:type="spellStart"/>
      <w:r w:rsidR="00B16444" w:rsidRPr="00AD6AF4">
        <w:rPr>
          <w:rFonts w:ascii="Arial" w:hAnsi="Arial" w:cs="Arial"/>
          <w:lang w:val="en-US"/>
        </w:rPr>
        <w:t>dyslipidemia</w:t>
      </w:r>
      <w:proofErr w:type="spellEnd"/>
      <w:r w:rsidR="00B16444" w:rsidRPr="00AD6AF4">
        <w:rPr>
          <w:rFonts w:ascii="Arial" w:hAnsi="Arial" w:cs="Arial"/>
          <w:lang w:val="en-US"/>
        </w:rPr>
        <w:t xml:space="preserve">. </w:t>
      </w:r>
    </w:p>
    <w:p w:rsidR="00B16444" w:rsidRPr="00AD6AF4" w:rsidRDefault="005924D6" w:rsidP="00B16444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Findings</w:t>
      </w:r>
      <w:r w:rsidR="00B16444" w:rsidRPr="00AD6AF4">
        <w:rPr>
          <w:rFonts w:ascii="Arial" w:hAnsi="Arial" w:cs="Arial"/>
          <w:b/>
          <w:lang w:val="en-US"/>
        </w:rPr>
        <w:t>:</w:t>
      </w:r>
      <w:r w:rsidR="00B16444" w:rsidRPr="00AD6AF4">
        <w:rPr>
          <w:rFonts w:ascii="Arial" w:hAnsi="Arial" w:cs="Arial"/>
          <w:lang w:val="en-US"/>
        </w:rPr>
        <w:t xml:space="preserve"> </w:t>
      </w:r>
      <w:r w:rsidR="00007144">
        <w:rPr>
          <w:rFonts w:ascii="Arial" w:hAnsi="Arial" w:cs="Arial"/>
          <w:lang w:val="en-US"/>
        </w:rPr>
        <w:t xml:space="preserve">The percentage of patients with total cholesterol, LDL-cholesterol and triglycerides within the recommended targets </w:t>
      </w:r>
      <w:r w:rsidR="00EF555A">
        <w:rPr>
          <w:rFonts w:ascii="Arial" w:hAnsi="Arial" w:cs="Arial"/>
          <w:lang w:val="en-US"/>
        </w:rPr>
        <w:t>were 30%, 15% and 36</w:t>
      </w:r>
      <w:r w:rsidR="00EF555A" w:rsidRPr="00EF555A">
        <w:rPr>
          <w:rFonts w:ascii="Arial" w:hAnsi="Arial" w:cs="Arial"/>
          <w:lang w:val="en-US"/>
        </w:rPr>
        <w:t xml:space="preserve">% </w:t>
      </w:r>
      <w:r w:rsidR="00EF555A" w:rsidRPr="00305636">
        <w:rPr>
          <w:rStyle w:val="shorttext"/>
          <w:rFonts w:ascii="Arial" w:hAnsi="Arial" w:cs="Arial"/>
          <w:lang w:val="en-US"/>
        </w:rPr>
        <w:t>respectively</w:t>
      </w:r>
      <w:r w:rsidR="00EF555A" w:rsidRPr="00EF555A">
        <w:rPr>
          <w:rStyle w:val="shorttext"/>
          <w:rFonts w:ascii="Arial" w:hAnsi="Arial" w:cs="Arial"/>
          <w:lang w:val="en-US"/>
        </w:rPr>
        <w:t>.</w:t>
      </w:r>
      <w:r w:rsidR="00EF555A" w:rsidRPr="00EF555A">
        <w:rPr>
          <w:rFonts w:ascii="Arial" w:hAnsi="Arial" w:cs="Arial"/>
          <w:lang w:val="en-US"/>
        </w:rPr>
        <w:t xml:space="preserve"> </w:t>
      </w:r>
      <w:r w:rsidR="007B3B2A">
        <w:rPr>
          <w:rFonts w:ascii="Arial" w:hAnsi="Arial" w:cs="Arial"/>
          <w:lang w:val="en-US"/>
        </w:rPr>
        <w:t xml:space="preserve"> Total cholesterol above the </w:t>
      </w:r>
      <w:r w:rsidR="007305EC">
        <w:rPr>
          <w:rFonts w:ascii="Arial" w:hAnsi="Arial" w:cs="Arial"/>
          <w:lang w:val="en-US"/>
        </w:rPr>
        <w:t xml:space="preserve"> </w:t>
      </w:r>
      <w:r w:rsidR="007B3B2A">
        <w:rPr>
          <w:rFonts w:ascii="Arial" w:hAnsi="Arial" w:cs="Arial"/>
          <w:lang w:val="en-US"/>
        </w:rPr>
        <w:t xml:space="preserve">recommended targets </w:t>
      </w:r>
      <w:r w:rsidR="007305EC">
        <w:rPr>
          <w:rFonts w:ascii="Arial" w:hAnsi="Arial" w:cs="Arial"/>
          <w:lang w:val="en-US"/>
        </w:rPr>
        <w:t xml:space="preserve">had </w:t>
      </w:r>
      <w:r w:rsidR="007B3B2A">
        <w:rPr>
          <w:rFonts w:ascii="Arial" w:hAnsi="Arial" w:cs="Arial"/>
          <w:lang w:val="en-US"/>
        </w:rPr>
        <w:t xml:space="preserve">the 315 of patients (189 men, </w:t>
      </w:r>
      <w:r w:rsidR="007305EC">
        <w:rPr>
          <w:rFonts w:ascii="Arial" w:hAnsi="Arial" w:cs="Arial"/>
          <w:lang w:val="en-US"/>
        </w:rPr>
        <w:t>60</w:t>
      </w:r>
      <w:r w:rsidR="007B3B2A">
        <w:rPr>
          <w:rFonts w:ascii="Arial" w:hAnsi="Arial" w:cs="Arial"/>
          <w:lang w:val="en-US"/>
        </w:rPr>
        <w:t xml:space="preserve">% and 126 </w:t>
      </w:r>
      <w:r w:rsidR="00B16444" w:rsidRPr="00AD6AF4">
        <w:rPr>
          <w:rFonts w:ascii="Arial" w:hAnsi="Arial" w:cs="Arial"/>
          <w:lang w:val="en-US"/>
        </w:rPr>
        <w:t>women</w:t>
      </w:r>
      <w:r w:rsidR="007B3B2A">
        <w:rPr>
          <w:rFonts w:ascii="Arial" w:hAnsi="Arial" w:cs="Arial"/>
          <w:lang w:val="en-US"/>
        </w:rPr>
        <w:t>, 40</w:t>
      </w:r>
      <w:r w:rsidR="007B3B2A" w:rsidRPr="00AD6AF4">
        <w:rPr>
          <w:rFonts w:ascii="Arial" w:hAnsi="Arial" w:cs="Arial"/>
          <w:lang w:val="en-US"/>
        </w:rPr>
        <w:t>%</w:t>
      </w:r>
      <w:r w:rsidR="003E39A3">
        <w:rPr>
          <w:rFonts w:ascii="Arial" w:hAnsi="Arial" w:cs="Arial"/>
          <w:lang w:val="en-US"/>
        </w:rPr>
        <w:t xml:space="preserve">). 382 patients had </w:t>
      </w:r>
      <w:r w:rsidR="007B3B2A" w:rsidRPr="007B3B2A">
        <w:rPr>
          <w:rFonts w:ascii="Arial" w:hAnsi="Arial" w:cs="Arial"/>
          <w:lang w:val="en-US"/>
        </w:rPr>
        <w:t xml:space="preserve"> </w:t>
      </w:r>
      <w:r w:rsidR="007B3B2A" w:rsidRPr="00AD6AF4">
        <w:rPr>
          <w:rFonts w:ascii="Arial" w:hAnsi="Arial" w:cs="Arial"/>
          <w:lang w:val="en-US"/>
        </w:rPr>
        <w:t>LDL-cholester</w:t>
      </w:r>
      <w:r w:rsidR="007B3B2A">
        <w:rPr>
          <w:rFonts w:ascii="Arial" w:hAnsi="Arial" w:cs="Arial"/>
          <w:lang w:val="en-US"/>
        </w:rPr>
        <w:t>ol</w:t>
      </w:r>
      <w:r w:rsidR="00F572AF">
        <w:rPr>
          <w:rFonts w:ascii="Arial" w:hAnsi="Arial" w:cs="Arial"/>
          <w:lang w:val="en-US"/>
        </w:rPr>
        <w:t xml:space="preserve"> </w:t>
      </w:r>
      <w:r w:rsidR="003E39A3">
        <w:rPr>
          <w:rFonts w:ascii="Arial" w:hAnsi="Arial" w:cs="Arial"/>
          <w:lang w:val="en-US"/>
        </w:rPr>
        <w:t xml:space="preserve">over the targets (48 men, 65% and </w:t>
      </w:r>
      <w:r w:rsidR="00F572AF">
        <w:rPr>
          <w:rFonts w:ascii="Arial" w:hAnsi="Arial" w:cs="Arial"/>
          <w:lang w:val="en-US"/>
        </w:rPr>
        <w:t xml:space="preserve">134 </w:t>
      </w:r>
      <w:r w:rsidR="003E39A3">
        <w:rPr>
          <w:rFonts w:ascii="Arial" w:hAnsi="Arial" w:cs="Arial"/>
          <w:lang w:val="en-US"/>
        </w:rPr>
        <w:t xml:space="preserve">women, </w:t>
      </w:r>
      <w:r w:rsidR="00F572AF">
        <w:rPr>
          <w:rFonts w:ascii="Arial" w:hAnsi="Arial" w:cs="Arial"/>
          <w:lang w:val="en-US"/>
        </w:rPr>
        <w:t>35</w:t>
      </w:r>
      <w:r w:rsidR="003E39A3">
        <w:rPr>
          <w:rFonts w:ascii="Arial" w:hAnsi="Arial" w:cs="Arial"/>
          <w:lang w:val="en-US"/>
        </w:rPr>
        <w:t xml:space="preserve">%). High levels of </w:t>
      </w:r>
      <w:r w:rsidR="00B16444" w:rsidRPr="00AD6AF4">
        <w:rPr>
          <w:rFonts w:ascii="Arial" w:hAnsi="Arial" w:cs="Arial"/>
          <w:lang w:val="en-US"/>
        </w:rPr>
        <w:t>triglycerides h</w:t>
      </w:r>
      <w:r w:rsidR="00F572AF">
        <w:rPr>
          <w:rFonts w:ascii="Arial" w:hAnsi="Arial" w:cs="Arial"/>
          <w:lang w:val="en-US"/>
        </w:rPr>
        <w:t xml:space="preserve">as </w:t>
      </w:r>
      <w:r w:rsidR="003E39A3">
        <w:rPr>
          <w:rFonts w:ascii="Arial" w:hAnsi="Arial" w:cs="Arial"/>
          <w:lang w:val="en-US"/>
        </w:rPr>
        <w:t>been found at 288 patient</w:t>
      </w:r>
      <w:r w:rsidR="00F572AF">
        <w:rPr>
          <w:rFonts w:ascii="Arial" w:hAnsi="Arial" w:cs="Arial"/>
          <w:lang w:val="en-US"/>
        </w:rPr>
        <w:t xml:space="preserve"> </w:t>
      </w:r>
      <w:r w:rsidR="003E39A3">
        <w:rPr>
          <w:rFonts w:ascii="Arial" w:hAnsi="Arial" w:cs="Arial"/>
          <w:lang w:val="en-US"/>
        </w:rPr>
        <w:t>(</w:t>
      </w:r>
      <w:r w:rsidR="00F572AF">
        <w:rPr>
          <w:rFonts w:ascii="Arial" w:hAnsi="Arial" w:cs="Arial"/>
          <w:lang w:val="en-US"/>
        </w:rPr>
        <w:t>167</w:t>
      </w:r>
      <w:r w:rsidR="003E39A3">
        <w:rPr>
          <w:rFonts w:ascii="Arial" w:hAnsi="Arial" w:cs="Arial"/>
          <w:lang w:val="en-US"/>
        </w:rPr>
        <w:t>men ,58%</w:t>
      </w:r>
      <w:r w:rsidR="00F572AF">
        <w:rPr>
          <w:rFonts w:ascii="Arial" w:hAnsi="Arial" w:cs="Arial"/>
          <w:lang w:val="en-US"/>
        </w:rPr>
        <w:t xml:space="preserve"> and 121</w:t>
      </w:r>
      <w:r w:rsidR="003E39A3">
        <w:rPr>
          <w:rFonts w:ascii="Arial" w:hAnsi="Arial" w:cs="Arial"/>
          <w:lang w:val="en-US"/>
        </w:rPr>
        <w:t xml:space="preserve"> women,  </w:t>
      </w:r>
      <w:r w:rsidR="00F572AF">
        <w:rPr>
          <w:rFonts w:ascii="Arial" w:hAnsi="Arial" w:cs="Arial"/>
          <w:lang w:val="en-US"/>
        </w:rPr>
        <w:t>42</w:t>
      </w:r>
      <w:r w:rsidR="003E39A3">
        <w:rPr>
          <w:rFonts w:ascii="Arial" w:hAnsi="Arial" w:cs="Arial"/>
          <w:lang w:val="en-US"/>
        </w:rPr>
        <w:t>%)</w:t>
      </w:r>
      <w:r w:rsidR="00B16444" w:rsidRPr="00AD6AF4">
        <w:rPr>
          <w:rFonts w:ascii="Arial" w:hAnsi="Arial" w:cs="Arial"/>
          <w:lang w:val="en-US"/>
        </w:rPr>
        <w:t>.</w:t>
      </w:r>
    </w:p>
    <w:p w:rsidR="00232C48" w:rsidRDefault="00E030FA" w:rsidP="00232C48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Conclusions</w:t>
      </w:r>
      <w:r w:rsidR="00E70C4B">
        <w:rPr>
          <w:rFonts w:ascii="Arial" w:hAnsi="Arial" w:cs="Arial"/>
          <w:b/>
          <w:lang w:val="en-US"/>
        </w:rPr>
        <w:t xml:space="preserve"> &amp; significan</w:t>
      </w:r>
      <w:r w:rsidR="005924D6">
        <w:rPr>
          <w:rFonts w:ascii="Arial" w:hAnsi="Arial" w:cs="Arial"/>
          <w:b/>
          <w:lang w:val="en-US"/>
        </w:rPr>
        <w:t>ce</w:t>
      </w:r>
      <w:r w:rsidR="00B16444" w:rsidRPr="00AD6AF4">
        <w:rPr>
          <w:rFonts w:ascii="Arial" w:hAnsi="Arial" w:cs="Arial"/>
          <w:b/>
          <w:lang w:val="en-US"/>
        </w:rPr>
        <w:t>:</w:t>
      </w:r>
      <w:r w:rsidR="00305636">
        <w:rPr>
          <w:rFonts w:ascii="Arial" w:hAnsi="Arial" w:cs="Arial"/>
          <w:lang w:val="en-US"/>
        </w:rPr>
        <w:t xml:space="preserve"> </w:t>
      </w:r>
      <w:r w:rsidR="00D11BFA" w:rsidRPr="00D11BFA">
        <w:rPr>
          <w:rFonts w:ascii="Arial" w:hAnsi="Arial" w:cs="Arial"/>
          <w:lang w:val="en-US"/>
        </w:rPr>
        <w:t xml:space="preserve">There is a low percentage of our patients that non achieved the recommended targets, despite the fact  that they receiving treatment and remain </w:t>
      </w:r>
      <w:proofErr w:type="spellStart"/>
      <w:r w:rsidR="00D11BFA" w:rsidRPr="00D11BFA">
        <w:rPr>
          <w:rFonts w:ascii="Arial" w:hAnsi="Arial" w:cs="Arial"/>
          <w:lang w:val="en-US"/>
        </w:rPr>
        <w:t>disregulated</w:t>
      </w:r>
      <w:proofErr w:type="spellEnd"/>
      <w:r w:rsidR="00D11BFA" w:rsidRPr="00D11BFA">
        <w:rPr>
          <w:rFonts w:ascii="Arial" w:hAnsi="Arial" w:cs="Arial"/>
          <w:lang w:val="en-US"/>
        </w:rPr>
        <w:t xml:space="preserve">. Certainly in patients with chronic kidney disease and </w:t>
      </w:r>
      <w:proofErr w:type="spellStart"/>
      <w:r w:rsidR="00D11BFA" w:rsidRPr="00D11BFA">
        <w:rPr>
          <w:rFonts w:ascii="Arial" w:hAnsi="Arial" w:cs="Arial"/>
          <w:lang w:val="en-US"/>
        </w:rPr>
        <w:t>dyslipidemia</w:t>
      </w:r>
      <w:proofErr w:type="spellEnd"/>
      <w:r w:rsidR="00D11BFA" w:rsidRPr="00D11BFA">
        <w:rPr>
          <w:rFonts w:ascii="Arial" w:hAnsi="Arial" w:cs="Arial"/>
          <w:lang w:val="en-US"/>
        </w:rPr>
        <w:t xml:space="preserve"> the periodical monitoring of the lipid profile is required for a  proper regulation.</w:t>
      </w:r>
    </w:p>
    <w:p w:rsidR="005924D6" w:rsidRPr="005924D6" w:rsidRDefault="005924D6" w:rsidP="00232C48">
      <w:pPr>
        <w:spacing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Recent Publ</w:t>
      </w:r>
      <w:r w:rsidRPr="005924D6">
        <w:rPr>
          <w:rFonts w:ascii="Arial" w:hAnsi="Arial" w:cs="Arial"/>
          <w:b/>
          <w:lang w:val="en-US"/>
        </w:rPr>
        <w:t>ications</w:t>
      </w:r>
    </w:p>
    <w:p w:rsidR="00B16444" w:rsidRDefault="005924D6" w:rsidP="00B16444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1. </w:t>
      </w:r>
      <w:proofErr w:type="spellStart"/>
      <w:r w:rsidRPr="005924D6">
        <w:rPr>
          <w:lang w:val="en-US"/>
        </w:rPr>
        <w:t>Colantonio</w:t>
      </w:r>
      <w:proofErr w:type="spellEnd"/>
      <w:r w:rsidRPr="005924D6">
        <w:rPr>
          <w:lang w:val="en-US"/>
        </w:rPr>
        <w:t xml:space="preserve"> LD, Baber U, </w:t>
      </w:r>
      <w:proofErr w:type="spellStart"/>
      <w:r w:rsidRPr="005924D6">
        <w:rPr>
          <w:lang w:val="en-US"/>
        </w:rPr>
        <w:t>Banach</w:t>
      </w:r>
      <w:proofErr w:type="spellEnd"/>
      <w:r w:rsidRPr="005924D6">
        <w:rPr>
          <w:lang w:val="en-US"/>
        </w:rPr>
        <w:t xml:space="preserve"> M, et al. Contrasting cholesterol management guidelines for adults with CKD. </w:t>
      </w:r>
      <w:r w:rsidRPr="00627781">
        <w:rPr>
          <w:rStyle w:val="a3"/>
          <w:lang w:val="en-US"/>
        </w:rPr>
        <w:t xml:space="preserve">J Am Soc </w:t>
      </w:r>
      <w:proofErr w:type="spellStart"/>
      <w:r w:rsidRPr="00627781">
        <w:rPr>
          <w:rStyle w:val="a3"/>
          <w:lang w:val="en-US"/>
        </w:rPr>
        <w:t>Nephrol</w:t>
      </w:r>
      <w:proofErr w:type="spellEnd"/>
      <w:r w:rsidRPr="00627781">
        <w:rPr>
          <w:lang w:val="en-US"/>
        </w:rPr>
        <w:t xml:space="preserve"> 2015;26:1173-80.</w:t>
      </w:r>
    </w:p>
    <w:p w:rsidR="005924D6" w:rsidRDefault="005924D6" w:rsidP="00B16444">
      <w:pPr>
        <w:spacing w:line="360" w:lineRule="auto"/>
        <w:jc w:val="both"/>
        <w:rPr>
          <w:lang w:val="en-US"/>
        </w:rPr>
      </w:pPr>
      <w:r>
        <w:rPr>
          <w:lang w:val="en-US"/>
        </w:rPr>
        <w:lastRenderedPageBreak/>
        <w:t xml:space="preserve">2. </w:t>
      </w:r>
      <w:r w:rsidRPr="005924D6">
        <w:rPr>
          <w:lang w:val="en-US"/>
        </w:rPr>
        <w:t>Kidney Disease: Improving Global Outcomes (KDIGO) Lipid Work Group. KDIGO Clinical Practice Guideline for Lipid Management in Chronic Kidney Disease.</w:t>
      </w:r>
      <w:r w:rsidRPr="005924D6">
        <w:rPr>
          <w:rStyle w:val="a3"/>
          <w:lang w:val="en-US"/>
        </w:rPr>
        <w:t xml:space="preserve"> </w:t>
      </w:r>
      <w:r w:rsidRPr="00627781">
        <w:rPr>
          <w:rStyle w:val="a3"/>
          <w:lang w:val="en-US"/>
        </w:rPr>
        <w:t xml:space="preserve">Kidney Inter </w:t>
      </w:r>
      <w:r w:rsidRPr="00627781">
        <w:rPr>
          <w:lang w:val="en-US"/>
        </w:rPr>
        <w:t>2013; 3:259–305</w:t>
      </w:r>
    </w:p>
    <w:p w:rsidR="00C87FF5" w:rsidRPr="00C87FF5" w:rsidRDefault="00C87FF5" w:rsidP="00C87FF5">
      <w:pPr>
        <w:rPr>
          <w:rFonts w:eastAsia="Times New Roman" w:cstheme="minorHAnsi"/>
          <w:i/>
          <w:lang w:val="en-US"/>
        </w:rPr>
      </w:pPr>
      <w:r w:rsidRPr="00C87FF5">
        <w:rPr>
          <w:rFonts w:cstheme="minorHAnsi"/>
          <w:lang w:val="en-US"/>
        </w:rPr>
        <w:t xml:space="preserve">3. </w:t>
      </w:r>
      <w:r w:rsidRPr="00C87FF5">
        <w:rPr>
          <w:rFonts w:eastAsia="Times New Roman" w:cstheme="minorHAnsi"/>
          <w:lang w:val="en-US"/>
        </w:rPr>
        <w:t xml:space="preserve">L. Visconti, S. </w:t>
      </w:r>
      <w:proofErr w:type="spellStart"/>
      <w:r w:rsidRPr="00C87FF5">
        <w:rPr>
          <w:rFonts w:eastAsia="Times New Roman" w:cstheme="minorHAnsi"/>
          <w:lang w:val="en-US"/>
        </w:rPr>
        <w:t>Benvenga</w:t>
      </w:r>
      <w:proofErr w:type="spellEnd"/>
      <w:r w:rsidRPr="00C87FF5">
        <w:rPr>
          <w:rFonts w:eastAsia="Times New Roman" w:cstheme="minorHAnsi"/>
          <w:lang w:val="en-US"/>
        </w:rPr>
        <w:t xml:space="preserve">, A. </w:t>
      </w:r>
      <w:proofErr w:type="spellStart"/>
      <w:r w:rsidRPr="00C87FF5">
        <w:rPr>
          <w:rFonts w:eastAsia="Times New Roman" w:cstheme="minorHAnsi"/>
          <w:lang w:val="en-US"/>
        </w:rPr>
        <w:t>Lacquaniti</w:t>
      </w:r>
      <w:proofErr w:type="spellEnd"/>
      <w:r>
        <w:rPr>
          <w:rFonts w:eastAsia="Times New Roman" w:cstheme="minorHAnsi"/>
          <w:lang w:val="en-US"/>
        </w:rPr>
        <w:t xml:space="preserve">, </w:t>
      </w:r>
      <w:r w:rsidRPr="00C87FF5">
        <w:rPr>
          <w:rFonts w:eastAsia="Times New Roman" w:cstheme="minorHAnsi"/>
          <w:lang w:val="en-US"/>
        </w:rPr>
        <w:t xml:space="preserve"> et al</w:t>
      </w:r>
      <w:r>
        <w:rPr>
          <w:rFonts w:eastAsia="Times New Roman" w:cstheme="minorHAnsi"/>
          <w:lang w:val="en-US"/>
        </w:rPr>
        <w:t xml:space="preserve">. </w:t>
      </w:r>
      <w:r w:rsidRPr="00C87FF5">
        <w:rPr>
          <w:rFonts w:eastAsia="Times New Roman" w:cstheme="minorHAnsi"/>
          <w:lang w:val="en-US"/>
        </w:rPr>
        <w:t>Lipid disorders in patients with renal failure: Role in cardiovascular</w:t>
      </w:r>
      <w:r>
        <w:rPr>
          <w:rFonts w:eastAsia="Times New Roman" w:cstheme="minorHAnsi"/>
          <w:lang w:val="en-US"/>
        </w:rPr>
        <w:t xml:space="preserve"> </w:t>
      </w:r>
      <w:r w:rsidRPr="00C87FF5">
        <w:rPr>
          <w:rFonts w:eastAsia="Times New Roman" w:cstheme="minorHAnsi"/>
          <w:lang w:val="en-US"/>
        </w:rPr>
        <w:t>events and progression of chronic kidney disease</w:t>
      </w:r>
      <w:r>
        <w:rPr>
          <w:rFonts w:eastAsia="Times New Roman" w:cstheme="minorHAnsi"/>
          <w:lang w:val="en-US"/>
        </w:rPr>
        <w:t xml:space="preserve">. </w:t>
      </w:r>
      <w:r w:rsidRPr="00C87FF5">
        <w:rPr>
          <w:i/>
          <w:lang w:val="en-US"/>
        </w:rPr>
        <w:t>Journal of Clinical &amp; Translational Endocrinology 6 (2016) 8–1</w:t>
      </w:r>
      <w:r w:rsidRPr="00C87FF5">
        <w:rPr>
          <w:rFonts w:eastAsia="Times New Roman" w:cstheme="minorHAnsi"/>
          <w:i/>
          <w:lang w:val="en-US"/>
        </w:rPr>
        <w:t xml:space="preserve">4 </w:t>
      </w:r>
    </w:p>
    <w:p w:rsidR="008010BF" w:rsidRPr="008010BF" w:rsidRDefault="00C87FF5" w:rsidP="008010BF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>
        <w:rPr>
          <w:rFonts w:eastAsia="Times New Roman" w:cstheme="minorHAnsi"/>
          <w:lang w:val="en-US"/>
        </w:rPr>
        <w:t>4.</w:t>
      </w:r>
      <w:r w:rsidR="008010BF" w:rsidRPr="008010BF">
        <w:rPr>
          <w:rFonts w:ascii="BSGulliver" w:hAnsi="BSGulliver" w:cs="BSGulliver"/>
          <w:color w:val="0069AC"/>
          <w:sz w:val="13"/>
          <w:szCs w:val="13"/>
          <w:lang w:val="en-US"/>
        </w:rPr>
        <w:t xml:space="preserve"> </w:t>
      </w:r>
      <w:r w:rsidR="008010BF" w:rsidRPr="008010BF">
        <w:rPr>
          <w:rFonts w:cstheme="minorHAnsi"/>
          <w:lang w:val="en-US"/>
        </w:rPr>
        <w:t xml:space="preserve">Su X, Zhang L, </w:t>
      </w:r>
      <w:proofErr w:type="spellStart"/>
      <w:r w:rsidR="008010BF" w:rsidRPr="008010BF">
        <w:rPr>
          <w:rFonts w:cstheme="minorHAnsi"/>
          <w:lang w:val="en-US"/>
        </w:rPr>
        <w:t>Lv</w:t>
      </w:r>
      <w:proofErr w:type="spellEnd"/>
      <w:r w:rsidR="008010BF" w:rsidRPr="008010BF">
        <w:rPr>
          <w:rFonts w:cstheme="minorHAnsi"/>
          <w:lang w:val="en-US"/>
        </w:rPr>
        <w:t xml:space="preserve"> </w:t>
      </w:r>
      <w:proofErr w:type="spellStart"/>
      <w:r w:rsidR="008010BF" w:rsidRPr="008010BF">
        <w:rPr>
          <w:rFonts w:cstheme="minorHAnsi"/>
          <w:lang w:val="en-US"/>
        </w:rPr>
        <w:t>J,Wang</w:t>
      </w:r>
      <w:proofErr w:type="spellEnd"/>
      <w:r w:rsidR="008010BF" w:rsidRPr="008010BF">
        <w:rPr>
          <w:rFonts w:cstheme="minorHAnsi"/>
          <w:lang w:val="en-US"/>
        </w:rPr>
        <w:t xml:space="preserve"> J, </w:t>
      </w:r>
      <w:proofErr w:type="spellStart"/>
      <w:r w:rsidR="008010BF" w:rsidRPr="008010BF">
        <w:rPr>
          <w:rFonts w:cstheme="minorHAnsi"/>
          <w:lang w:val="en-US"/>
        </w:rPr>
        <w:t>Hou</w:t>
      </w:r>
      <w:proofErr w:type="spellEnd"/>
      <w:r w:rsidR="008010BF" w:rsidRPr="008010BF">
        <w:rPr>
          <w:rFonts w:cstheme="minorHAnsi"/>
          <w:lang w:val="en-US"/>
        </w:rPr>
        <w:t xml:space="preserve"> W, </w:t>
      </w:r>
      <w:proofErr w:type="spellStart"/>
      <w:r w:rsidR="008010BF" w:rsidRPr="008010BF">
        <w:rPr>
          <w:rFonts w:cstheme="minorHAnsi"/>
          <w:lang w:val="en-US"/>
        </w:rPr>
        <w:t>Xie</w:t>
      </w:r>
      <w:proofErr w:type="spellEnd"/>
      <w:r w:rsidR="008010BF" w:rsidRPr="008010BF">
        <w:rPr>
          <w:rFonts w:cstheme="minorHAnsi"/>
          <w:lang w:val="en-US"/>
        </w:rPr>
        <w:t xml:space="preserve"> X, et al. Effect of </w:t>
      </w:r>
      <w:proofErr w:type="spellStart"/>
      <w:r w:rsidR="008010BF" w:rsidRPr="008010BF">
        <w:rPr>
          <w:rFonts w:cstheme="minorHAnsi"/>
          <w:lang w:val="en-US"/>
        </w:rPr>
        <w:t>statins</w:t>
      </w:r>
      <w:proofErr w:type="spellEnd"/>
      <w:r w:rsidR="008010BF" w:rsidRPr="008010BF">
        <w:rPr>
          <w:rFonts w:cstheme="minorHAnsi"/>
          <w:lang w:val="en-US"/>
        </w:rPr>
        <w:t xml:space="preserve"> on kidney disease</w:t>
      </w:r>
    </w:p>
    <w:p w:rsidR="00C87FF5" w:rsidRDefault="008010BF" w:rsidP="008010BF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lang w:val="en-US"/>
        </w:rPr>
      </w:pPr>
      <w:r w:rsidRPr="008010BF">
        <w:rPr>
          <w:rFonts w:cstheme="minorHAnsi"/>
          <w:lang w:val="en-US"/>
        </w:rPr>
        <w:t>outcomes: a systematic review and meta-analysis</w:t>
      </w:r>
      <w:r w:rsidRPr="008010BF">
        <w:rPr>
          <w:rFonts w:cstheme="minorHAnsi"/>
          <w:i/>
          <w:lang w:val="en-US"/>
        </w:rPr>
        <w:t xml:space="preserve">. Am J Kidney </w:t>
      </w:r>
      <w:proofErr w:type="spellStart"/>
      <w:r w:rsidRPr="008010BF">
        <w:rPr>
          <w:rFonts w:cstheme="minorHAnsi"/>
          <w:i/>
          <w:lang w:val="en-US"/>
        </w:rPr>
        <w:t>Dis</w:t>
      </w:r>
      <w:proofErr w:type="spellEnd"/>
      <w:r w:rsidRPr="008010BF">
        <w:rPr>
          <w:rFonts w:cstheme="minorHAnsi"/>
          <w:i/>
          <w:lang w:val="en-US"/>
        </w:rPr>
        <w:t xml:space="preserve"> 2016;67:881–92. S0272-6386(16)00132-3 </w:t>
      </w:r>
      <w:r w:rsidRPr="008010BF">
        <w:rPr>
          <w:rFonts w:eastAsia="Times New Roman" w:cstheme="minorHAnsi"/>
          <w:i/>
          <w:lang w:val="en-US"/>
        </w:rPr>
        <w:t xml:space="preserve"> </w:t>
      </w:r>
    </w:p>
    <w:p w:rsidR="008010BF" w:rsidRDefault="008010BF" w:rsidP="008010BF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lang w:val="en-US"/>
        </w:rPr>
      </w:pPr>
    </w:p>
    <w:p w:rsidR="008010BF" w:rsidRPr="008010BF" w:rsidRDefault="008010BF" w:rsidP="008010BF">
      <w:pPr>
        <w:autoSpaceDE w:val="0"/>
        <w:autoSpaceDN w:val="0"/>
        <w:adjustRightInd w:val="0"/>
        <w:spacing w:after="0" w:line="240" w:lineRule="auto"/>
        <w:rPr>
          <w:rFonts w:cstheme="minorHAnsi"/>
          <w:color w:val="131413"/>
          <w:lang w:val="en-US"/>
        </w:rPr>
      </w:pPr>
      <w:r>
        <w:rPr>
          <w:rFonts w:eastAsia="Times New Roman" w:cstheme="minorHAnsi"/>
          <w:lang w:val="en-US"/>
        </w:rPr>
        <w:t xml:space="preserve">5. </w:t>
      </w:r>
      <w:r>
        <w:rPr>
          <w:rFonts w:ascii="CldkwrAdvTTb5929f4c" w:hAnsi="CldkwrAdvTTb5929f4c" w:cs="CldkwrAdvTTb5929f4c"/>
          <w:color w:val="131413"/>
          <w:lang w:val="en-US"/>
        </w:rPr>
        <w:t>H.</w:t>
      </w:r>
      <w:r w:rsidRPr="008010BF">
        <w:rPr>
          <w:rFonts w:ascii="CldkwrAdvTTb5929f4c" w:hAnsi="CldkwrAdvTTb5929f4c" w:cs="CldkwrAdvTTb5929f4c"/>
          <w:color w:val="131413"/>
          <w:lang w:val="en-US"/>
        </w:rPr>
        <w:t xml:space="preserve"> </w:t>
      </w:r>
      <w:proofErr w:type="spellStart"/>
      <w:r w:rsidRPr="008010BF">
        <w:rPr>
          <w:rFonts w:ascii="CldkwrAdvTTb5929f4c" w:hAnsi="CldkwrAdvTTb5929f4c" w:cs="CldkwrAdvTTb5929f4c"/>
          <w:color w:val="131413"/>
          <w:lang w:val="en-US"/>
        </w:rPr>
        <w:t>Shen</w:t>
      </w:r>
      <w:proofErr w:type="spellEnd"/>
      <w:r>
        <w:rPr>
          <w:rFonts w:ascii="CldkwrAdvTTb5929f4c" w:hAnsi="CldkwrAdvTTb5929f4c" w:cs="CldkwrAdvTTb5929f4c"/>
          <w:color w:val="131413"/>
          <w:lang w:val="en-US"/>
        </w:rPr>
        <w:t>, X.</w:t>
      </w:r>
      <w:r w:rsidRPr="008010BF">
        <w:rPr>
          <w:rFonts w:ascii="CldkwrAdvTTb5929f4c" w:hAnsi="CldkwrAdvTTb5929f4c" w:cs="CldkwrAdvTTb5929f4c"/>
          <w:color w:val="131413"/>
          <w:lang w:val="en-US"/>
        </w:rPr>
        <w:t xml:space="preserve"> Chen</w:t>
      </w:r>
      <w:r w:rsidRPr="008010BF">
        <w:rPr>
          <w:rFonts w:ascii="CldkwrAdvTTb5929f4c" w:hAnsi="CldkwrAdvTTb5929f4c" w:cs="CldkwrAdvTTb5929f4c"/>
          <w:color w:val="131413"/>
          <w:sz w:val="15"/>
          <w:szCs w:val="15"/>
          <w:lang w:val="en-US"/>
        </w:rPr>
        <w:t>2</w:t>
      </w:r>
      <w:r>
        <w:rPr>
          <w:rFonts w:ascii="CldkwrAdvTTb5929f4c" w:hAnsi="CldkwrAdvTTb5929f4c" w:cs="CldkwrAdvTTb5929f4c"/>
          <w:color w:val="131413"/>
          <w:lang w:val="en-US"/>
        </w:rPr>
        <w:t>, J.</w:t>
      </w:r>
      <w:r w:rsidRPr="008010BF">
        <w:rPr>
          <w:rFonts w:ascii="CldkwrAdvTTb5929f4c" w:hAnsi="CldkwrAdvTTb5929f4c" w:cs="CldkwrAdvTTb5929f4c"/>
          <w:color w:val="131413"/>
          <w:lang w:val="en-US"/>
        </w:rPr>
        <w:t xml:space="preserve"> Lu,</w:t>
      </w:r>
      <w:r>
        <w:rPr>
          <w:rFonts w:ascii="CldkwrAdvTTb5929f4c" w:hAnsi="CldkwrAdvTTb5929f4c" w:cs="CldkwrAdvTTb5929f4c"/>
          <w:color w:val="131413"/>
          <w:lang w:val="en-US"/>
        </w:rPr>
        <w:t xml:space="preserve"> et al. </w:t>
      </w:r>
      <w:r w:rsidRPr="008010BF">
        <w:rPr>
          <w:rFonts w:cstheme="minorHAnsi"/>
          <w:color w:val="131413"/>
          <w:lang w:val="en-US"/>
        </w:rPr>
        <w:t xml:space="preserve">Effects of </w:t>
      </w:r>
      <w:proofErr w:type="spellStart"/>
      <w:r w:rsidRPr="008010BF">
        <w:rPr>
          <w:rFonts w:cstheme="minorHAnsi"/>
          <w:color w:val="131413"/>
          <w:lang w:val="en-US"/>
        </w:rPr>
        <w:t>statin</w:t>
      </w:r>
      <w:proofErr w:type="spellEnd"/>
      <w:r w:rsidRPr="008010BF">
        <w:rPr>
          <w:rFonts w:cstheme="minorHAnsi"/>
          <w:color w:val="131413"/>
          <w:lang w:val="en-US"/>
        </w:rPr>
        <w:t xml:space="preserve"> therapy on chronic kidney</w:t>
      </w:r>
    </w:p>
    <w:p w:rsidR="008010BF" w:rsidRPr="00C87FF5" w:rsidRDefault="008010BF" w:rsidP="008010BF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color w:val="131413"/>
          <w:lang w:val="en-US"/>
        </w:rPr>
      </w:pPr>
      <w:r w:rsidRPr="008010BF">
        <w:rPr>
          <w:rFonts w:cstheme="minorHAnsi"/>
          <w:color w:val="131413"/>
          <w:lang w:val="en-US"/>
        </w:rPr>
        <w:t>disease patients with coronary artery</w:t>
      </w:r>
      <w:r>
        <w:rPr>
          <w:rFonts w:cstheme="minorHAnsi"/>
          <w:color w:val="131413"/>
          <w:lang w:val="en-US"/>
        </w:rPr>
        <w:t xml:space="preserve"> </w:t>
      </w:r>
      <w:r w:rsidRPr="008010BF">
        <w:rPr>
          <w:rFonts w:cstheme="minorHAnsi"/>
          <w:color w:val="131413"/>
          <w:lang w:val="en-US"/>
        </w:rPr>
        <w:t>disease</w:t>
      </w:r>
      <w:r w:rsidRPr="008010BF">
        <w:rPr>
          <w:rFonts w:cstheme="minorHAnsi"/>
          <w:i/>
          <w:color w:val="131413"/>
          <w:lang w:val="en-US"/>
        </w:rPr>
        <w:t>. Lipids in Health and Disease (2018) 17:84</w:t>
      </w:r>
    </w:p>
    <w:p w:rsidR="00F934A1" w:rsidRDefault="00F934A1">
      <w:pPr>
        <w:rPr>
          <w:rFonts w:cstheme="minorHAnsi"/>
          <w:i/>
          <w:lang w:val="en-US"/>
        </w:rPr>
      </w:pPr>
    </w:p>
    <w:p w:rsidR="003C40C8" w:rsidRDefault="008010BF">
      <w:pPr>
        <w:rPr>
          <w:rFonts w:cstheme="minorHAnsi"/>
          <w:lang w:val="en-US"/>
        </w:rPr>
      </w:pPr>
      <w:r>
        <w:rPr>
          <w:rFonts w:cstheme="minorHAnsi"/>
          <w:noProof/>
        </w:rPr>
        <w:drawing>
          <wp:inline distT="0" distB="0" distL="0" distR="0">
            <wp:extent cx="923925" cy="1066800"/>
            <wp:effectExtent l="19050" t="0" r="0" b="0"/>
            <wp:docPr id="1" name="Εικόνα 1" descr="C:\Users\lenovo\Pictures\2018-08\IMG_20180815_21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2018-08\IMG_20180815_2117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314" cy="10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4A1">
        <w:rPr>
          <w:rFonts w:cstheme="minorHAnsi"/>
          <w:lang w:val="en-US"/>
        </w:rPr>
        <w:t xml:space="preserve">  Biography </w:t>
      </w:r>
    </w:p>
    <w:p w:rsidR="00F934A1" w:rsidRPr="00F934A1" w:rsidRDefault="00F934A1" w:rsidP="00F934A1">
      <w:pPr>
        <w:rPr>
          <w:lang w:val="en-US"/>
        </w:rPr>
      </w:pPr>
      <w:r>
        <w:rPr>
          <w:lang w:val="en-US"/>
        </w:rPr>
        <w:t xml:space="preserve">My name is </w:t>
      </w:r>
      <w:proofErr w:type="spellStart"/>
      <w:r>
        <w:rPr>
          <w:lang w:val="en-US"/>
        </w:rPr>
        <w:t>Eleni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Chelioti</w:t>
      </w:r>
      <w:proofErr w:type="spellEnd"/>
      <w:r>
        <w:rPr>
          <w:lang w:val="en-US"/>
        </w:rPr>
        <w:t xml:space="preserve"> and I am a Greek </w:t>
      </w:r>
      <w:proofErr w:type="spellStart"/>
      <w:r>
        <w:rPr>
          <w:lang w:val="en-US"/>
        </w:rPr>
        <w:t>Nephrologist</w:t>
      </w:r>
      <w:proofErr w:type="spellEnd"/>
      <w:r>
        <w:rPr>
          <w:lang w:val="en-US"/>
        </w:rPr>
        <w:t xml:space="preserve"> .  I'm working in the Department of Nephrology of General Hospital of Piraeus "</w:t>
      </w:r>
      <w:proofErr w:type="spellStart"/>
      <w:r>
        <w:rPr>
          <w:lang w:val="en-US"/>
        </w:rPr>
        <w:t>Tzaneio</w:t>
      </w:r>
      <w:proofErr w:type="spellEnd"/>
      <w:r>
        <w:rPr>
          <w:lang w:val="en-US"/>
        </w:rPr>
        <w:t xml:space="preserve">", in Athens Greece, as Consultant </w:t>
      </w:r>
      <w:proofErr w:type="spellStart"/>
      <w:r>
        <w:rPr>
          <w:lang w:val="en-US"/>
        </w:rPr>
        <w:t>Nephrologist</w:t>
      </w:r>
      <w:proofErr w:type="spellEnd"/>
      <w:r>
        <w:rPr>
          <w:lang w:val="en-US"/>
        </w:rPr>
        <w:t xml:space="preserve"> since 2006.According to my curriculum vitae , I have been involved in a large field of nephrology both in scientific  and education levels . </w:t>
      </w:r>
      <w:r w:rsidRPr="003E27E4">
        <w:rPr>
          <w:lang w:val="en-US"/>
        </w:rPr>
        <w:t xml:space="preserve">Daily, I managing patients with chronic kidney disease, dialysis and these who suffering by </w:t>
      </w:r>
      <w:proofErr w:type="spellStart"/>
      <w:r w:rsidRPr="003E27E4">
        <w:rPr>
          <w:lang w:val="en-US"/>
        </w:rPr>
        <w:t>glomerulonephritis</w:t>
      </w:r>
      <w:proofErr w:type="spellEnd"/>
      <w:r w:rsidRPr="003E27E4">
        <w:rPr>
          <w:lang w:val="en-US"/>
        </w:rPr>
        <w:t>.</w:t>
      </w:r>
      <w:r>
        <w:rPr>
          <w:lang w:val="en-US"/>
        </w:rPr>
        <w:t xml:space="preserve"> I have the </w:t>
      </w:r>
      <w:r w:rsidRPr="00F934A1">
        <w:rPr>
          <w:lang w:val="en-US"/>
        </w:rPr>
        <w:t>passion in imp</w:t>
      </w:r>
      <w:r>
        <w:rPr>
          <w:lang w:val="en-US"/>
        </w:rPr>
        <w:t>roving the health and wellbeing in patients with chronic kidney disease.</w:t>
      </w:r>
    </w:p>
    <w:p w:rsidR="00F934A1" w:rsidRDefault="00627781" w:rsidP="00F934A1">
      <w:pPr>
        <w:spacing w:before="41" w:line="240" w:lineRule="auto"/>
        <w:ind w:left="215" w:right="232"/>
        <w:jc w:val="both"/>
        <w:rPr>
          <w:rFonts w:ascii="Arial"/>
          <w:lang w:val="en-US"/>
        </w:rPr>
      </w:pPr>
      <w:r>
        <w:rPr>
          <w:rFonts w:ascii="Arial"/>
          <w:lang w:val="en-US"/>
        </w:rPr>
        <w:t>Email: hhelioti@hotmail.com</w:t>
      </w:r>
    </w:p>
    <w:p w:rsidR="00F934A1" w:rsidRDefault="00F934A1" w:rsidP="00F934A1">
      <w:pPr>
        <w:spacing w:before="41" w:line="240" w:lineRule="auto"/>
        <w:ind w:left="215" w:right="232"/>
        <w:jc w:val="both"/>
        <w:rPr>
          <w:rFonts w:ascii="Arial"/>
          <w:lang w:val="en-US"/>
        </w:rPr>
      </w:pPr>
    </w:p>
    <w:p w:rsidR="00F934A1" w:rsidRDefault="00F934A1" w:rsidP="00F934A1">
      <w:pPr>
        <w:spacing w:before="41" w:line="240" w:lineRule="auto"/>
        <w:ind w:left="215" w:right="232"/>
        <w:jc w:val="both"/>
        <w:rPr>
          <w:rFonts w:ascii="Arial"/>
          <w:lang w:val="en-US"/>
        </w:rPr>
      </w:pPr>
    </w:p>
    <w:p w:rsidR="00F934A1" w:rsidRPr="008010BF" w:rsidRDefault="00F934A1">
      <w:pPr>
        <w:rPr>
          <w:rFonts w:cstheme="minorHAnsi"/>
          <w:lang w:val="en-US"/>
        </w:rPr>
      </w:pPr>
    </w:p>
    <w:sectPr w:rsidR="00F934A1" w:rsidRPr="008010BF" w:rsidSect="00C56D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SGulliver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ldkwrAdvTTb5929f4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3C40C8"/>
    <w:rsid w:val="00007144"/>
    <w:rsid w:val="001569E3"/>
    <w:rsid w:val="00232C48"/>
    <w:rsid w:val="002A49CB"/>
    <w:rsid w:val="00305636"/>
    <w:rsid w:val="003059D0"/>
    <w:rsid w:val="00345451"/>
    <w:rsid w:val="003C40C8"/>
    <w:rsid w:val="003E39A3"/>
    <w:rsid w:val="005924D6"/>
    <w:rsid w:val="00627781"/>
    <w:rsid w:val="0069232F"/>
    <w:rsid w:val="007305EC"/>
    <w:rsid w:val="007B3B2A"/>
    <w:rsid w:val="008010BF"/>
    <w:rsid w:val="00826091"/>
    <w:rsid w:val="00835890"/>
    <w:rsid w:val="00891414"/>
    <w:rsid w:val="00952D4A"/>
    <w:rsid w:val="009F5A95"/>
    <w:rsid w:val="00A737AF"/>
    <w:rsid w:val="00A95930"/>
    <w:rsid w:val="00B16444"/>
    <w:rsid w:val="00BA49B6"/>
    <w:rsid w:val="00BE0CB2"/>
    <w:rsid w:val="00BE10F4"/>
    <w:rsid w:val="00C56DCA"/>
    <w:rsid w:val="00C87FF5"/>
    <w:rsid w:val="00CF5F86"/>
    <w:rsid w:val="00D11BFA"/>
    <w:rsid w:val="00E030FA"/>
    <w:rsid w:val="00E361ED"/>
    <w:rsid w:val="00E651C9"/>
    <w:rsid w:val="00E70C4B"/>
    <w:rsid w:val="00EF555A"/>
    <w:rsid w:val="00F572AF"/>
    <w:rsid w:val="00F93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A95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orttext">
    <w:name w:val="short_text"/>
    <w:basedOn w:val="a0"/>
    <w:rsid w:val="00EF555A"/>
  </w:style>
  <w:style w:type="character" w:styleId="a3">
    <w:name w:val="Emphasis"/>
    <w:basedOn w:val="a0"/>
    <w:uiPriority w:val="20"/>
    <w:qFormat/>
    <w:rsid w:val="005924D6"/>
    <w:rPr>
      <w:i/>
      <w:iCs/>
    </w:rPr>
  </w:style>
  <w:style w:type="paragraph" w:styleId="a4">
    <w:name w:val="Balloon Text"/>
    <w:basedOn w:val="a"/>
    <w:link w:val="Char"/>
    <w:uiPriority w:val="99"/>
    <w:semiHidden/>
    <w:unhideWhenUsed/>
    <w:rsid w:val="0080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010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1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555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2018-05-29T00:20:00Z</dcterms:created>
  <dcterms:modified xsi:type="dcterms:W3CDTF">2018-08-20T21:29:00Z</dcterms:modified>
</cp:coreProperties>
</file>