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Hlk516766933"/>
      <w:bookmarkEnd w:id="0"/>
      <w:r w:rsidRPr="00401713">
        <w:rPr>
          <w:rFonts w:ascii="Times New Roman" w:hAnsi="Times New Roman" w:cs="Times New Roman"/>
          <w:color w:val="337AB7"/>
          <w:sz w:val="22"/>
          <w:szCs w:val="18"/>
        </w:rPr>
        <w:t xml:space="preserve">Title: </w:t>
      </w:r>
      <w:r w:rsidR="006E694E">
        <w:rPr>
          <w:rFonts w:ascii="Times New Roman" w:hAnsi="Times New Roman" w:cs="Times New Roman"/>
          <w:color w:val="337AB7"/>
          <w:sz w:val="22"/>
          <w:szCs w:val="18"/>
        </w:rPr>
        <w:t xml:space="preserve">Sensing and healing efficiencies of </w:t>
      </w:r>
      <w:r w:rsidR="006E694E" w:rsidRPr="006E694E">
        <w:rPr>
          <w:rFonts w:ascii="Times New Roman" w:hAnsi="Times New Roman" w:cs="Times New Roman"/>
          <w:color w:val="337AB7"/>
          <w:sz w:val="22"/>
          <w:szCs w:val="18"/>
        </w:rPr>
        <w:t xml:space="preserve">cementitious composites </w:t>
      </w:r>
      <w:r w:rsidR="006E694E">
        <w:rPr>
          <w:rFonts w:ascii="Times New Roman" w:hAnsi="Times New Roman" w:cs="Times New Roman"/>
          <w:color w:val="337AB7"/>
          <w:sz w:val="22"/>
          <w:szCs w:val="18"/>
        </w:rPr>
        <w:t>incorporated carbon materials</w:t>
      </w:r>
    </w:p>
    <w:p w:rsidR="00BD1806" w:rsidRPr="00401713" w:rsidRDefault="006E694E" w:rsidP="00401713">
      <w:pPr>
        <w:pStyle w:val="BodyText"/>
        <w:spacing w:before="73" w:line="198" w:lineRule="exact"/>
        <w:ind w:right="5987"/>
        <w:rPr>
          <w:rFonts w:ascii="Times New Roman" w:hAnsi="Times New Roman" w:cs="Times New Roman"/>
          <w:sz w:val="22"/>
        </w:rPr>
      </w:pPr>
      <w:proofErr w:type="spellStart"/>
      <w:r>
        <w:rPr>
          <w:rFonts w:ascii="Times New Roman" w:hAnsi="Times New Roman" w:cs="Times New Roman"/>
          <w:sz w:val="22"/>
        </w:rPr>
        <w:t>Hocine</w:t>
      </w:r>
      <w:proofErr w:type="spellEnd"/>
      <w:r>
        <w:rPr>
          <w:rFonts w:ascii="Times New Roman" w:hAnsi="Times New Roman" w:cs="Times New Roman"/>
          <w:sz w:val="22"/>
        </w:rPr>
        <w:t xml:space="preserve"> </w:t>
      </w:r>
      <w:proofErr w:type="spellStart"/>
      <w:r>
        <w:rPr>
          <w:rFonts w:ascii="Times New Roman" w:hAnsi="Times New Roman" w:cs="Times New Roman"/>
          <w:sz w:val="22"/>
        </w:rPr>
        <w:t>Siad</w:t>
      </w:r>
      <w:proofErr w:type="spellEnd"/>
      <w:r w:rsidR="00401713" w:rsidRPr="00401713">
        <w:rPr>
          <w:rFonts w:ascii="Times New Roman" w:hAnsi="Times New Roman" w:cs="Times New Roman"/>
          <w:sz w:val="22"/>
        </w:rPr>
        <w:t xml:space="preserve">, PhD, </w:t>
      </w:r>
      <w:r>
        <w:rPr>
          <w:rFonts w:ascii="Times New Roman" w:hAnsi="Times New Roman" w:cs="Times New Roman"/>
          <w:sz w:val="22"/>
        </w:rPr>
        <w:t>Ryerson University</w:t>
      </w:r>
      <w:r w:rsidR="00401713" w:rsidRPr="00401713">
        <w:rPr>
          <w:rFonts w:ascii="Times New Roman" w:hAnsi="Times New Roman" w:cs="Times New Roman"/>
          <w:sz w:val="22"/>
        </w:rPr>
        <w:t xml:space="preserve">, </w:t>
      </w:r>
      <w:r>
        <w:rPr>
          <w:rFonts w:ascii="Times New Roman" w:hAnsi="Times New Roman" w:cs="Times New Roman"/>
          <w:sz w:val="22"/>
        </w:rPr>
        <w:t>Canada</w:t>
      </w:r>
      <w:r w:rsidR="00BD1806">
        <w:rPr>
          <w:rFonts w:ascii="Times New Roman" w:hAnsi="Times New Roman" w:cs="Times New Roman"/>
          <w:sz w:val="22"/>
        </w:rPr>
        <w:t xml:space="preserve">; Mohamed </w:t>
      </w:r>
      <w:proofErr w:type="spellStart"/>
      <w:r w:rsidR="00BD1806">
        <w:rPr>
          <w:rFonts w:ascii="Times New Roman" w:hAnsi="Times New Roman" w:cs="Times New Roman"/>
          <w:sz w:val="22"/>
        </w:rPr>
        <w:t>Lachemi</w:t>
      </w:r>
      <w:proofErr w:type="spellEnd"/>
      <w:r w:rsidR="00BD1806">
        <w:rPr>
          <w:rFonts w:ascii="Times New Roman" w:hAnsi="Times New Roman" w:cs="Times New Roman"/>
          <w:sz w:val="22"/>
        </w:rPr>
        <w:t>, Ryerson University, Canada;</w:t>
      </w:r>
      <w:r w:rsidR="005973B9" w:rsidRPr="00401713">
        <w:rPr>
          <w:rFonts w:ascii="Times New Roman" w:hAnsi="Times New Roman" w:cs="Times New Roman"/>
          <w:sz w:val="22"/>
        </w:rPr>
        <w:t xml:space="preserve"> </w:t>
      </w:r>
      <w:r w:rsidR="00BD1806">
        <w:rPr>
          <w:rFonts w:ascii="Times New Roman" w:hAnsi="Times New Roman" w:cs="Times New Roman"/>
          <w:sz w:val="22"/>
        </w:rPr>
        <w:t xml:space="preserve">Mustafa </w:t>
      </w:r>
      <w:proofErr w:type="spellStart"/>
      <w:r w:rsidR="00BD1806">
        <w:rPr>
          <w:rFonts w:ascii="Times New Roman" w:hAnsi="Times New Roman" w:cs="Times New Roman"/>
          <w:sz w:val="22"/>
        </w:rPr>
        <w:t>Sahmaran</w:t>
      </w:r>
      <w:proofErr w:type="spellEnd"/>
      <w:r w:rsidR="00BD1806">
        <w:rPr>
          <w:rFonts w:ascii="Times New Roman" w:hAnsi="Times New Roman" w:cs="Times New Roman"/>
          <w:sz w:val="22"/>
        </w:rPr>
        <w:t xml:space="preserve">, </w:t>
      </w:r>
      <w:proofErr w:type="spellStart"/>
      <w:r w:rsidR="00BD1806" w:rsidRPr="00BD1806">
        <w:rPr>
          <w:rFonts w:ascii="Times New Roman" w:hAnsi="Times New Roman" w:cs="Times New Roman"/>
          <w:sz w:val="22"/>
        </w:rPr>
        <w:t>Hacettepe</w:t>
      </w:r>
      <w:proofErr w:type="spellEnd"/>
      <w:r w:rsidR="00BD1806" w:rsidRPr="00BD1806">
        <w:rPr>
          <w:rFonts w:ascii="Times New Roman" w:hAnsi="Times New Roman" w:cs="Times New Roman"/>
          <w:sz w:val="22"/>
        </w:rPr>
        <w:t xml:space="preserve"> University, Turkey</w:t>
      </w:r>
    </w:p>
    <w:p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w:t>
      </w:r>
    </w:p>
    <w:p w:rsidR="00AE3E37" w:rsidRDefault="005D2F85" w:rsidP="00401713">
      <w:pPr>
        <w:pStyle w:val="BodyText"/>
        <w:spacing w:before="90" w:line="280" w:lineRule="auto"/>
        <w:jc w:val="both"/>
        <w:rPr>
          <w:rFonts w:ascii="Times New Roman" w:hAnsi="Times New Roman" w:cs="Times New Roman"/>
        </w:rPr>
      </w:pPr>
      <w:r w:rsidRPr="00BA4737">
        <w:rPr>
          <w:rFonts w:ascii="Times New Roman" w:hAnsi="Times New Roman" w:cs="Times New Roman"/>
        </w:rPr>
        <w:t xml:space="preserve">In recent years, the development of a new generation of smart structures has attracted researchers worldwide.  Efforts in this area have been directed toward the use of highly-conductive materials such as carbon nanotubes (CNT) and carbon fibers (CF) in cementitious materials for multifunctionality purposes. This study focused on developing a new generation of engineered cementitious composites (ECCs) with combined sensing and healing efficiencies. The goal was to detect and evaluate the damage in ECCs at their early time of occurrence, while insuring an automatic and repeated recovery of microcracks. Carbon nanotubes were incorporated in ECC compositions at 0.50% and 0.25% by mass of the cementitious materials, and carbon fibers occupied 1% and 0.5% by the total volume. Special mixing method was used for casting CNT-ECCs to insure </w:t>
      </w:r>
      <w:r>
        <w:rPr>
          <w:rFonts w:ascii="Times New Roman" w:hAnsi="Times New Roman" w:cs="Times New Roman"/>
        </w:rPr>
        <w:t xml:space="preserve">a </w:t>
      </w:r>
      <w:r w:rsidRPr="00BA4737">
        <w:rPr>
          <w:rFonts w:ascii="Times New Roman" w:hAnsi="Times New Roman" w:cs="Times New Roman"/>
        </w:rPr>
        <w:t xml:space="preserve">homogeneous dispersion of CNT particles and PVA fibers. Mechanical strengths, ductility and electrical resistivity (ER) of sound and pre-cracked specimens were assessed to evaluate the effect of CNTs and CFs on the intrinsic properties of ECCs.  The quantitative sensing/healing of microcracks was measured by comparing the fractional change in ER before and after pre-cracking, and at different recovery time. Microstructural investigations were completed on the healed crack lines to determine the relation between carbon materials and elf-sensing/self-healing efficiency. The results showed improvements in compressive and flexural strengths with the use of CNTs and CFs. Unlike CFs, CNTs in ECC showed equivalent ductility, increased crack numbers and decreased crack widths than control specimens, resulting in greater recovery rates in mechanical properties and ERs. In addition, CFs influenced negatively the sensing ability of microcracks and consequently, the accuracy of self-healing evaluation, while CNT-ECCs showed high precision in quantifying pre-cracking and self-healing rates. The SEM analyses showed bridged CFs across the healed microcracks, which explains the reduced sensing of initial </w:t>
      </w:r>
      <w:r>
        <w:rPr>
          <w:rFonts w:ascii="Times New Roman" w:hAnsi="Times New Roman" w:cs="Times New Roman"/>
        </w:rPr>
        <w:t>cracking and healing in CF-ECCs</w:t>
      </w:r>
      <w:r w:rsidR="00A9710C" w:rsidRPr="00401713">
        <w:rPr>
          <w:rFonts w:ascii="Times New Roman" w:hAnsi="Times New Roman" w:cs="Times New Roman"/>
        </w:rPr>
        <w:t>.</w:t>
      </w:r>
    </w:p>
    <w:p w:rsidR="002243C1" w:rsidRPr="00401713" w:rsidRDefault="002243C1" w:rsidP="00401713">
      <w:pPr>
        <w:pStyle w:val="BodyText"/>
        <w:spacing w:before="90" w:line="280" w:lineRule="auto"/>
        <w:jc w:val="both"/>
        <w:rPr>
          <w:rFonts w:ascii="Times New Roman" w:hAnsi="Times New Roman" w:cs="Times New Roman"/>
        </w:rPr>
      </w:pPr>
    </w:p>
    <w:p w:rsidR="00AE3E37" w:rsidRPr="009420E0" w:rsidRDefault="006E694E" w:rsidP="009420E0">
      <w:pPr>
        <w:pStyle w:val="Heading3"/>
        <w:spacing w:before="74"/>
        <w:rPr>
          <w:rFonts w:ascii="Times New Roman" w:hAnsi="Times New Roman" w:cs="Times New Roman"/>
          <w:sz w:val="18"/>
          <w:szCs w:val="18"/>
        </w:rPr>
      </w:pPr>
      <w:r>
        <w:rPr>
          <w:rFonts w:ascii="Calibri"/>
          <w:noProof/>
          <w:sz w:val="4"/>
          <w:lang w:val="en-IN" w:eastAsia="en-IN"/>
        </w:rPr>
        <mc:AlternateContent>
          <mc:Choice Requires="wpg">
            <w:drawing>
              <wp:inline distT="0" distB="0" distL="0" distR="0" wp14:anchorId="02C5038F" wp14:editId="5B2628D7">
                <wp:extent cx="5133975" cy="180975"/>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33975" cy="18097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16378C" id="Group 4" o:spid="_x0000_s1026" style="width:404.25pt;height:14.2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r w:rsidR="00A9710C" w:rsidRPr="00401713">
        <w:rPr>
          <w:b w:val="0"/>
          <w:sz w:val="18"/>
          <w:szCs w:val="18"/>
        </w:rPr>
        <w:br w:type="column"/>
      </w:r>
      <w:r w:rsidR="009420E0">
        <w:rPr>
          <w:b w:val="0"/>
          <w:sz w:val="18"/>
          <w:szCs w:val="18"/>
        </w:rPr>
        <w:t xml:space="preserve">   </w:t>
      </w:r>
      <w:r w:rsidR="00A9710C" w:rsidRPr="00401713">
        <w:rPr>
          <w:rFonts w:ascii="Times New Roman" w:hAnsi="Times New Roman" w:cs="Times New Roman"/>
          <w:color w:val="BF5A14"/>
          <w:sz w:val="18"/>
          <w:szCs w:val="18"/>
        </w:rPr>
        <w:t>Image</w:t>
      </w:r>
    </w:p>
    <w:p w:rsidR="009420E0" w:rsidRDefault="00481D71" w:rsidP="009420E0">
      <w:pPr>
        <w:pStyle w:val="BodyText"/>
        <w:spacing w:before="2"/>
        <w:rPr>
          <w:rFonts w:ascii="Times New Roman" w:hAnsi="Times New Roman" w:cs="Times New Roman"/>
          <w:b/>
          <w:color w:val="BF5A14"/>
        </w:rPr>
      </w:pPr>
      <w:r w:rsidRPr="00481D71">
        <w:drawing>
          <wp:inline distT="0" distB="0" distL="0" distR="0">
            <wp:extent cx="3025568" cy="1814830"/>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9367" t="5954"/>
                    <a:stretch/>
                  </pic:blipFill>
                  <pic:spPr bwMode="auto">
                    <a:xfrm>
                      <a:off x="0" y="0"/>
                      <a:ext cx="3040553" cy="1823819"/>
                    </a:xfrm>
                    <a:prstGeom prst="rect">
                      <a:avLst/>
                    </a:prstGeom>
                    <a:noFill/>
                    <a:ln>
                      <a:noFill/>
                    </a:ln>
                    <a:extLst>
                      <a:ext uri="{53640926-AAD7-44D8-BBD7-CCE9431645EC}">
                        <a14:shadowObscured xmlns:a14="http://schemas.microsoft.com/office/drawing/2010/main"/>
                      </a:ext>
                    </a:extLst>
                  </pic:spPr>
                </pic:pic>
              </a:graphicData>
            </a:graphic>
          </wp:inline>
        </w:drawing>
      </w:r>
    </w:p>
    <w:p w:rsidR="009420E0" w:rsidRDefault="009420E0" w:rsidP="009420E0">
      <w:pPr>
        <w:pStyle w:val="BodyText"/>
        <w:spacing w:before="2"/>
        <w:rPr>
          <w:rFonts w:ascii="Times New Roman" w:hAnsi="Times New Roman" w:cs="Times New Roman"/>
          <w:b/>
          <w:color w:val="BF5A14"/>
        </w:rPr>
      </w:pPr>
    </w:p>
    <w:p w:rsidR="005973B9" w:rsidRPr="009420E0" w:rsidRDefault="005973B9" w:rsidP="009420E0">
      <w:pPr>
        <w:pStyle w:val="BodyText"/>
        <w:spacing w:before="2"/>
        <w:rPr>
          <w:noProof/>
          <w:lang w:val="en-IN" w:eastAsia="en-IN"/>
        </w:rPr>
      </w:pPr>
      <w:r w:rsidRPr="00401713">
        <w:rPr>
          <w:rFonts w:ascii="Times New Roman" w:hAnsi="Times New Roman" w:cs="Times New Roman"/>
          <w:b/>
          <w:color w:val="BF5A14"/>
        </w:rPr>
        <w:t xml:space="preserve">Recent Publications </w:t>
      </w:r>
    </w:p>
    <w:p w:rsidR="005973B9" w:rsidRDefault="009420E0" w:rsidP="009420E0">
      <w:pPr>
        <w:pStyle w:val="ListParagraph"/>
        <w:numPr>
          <w:ilvl w:val="0"/>
          <w:numId w:val="3"/>
        </w:numPr>
        <w:tabs>
          <w:tab w:val="left" w:pos="384"/>
        </w:tabs>
        <w:spacing w:line="216" w:lineRule="exact"/>
        <w:ind w:right="137"/>
        <w:rPr>
          <w:rFonts w:ascii="Times New Roman" w:hAnsi="Times New Roman" w:cs="Times New Roman"/>
          <w:sz w:val="18"/>
          <w:szCs w:val="18"/>
        </w:rPr>
      </w:pPr>
      <w:proofErr w:type="spellStart"/>
      <w:r w:rsidRPr="009420E0">
        <w:rPr>
          <w:rFonts w:ascii="Times New Roman" w:hAnsi="Times New Roman" w:cs="Times New Roman"/>
          <w:sz w:val="18"/>
          <w:szCs w:val="18"/>
        </w:rPr>
        <w:t>Siad</w:t>
      </w:r>
      <w:proofErr w:type="spellEnd"/>
      <w:r w:rsidRPr="009420E0">
        <w:rPr>
          <w:rFonts w:ascii="Times New Roman" w:hAnsi="Times New Roman" w:cs="Times New Roman"/>
          <w:sz w:val="18"/>
          <w:szCs w:val="18"/>
        </w:rPr>
        <w:t xml:space="preserve">, H., </w:t>
      </w:r>
      <w:proofErr w:type="spellStart"/>
      <w:r w:rsidRPr="009420E0">
        <w:rPr>
          <w:rFonts w:ascii="Times New Roman" w:hAnsi="Times New Roman" w:cs="Times New Roman"/>
          <w:sz w:val="18"/>
          <w:szCs w:val="18"/>
        </w:rPr>
        <w:t>Lachemi</w:t>
      </w:r>
      <w:proofErr w:type="spellEnd"/>
      <w:r w:rsidRPr="009420E0">
        <w:rPr>
          <w:rFonts w:ascii="Times New Roman" w:hAnsi="Times New Roman" w:cs="Times New Roman"/>
          <w:sz w:val="18"/>
          <w:szCs w:val="18"/>
        </w:rPr>
        <w:t xml:space="preserve">, M., </w:t>
      </w:r>
      <w:proofErr w:type="spellStart"/>
      <w:r w:rsidRPr="009420E0">
        <w:rPr>
          <w:rFonts w:ascii="Times New Roman" w:hAnsi="Times New Roman" w:cs="Times New Roman"/>
          <w:sz w:val="18"/>
          <w:szCs w:val="18"/>
        </w:rPr>
        <w:t>Sahmaran</w:t>
      </w:r>
      <w:proofErr w:type="spellEnd"/>
      <w:r w:rsidRPr="009420E0">
        <w:rPr>
          <w:rFonts w:ascii="Times New Roman" w:hAnsi="Times New Roman" w:cs="Times New Roman"/>
          <w:sz w:val="18"/>
          <w:szCs w:val="18"/>
        </w:rPr>
        <w:t>, M., &amp; Hossain, K. M. A. (2017). Mechanical, physical, and self-healing behaviors of engineered cementitious composites with glass powder. Journal of Materi</w:t>
      </w:r>
      <w:r>
        <w:rPr>
          <w:rFonts w:ascii="Times New Roman" w:hAnsi="Times New Roman" w:cs="Times New Roman"/>
          <w:sz w:val="18"/>
          <w:szCs w:val="18"/>
        </w:rPr>
        <w:t>als in Civil Engineering, 29(6)</w:t>
      </w:r>
      <w:r w:rsidR="005973B9" w:rsidRPr="00401713">
        <w:rPr>
          <w:rFonts w:ascii="Times New Roman" w:hAnsi="Times New Roman" w:cs="Times New Roman"/>
          <w:sz w:val="18"/>
          <w:szCs w:val="18"/>
        </w:rPr>
        <w:t>.</w:t>
      </w:r>
    </w:p>
    <w:p w:rsidR="009420E0" w:rsidRPr="00401713" w:rsidRDefault="009420E0" w:rsidP="009420E0">
      <w:pPr>
        <w:pStyle w:val="ListParagraph"/>
        <w:numPr>
          <w:ilvl w:val="0"/>
          <w:numId w:val="3"/>
        </w:numPr>
        <w:tabs>
          <w:tab w:val="left" w:pos="384"/>
        </w:tabs>
        <w:spacing w:line="216" w:lineRule="exact"/>
        <w:ind w:right="137"/>
        <w:rPr>
          <w:rFonts w:ascii="Times New Roman" w:hAnsi="Times New Roman" w:cs="Times New Roman"/>
          <w:sz w:val="18"/>
          <w:szCs w:val="18"/>
        </w:rPr>
      </w:pPr>
      <w:proofErr w:type="spellStart"/>
      <w:r w:rsidRPr="009420E0">
        <w:rPr>
          <w:rFonts w:ascii="Times New Roman" w:hAnsi="Times New Roman" w:cs="Times New Roman"/>
          <w:sz w:val="18"/>
          <w:szCs w:val="18"/>
        </w:rPr>
        <w:t>Siad</w:t>
      </w:r>
      <w:proofErr w:type="spellEnd"/>
      <w:r w:rsidRPr="009420E0">
        <w:rPr>
          <w:rFonts w:ascii="Times New Roman" w:hAnsi="Times New Roman" w:cs="Times New Roman"/>
          <w:sz w:val="18"/>
          <w:szCs w:val="18"/>
        </w:rPr>
        <w:t xml:space="preserve">, H., </w:t>
      </w:r>
      <w:proofErr w:type="spellStart"/>
      <w:r w:rsidRPr="009420E0">
        <w:rPr>
          <w:rFonts w:ascii="Times New Roman" w:hAnsi="Times New Roman" w:cs="Times New Roman"/>
          <w:sz w:val="18"/>
          <w:szCs w:val="18"/>
        </w:rPr>
        <w:t>Lachemi</w:t>
      </w:r>
      <w:proofErr w:type="spellEnd"/>
      <w:r w:rsidRPr="009420E0">
        <w:rPr>
          <w:rFonts w:ascii="Times New Roman" w:hAnsi="Times New Roman" w:cs="Times New Roman"/>
          <w:sz w:val="18"/>
          <w:szCs w:val="18"/>
        </w:rPr>
        <w:t xml:space="preserve">, M., </w:t>
      </w:r>
      <w:proofErr w:type="spellStart"/>
      <w:r w:rsidRPr="009420E0">
        <w:rPr>
          <w:rFonts w:ascii="Times New Roman" w:hAnsi="Times New Roman" w:cs="Times New Roman"/>
          <w:sz w:val="18"/>
          <w:szCs w:val="18"/>
        </w:rPr>
        <w:t>Sahmaran</w:t>
      </w:r>
      <w:proofErr w:type="spellEnd"/>
      <w:r w:rsidRPr="009420E0">
        <w:rPr>
          <w:rFonts w:ascii="Times New Roman" w:hAnsi="Times New Roman" w:cs="Times New Roman"/>
          <w:sz w:val="18"/>
          <w:szCs w:val="18"/>
        </w:rPr>
        <w:t>, M., &amp; Hossain, K. A. (2017). Potential for Using Waste Recycled Glass in Engineered Cementitious Composites. Special Publication, 320, 34-1.</w:t>
      </w:r>
    </w:p>
    <w:p w:rsidR="005973B9" w:rsidRPr="00401713" w:rsidRDefault="009420E0" w:rsidP="009420E0">
      <w:pPr>
        <w:pStyle w:val="ListParagraph"/>
        <w:numPr>
          <w:ilvl w:val="0"/>
          <w:numId w:val="3"/>
        </w:numPr>
        <w:tabs>
          <w:tab w:val="left" w:pos="384"/>
        </w:tabs>
        <w:spacing w:line="216" w:lineRule="exact"/>
        <w:ind w:right="138"/>
        <w:rPr>
          <w:rFonts w:ascii="Times New Roman" w:hAnsi="Times New Roman" w:cs="Times New Roman"/>
          <w:sz w:val="18"/>
          <w:szCs w:val="18"/>
        </w:rPr>
      </w:pPr>
      <w:r w:rsidRPr="009420E0">
        <w:rPr>
          <w:rFonts w:ascii="Times New Roman" w:hAnsi="Times New Roman" w:cs="Times New Roman"/>
          <w:sz w:val="18"/>
          <w:szCs w:val="18"/>
        </w:rPr>
        <w:t xml:space="preserve">Ismail, M. K., </w:t>
      </w:r>
      <w:proofErr w:type="spellStart"/>
      <w:r w:rsidRPr="009420E0">
        <w:rPr>
          <w:rFonts w:ascii="Times New Roman" w:hAnsi="Times New Roman" w:cs="Times New Roman"/>
          <w:sz w:val="18"/>
          <w:szCs w:val="18"/>
        </w:rPr>
        <w:t>Sherir</w:t>
      </w:r>
      <w:proofErr w:type="spellEnd"/>
      <w:r w:rsidRPr="009420E0">
        <w:rPr>
          <w:rFonts w:ascii="Times New Roman" w:hAnsi="Times New Roman" w:cs="Times New Roman"/>
          <w:sz w:val="18"/>
          <w:szCs w:val="18"/>
        </w:rPr>
        <w:t xml:space="preserve">, M. A., </w:t>
      </w:r>
      <w:proofErr w:type="spellStart"/>
      <w:r w:rsidRPr="009420E0">
        <w:rPr>
          <w:rFonts w:ascii="Times New Roman" w:hAnsi="Times New Roman" w:cs="Times New Roman"/>
          <w:sz w:val="18"/>
          <w:szCs w:val="18"/>
        </w:rPr>
        <w:t>Siad</w:t>
      </w:r>
      <w:proofErr w:type="spellEnd"/>
      <w:r w:rsidRPr="009420E0">
        <w:rPr>
          <w:rFonts w:ascii="Times New Roman" w:hAnsi="Times New Roman" w:cs="Times New Roman"/>
          <w:sz w:val="18"/>
          <w:szCs w:val="18"/>
        </w:rPr>
        <w:t xml:space="preserve">, H., Hassan, A. A., &amp; </w:t>
      </w:r>
      <w:proofErr w:type="spellStart"/>
      <w:r w:rsidRPr="009420E0">
        <w:rPr>
          <w:rFonts w:ascii="Times New Roman" w:hAnsi="Times New Roman" w:cs="Times New Roman"/>
          <w:sz w:val="18"/>
          <w:szCs w:val="18"/>
        </w:rPr>
        <w:t>Lachemi</w:t>
      </w:r>
      <w:proofErr w:type="spellEnd"/>
      <w:r w:rsidRPr="009420E0">
        <w:rPr>
          <w:rFonts w:ascii="Times New Roman" w:hAnsi="Times New Roman" w:cs="Times New Roman"/>
          <w:sz w:val="18"/>
          <w:szCs w:val="18"/>
        </w:rPr>
        <w:t>, M. (2018). Properties of Self-Consolidating Engineered Cementitious Composite Modified with Rubber. Journal of Materials in Civ</w:t>
      </w:r>
      <w:r>
        <w:rPr>
          <w:rFonts w:ascii="Times New Roman" w:hAnsi="Times New Roman" w:cs="Times New Roman"/>
          <w:sz w:val="18"/>
          <w:szCs w:val="18"/>
        </w:rPr>
        <w:t>il Engineering, 30(4), 04018031</w:t>
      </w:r>
      <w:r w:rsidR="005973B9" w:rsidRPr="00401713">
        <w:rPr>
          <w:rFonts w:ascii="Times New Roman" w:hAnsi="Times New Roman" w:cs="Times New Roman"/>
          <w:sz w:val="18"/>
          <w:szCs w:val="18"/>
        </w:rPr>
        <w:t>.</w:t>
      </w:r>
    </w:p>
    <w:p w:rsidR="007827EB" w:rsidRDefault="007827EB" w:rsidP="00401713">
      <w:pPr>
        <w:pStyle w:val="BodyText"/>
        <w:spacing w:before="85" w:line="216" w:lineRule="exact"/>
        <w:ind w:left="383" w:right="138" w:hanging="284"/>
        <w:jc w:val="both"/>
        <w:rPr>
          <w:rFonts w:ascii="Times New Roman" w:eastAsia="Calibri" w:hAnsi="Times New Roman" w:cs="Times New Roman"/>
        </w:rPr>
      </w:pPr>
      <w:proofErr w:type="spellStart"/>
      <w:r w:rsidRPr="007827EB">
        <w:rPr>
          <w:rFonts w:ascii="Times New Roman" w:eastAsia="Calibri" w:hAnsi="Times New Roman" w:cs="Times New Roman"/>
        </w:rPr>
        <w:t>Siad</w:t>
      </w:r>
      <w:proofErr w:type="spellEnd"/>
      <w:r w:rsidRPr="007827EB">
        <w:rPr>
          <w:rFonts w:ascii="Times New Roman" w:eastAsia="Calibri" w:hAnsi="Times New Roman" w:cs="Times New Roman"/>
        </w:rPr>
        <w:t xml:space="preserve">, H., </w:t>
      </w:r>
      <w:proofErr w:type="spellStart"/>
      <w:r w:rsidRPr="007827EB">
        <w:rPr>
          <w:rFonts w:ascii="Times New Roman" w:eastAsia="Calibri" w:hAnsi="Times New Roman" w:cs="Times New Roman"/>
        </w:rPr>
        <w:t>Lachemi</w:t>
      </w:r>
      <w:proofErr w:type="spellEnd"/>
      <w:r w:rsidRPr="007827EB">
        <w:rPr>
          <w:rFonts w:ascii="Times New Roman" w:eastAsia="Calibri" w:hAnsi="Times New Roman" w:cs="Times New Roman"/>
        </w:rPr>
        <w:t xml:space="preserve">, M., </w:t>
      </w:r>
      <w:proofErr w:type="spellStart"/>
      <w:r w:rsidRPr="007827EB">
        <w:rPr>
          <w:rFonts w:ascii="Times New Roman" w:eastAsia="Calibri" w:hAnsi="Times New Roman" w:cs="Times New Roman"/>
        </w:rPr>
        <w:t>Sahmaran</w:t>
      </w:r>
      <w:proofErr w:type="spellEnd"/>
      <w:r w:rsidRPr="007827EB">
        <w:rPr>
          <w:rFonts w:ascii="Times New Roman" w:eastAsia="Calibri" w:hAnsi="Times New Roman" w:cs="Times New Roman"/>
        </w:rPr>
        <w:t xml:space="preserve">, M., </w:t>
      </w:r>
      <w:proofErr w:type="spellStart"/>
      <w:r w:rsidRPr="007827EB">
        <w:rPr>
          <w:rFonts w:ascii="Times New Roman" w:eastAsia="Calibri" w:hAnsi="Times New Roman" w:cs="Times New Roman"/>
        </w:rPr>
        <w:t>Mesbah</w:t>
      </w:r>
      <w:proofErr w:type="spellEnd"/>
      <w:r w:rsidRPr="007827EB">
        <w:rPr>
          <w:rFonts w:ascii="Times New Roman" w:eastAsia="Calibri" w:hAnsi="Times New Roman" w:cs="Times New Roman"/>
        </w:rPr>
        <w:t xml:space="preserve">, H. A., &amp; Hossain, K. M. A. (2018). Use of recycled glass powder to improve the performance properties of high volume fly ash-engineered cementitious composites. Construction and Building Materials, 163, 53-62. </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w:t>
      </w:r>
      <w:proofErr w:type="spellStart"/>
      <w:r w:rsidR="007827EB" w:rsidRPr="007827EB">
        <w:rPr>
          <w:rFonts w:ascii="Times New Roman" w:hAnsi="Times New Roman" w:cs="Times New Roman"/>
        </w:rPr>
        <w:t>Siad</w:t>
      </w:r>
      <w:proofErr w:type="spellEnd"/>
      <w:r w:rsidR="007827EB" w:rsidRPr="007827EB">
        <w:rPr>
          <w:rFonts w:ascii="Times New Roman" w:hAnsi="Times New Roman" w:cs="Times New Roman"/>
        </w:rPr>
        <w:t xml:space="preserve">, H., </w:t>
      </w:r>
      <w:proofErr w:type="spellStart"/>
      <w:r w:rsidR="007827EB" w:rsidRPr="007827EB">
        <w:rPr>
          <w:rFonts w:ascii="Times New Roman" w:hAnsi="Times New Roman" w:cs="Times New Roman"/>
        </w:rPr>
        <w:t>Lachemi</w:t>
      </w:r>
      <w:proofErr w:type="spellEnd"/>
      <w:r w:rsidR="007827EB" w:rsidRPr="007827EB">
        <w:rPr>
          <w:rFonts w:ascii="Times New Roman" w:hAnsi="Times New Roman" w:cs="Times New Roman"/>
        </w:rPr>
        <w:t xml:space="preserve">, M., </w:t>
      </w:r>
      <w:proofErr w:type="spellStart"/>
      <w:r w:rsidR="007827EB" w:rsidRPr="007827EB">
        <w:rPr>
          <w:rFonts w:ascii="Times New Roman" w:hAnsi="Times New Roman" w:cs="Times New Roman"/>
        </w:rPr>
        <w:t>Sahmaran</w:t>
      </w:r>
      <w:proofErr w:type="spellEnd"/>
      <w:r w:rsidR="007827EB" w:rsidRPr="007827EB">
        <w:rPr>
          <w:rFonts w:ascii="Times New Roman" w:hAnsi="Times New Roman" w:cs="Times New Roman"/>
        </w:rPr>
        <w:t xml:space="preserve">, M., </w:t>
      </w:r>
      <w:proofErr w:type="spellStart"/>
      <w:r w:rsidR="007827EB" w:rsidRPr="007827EB">
        <w:rPr>
          <w:rFonts w:ascii="Times New Roman" w:hAnsi="Times New Roman" w:cs="Times New Roman"/>
        </w:rPr>
        <w:t>Mesbah</w:t>
      </w:r>
      <w:proofErr w:type="spellEnd"/>
      <w:r w:rsidR="007827EB" w:rsidRPr="007827EB">
        <w:rPr>
          <w:rFonts w:ascii="Times New Roman" w:hAnsi="Times New Roman" w:cs="Times New Roman"/>
        </w:rPr>
        <w:t>, H. A., &amp; Hossain, K. A. (2018). Advanced engineered cementitious composites with combined self-sensing and self-healing functionalities. Construction and Building Materials, 176, 313-</w:t>
      </w:r>
      <w:proofErr w:type="gramStart"/>
      <w:r w:rsidR="007827EB" w:rsidRPr="007827EB">
        <w:rPr>
          <w:rFonts w:ascii="Times New Roman" w:hAnsi="Times New Roman" w:cs="Times New Roman"/>
        </w:rPr>
        <w:t>322.</w:t>
      </w:r>
      <w:r w:rsidRPr="00401713">
        <w:rPr>
          <w:rFonts w:ascii="Times New Roman" w:hAnsi="Times New Roman" w:cs="Times New Roman"/>
        </w:rPr>
        <w:t>.</w:t>
      </w:r>
      <w:proofErr w:type="gramEnd"/>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6E694E" w:rsidRDefault="006E694E">
      <w:pPr>
        <w:pStyle w:val="BodyText"/>
        <w:rPr>
          <w:rFonts w:ascii="Calibri"/>
          <w:sz w:val="20"/>
        </w:rPr>
      </w:pPr>
      <w:r>
        <w:rPr>
          <w:rFonts w:ascii="Calibri"/>
          <w:noProof/>
          <w:sz w:val="4"/>
          <w:lang w:val="en-IN" w:eastAsia="en-IN"/>
        </w:rPr>
        <mc:AlternateContent>
          <mc:Choice Requires="wps">
            <w:drawing>
              <wp:anchor distT="0" distB="0" distL="114300" distR="114300" simplePos="0" relativeHeight="251660288" behindDoc="0" locked="0" layoutInCell="1" allowOverlap="1">
                <wp:simplePos x="0" y="0"/>
                <wp:positionH relativeFrom="column">
                  <wp:posOffset>79265</wp:posOffset>
                </wp:positionH>
                <wp:positionV relativeFrom="paragraph">
                  <wp:posOffset>17780</wp:posOffset>
                </wp:positionV>
                <wp:extent cx="581025" cy="61912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581025" cy="619125"/>
                        </a:xfrm>
                        <a:prstGeom prst="rect">
                          <a:avLst/>
                        </a:prstGeom>
                        <a:solidFill>
                          <a:schemeClr val="lt1"/>
                        </a:solidFill>
                        <a:ln w="6350">
                          <a:solidFill>
                            <a:prstClr val="black"/>
                          </a:solidFill>
                        </a:ln>
                      </wps:spPr>
                      <wps:txbx>
                        <w:txbxContent>
                          <w:p w:rsidR="006E694E" w:rsidRDefault="00BD1806">
                            <w:r>
                              <w:rPr>
                                <w:noProof/>
                              </w:rPr>
                              <w:drawing>
                                <wp:inline distT="0" distB="0" distL="0" distR="0" wp14:anchorId="62C04F17" wp14:editId="06A70BDC">
                                  <wp:extent cx="617546" cy="561896"/>
                                  <wp:effectExtent l="8890" t="0" r="1270" b="1270"/>
                                  <wp:docPr id="12" name="Picture 12" descr="C:\Users\Ho\AppData\Local\Microsoft\Windows\INetCache\Content.Word\IMG_2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AppData\Local\Microsoft\Windows\INetCache\Content.Word\IMG_2230.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34237" t="25883" r="25632" b="25379"/>
                                          <a:stretch/>
                                        </pic:blipFill>
                                        <pic:spPr bwMode="auto">
                                          <a:xfrm rot="5400000">
                                            <a:off x="0" y="0"/>
                                            <a:ext cx="624019" cy="567786"/>
                                          </a:xfrm>
                                          <a:prstGeom prst="rect">
                                            <a:avLst/>
                                          </a:prstGeom>
                                          <a:noFill/>
                                          <a:ln>
                                            <a:noFill/>
                                          </a:ln>
                                          <a:extLst>
                                            <a:ext uri="{53640926-AAD7-44D8-BBD7-CCE9431645EC}">
                                              <a14:shadowObscured xmlns:a14="http://schemas.microsoft.com/office/drawing/2010/main"/>
                                            </a:ext>
                                          </a:extLst>
                                        </pic:spPr>
                                      </pic:pic>
                                    </a:graphicData>
                                  </a:graphic>
                                </wp:inline>
                              </w:drawing>
                            </w:r>
                          </w:p>
                          <w:p w:rsidR="006E694E" w:rsidRDefault="006E694E"/>
                          <w:p w:rsidR="006E694E" w:rsidRDefault="006E694E"/>
                          <w:p w:rsidR="006E694E" w:rsidRDefault="006E694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6.25pt;margin-top:1.4pt;width:45.75pt;height:4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" fillcolor="white [3201]" strokeweight=".5pt">
                <v:textbox inset="0,0,0,0">
                  <w:txbxContent>
                    <w:p w:rsidR="006E694E" w:rsidRDefault="00BD1806">
                      <w:r>
                        <w:rPr>
                          <w:noProof/>
                        </w:rPr>
                        <w:drawing>
                          <wp:inline distT="0" distB="0" distL="0" distR="0" wp14:anchorId="62C04F17" wp14:editId="06A70BDC">
                            <wp:extent cx="617546" cy="561896"/>
                            <wp:effectExtent l="8890" t="0" r="1270" b="1270"/>
                            <wp:docPr id="12" name="Picture 12" descr="C:\Users\Ho\AppData\Local\Microsoft\Windows\INetCache\Content.Word\IMG_2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AppData\Local\Microsoft\Windows\INetCache\Content.Word\IMG_2230.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34237" t="25883" r="25632" b="25379"/>
                                    <a:stretch/>
                                  </pic:blipFill>
                                  <pic:spPr bwMode="auto">
                                    <a:xfrm rot="5400000">
                                      <a:off x="0" y="0"/>
                                      <a:ext cx="624019" cy="567786"/>
                                    </a:xfrm>
                                    <a:prstGeom prst="rect">
                                      <a:avLst/>
                                    </a:prstGeom>
                                    <a:noFill/>
                                    <a:ln>
                                      <a:noFill/>
                                    </a:ln>
                                    <a:extLst>
                                      <a:ext uri="{53640926-AAD7-44D8-BBD7-CCE9431645EC}">
                                        <a14:shadowObscured xmlns:a14="http://schemas.microsoft.com/office/drawing/2010/main"/>
                                      </a:ext>
                                    </a:extLst>
                                  </pic:spPr>
                                </pic:pic>
                              </a:graphicData>
                            </a:graphic>
                          </wp:inline>
                        </w:drawing>
                      </w:r>
                    </w:p>
                    <w:p w:rsidR="006E694E" w:rsidRDefault="006E694E"/>
                    <w:p w:rsidR="006E694E" w:rsidRDefault="006E694E"/>
                    <w:p w:rsidR="006E694E" w:rsidRDefault="006E694E"/>
                  </w:txbxContent>
                </v:textbox>
              </v:shape>
            </w:pict>
          </mc:Fallback>
        </mc:AlternateContent>
      </w:r>
      <w:r>
        <w:rPr>
          <w:rFonts w:ascii="Calibri"/>
          <w:noProof/>
          <w:sz w:val="4"/>
          <w:lang w:val="en-IN" w:eastAsia="en-IN"/>
        </w:rPr>
        <w:t xml:space="preserve">          </w:t>
      </w:r>
    </w:p>
    <w:p w:rsidR="006E694E" w:rsidRDefault="006E694E">
      <w:pPr>
        <w:pStyle w:val="BodyText"/>
        <w:rPr>
          <w:rFonts w:ascii="Calibri"/>
          <w:sz w:val="20"/>
        </w:rPr>
      </w:pPr>
    </w:p>
    <w:p w:rsidR="006E694E" w:rsidRDefault="006E694E">
      <w:pPr>
        <w:pStyle w:val="BodyText"/>
        <w:rPr>
          <w:rFonts w:ascii="Calibri"/>
          <w:sz w:val="20"/>
        </w:rPr>
      </w:pPr>
    </w:p>
    <w:p w:rsidR="00AE3E37" w:rsidRDefault="00AE3E37" w:rsidP="006E694E">
      <w:pPr>
        <w:pStyle w:val="BodyText"/>
        <w:spacing w:line="40" w:lineRule="exact"/>
        <w:rPr>
          <w:rFonts w:ascii="Calibri"/>
          <w:sz w:val="4"/>
        </w:rPr>
      </w:pP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sidR="006E694E">
        <w:rPr>
          <w:noProof/>
        </w:rPr>
        <w:t xml:space="preserve">          </w:t>
      </w:r>
      <w:r>
        <w:rPr>
          <w:noProof/>
        </w:rPr>
        <w:t xml:space="preserve">  </w:t>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w:t>
      </w:r>
    </w:p>
    <w:p w:rsidR="002243C1" w:rsidRDefault="002243C1" w:rsidP="002243C1">
      <w:pPr>
        <w:spacing w:before="41"/>
        <w:ind w:right="231"/>
        <w:jc w:val="both"/>
        <w:rPr>
          <w:rFonts w:ascii="Times New Roman" w:hAnsi="Times New Roman" w:cs="Times New Roman"/>
          <w:sz w:val="20"/>
          <w:szCs w:val="20"/>
        </w:rPr>
      </w:pPr>
      <w:r>
        <w:rPr>
          <w:rFonts w:ascii="Times New Roman" w:hAnsi="Times New Roman" w:cs="Times New Roman"/>
          <w:sz w:val="20"/>
          <w:szCs w:val="20"/>
        </w:rPr>
        <w:t xml:space="preserve">Dr. </w:t>
      </w:r>
      <w:proofErr w:type="spellStart"/>
      <w:r>
        <w:rPr>
          <w:rFonts w:ascii="Times New Roman" w:hAnsi="Times New Roman" w:cs="Times New Roman"/>
          <w:sz w:val="20"/>
          <w:szCs w:val="20"/>
        </w:rPr>
        <w:t>Hocine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Siad</w:t>
      </w:r>
      <w:proofErr w:type="spellEnd"/>
      <w:r w:rsidRPr="002243C1">
        <w:rPr>
          <w:rFonts w:ascii="Times New Roman" w:hAnsi="Times New Roman" w:cs="Times New Roman"/>
          <w:sz w:val="20"/>
          <w:szCs w:val="20"/>
        </w:rPr>
        <w:t xml:space="preserve"> is a research associate in the Department of Civil Engineering, at Ryerson University, Toronto, Canada</w:t>
      </w:r>
      <w:r>
        <w:rPr>
          <w:rFonts w:ascii="Times New Roman" w:hAnsi="Times New Roman" w:cs="Times New Roman"/>
          <w:sz w:val="20"/>
          <w:szCs w:val="20"/>
        </w:rPr>
        <w:t xml:space="preserve">. His </w:t>
      </w:r>
      <w:r w:rsidRPr="002243C1">
        <w:rPr>
          <w:rFonts w:ascii="Times New Roman" w:hAnsi="Times New Roman" w:cs="Times New Roman"/>
          <w:sz w:val="20"/>
          <w:szCs w:val="20"/>
        </w:rPr>
        <w:t xml:space="preserve">research interests include microstructure, durability and transfer properties of cementitious materials; sulfate and acid attack; development of new test methods; use of waste, recycled and industrial by-products/volcanic materials in sustainable applications; self-healing of engineered cementitious composites; new geopolymer concretes; nanomaterial technology and the development of smart multifunctional composites. </w:t>
      </w:r>
    </w:p>
    <w:p w:rsidR="00AE3E37" w:rsidRPr="00401713" w:rsidRDefault="002243C1" w:rsidP="002243C1">
      <w:pPr>
        <w:spacing w:before="41"/>
        <w:ind w:right="231"/>
        <w:jc w:val="both"/>
        <w:rPr>
          <w:rFonts w:ascii="Times New Roman" w:hAnsi="Times New Roman" w:cs="Times New Roman"/>
          <w:sz w:val="20"/>
          <w:szCs w:val="20"/>
        </w:rPr>
      </w:pPr>
      <w:r>
        <w:rPr>
          <w:rFonts w:ascii="Times New Roman" w:hAnsi="Times New Roman" w:cs="Times New Roman"/>
          <w:sz w:val="20"/>
          <w:szCs w:val="20"/>
        </w:rPr>
        <w:t xml:space="preserve">                                                                   </w:t>
      </w:r>
      <w:r w:rsidR="00401713">
        <w:rPr>
          <w:rFonts w:ascii="Times New Roman" w:hAnsi="Times New Roman" w:cs="Times New Roman"/>
          <w:sz w:val="20"/>
          <w:szCs w:val="20"/>
        </w:rPr>
        <w:t>Email:</w:t>
      </w:r>
      <w:hyperlink r:id="rId11" w:history="1">
        <w:r w:rsidR="00481D71" w:rsidRPr="00C62516">
          <w:rPr>
            <w:rStyle w:val="Hyperlink"/>
            <w:rFonts w:ascii="Times New Roman" w:hAnsi="Times New Roman" w:cs="Times New Roman"/>
            <w:sz w:val="20"/>
            <w:szCs w:val="20"/>
          </w:rPr>
          <w:t>hsiad@ryerson.ca</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roofErr w:type="spellStart"/>
      <w:r w:rsidR="00481D71">
        <w:rPr>
          <w:rFonts w:ascii="Times New Roman" w:hAnsi="Times New Roman" w:cs="Times New Roman"/>
          <w:sz w:val="20"/>
          <w:szCs w:val="20"/>
        </w:rPr>
        <w:t>Hocine</w:t>
      </w:r>
      <w:proofErr w:type="spellEnd"/>
      <w:r w:rsidR="00481D71">
        <w:rPr>
          <w:rFonts w:ascii="Times New Roman" w:hAnsi="Times New Roman" w:cs="Times New Roman"/>
          <w:sz w:val="20"/>
          <w:szCs w:val="20"/>
        </w:rPr>
        <w:t xml:space="preserve"> </w:t>
      </w:r>
      <w:proofErr w:type="spellStart"/>
      <w:r w:rsidR="00481D71">
        <w:rPr>
          <w:rFonts w:ascii="Times New Roman" w:hAnsi="Times New Roman" w:cs="Times New Roman"/>
          <w:sz w:val="20"/>
          <w:szCs w:val="20"/>
        </w:rPr>
        <w:t>Siad</w:t>
      </w:r>
      <w:proofErr w:type="spellEnd"/>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481D71">
        <w:rPr>
          <w:rFonts w:ascii="Times New Roman" w:hAnsi="Times New Roman" w:cs="Times New Roman"/>
          <w:sz w:val="20"/>
          <w:szCs w:val="20"/>
        </w:rPr>
        <w:t>hsiad@ryerson.ca</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Mobile </w:t>
      </w:r>
      <w:proofErr w:type="gramStart"/>
      <w:r w:rsidRPr="00EB5503">
        <w:rPr>
          <w:rFonts w:ascii="Times New Roman" w:hAnsi="Times New Roman" w:cs="Times New Roman"/>
          <w:sz w:val="20"/>
          <w:szCs w:val="20"/>
        </w:rPr>
        <w:t>Number:</w:t>
      </w:r>
      <w:r w:rsidR="00481D71">
        <w:rPr>
          <w:rFonts w:ascii="Times New Roman" w:hAnsi="Times New Roman" w:cs="Times New Roman"/>
          <w:sz w:val="20"/>
          <w:szCs w:val="20"/>
        </w:rPr>
        <w:t>+</w:t>
      </w:r>
      <w:proofErr w:type="gramEnd"/>
      <w:r w:rsidR="00481D71">
        <w:rPr>
          <w:rFonts w:ascii="Times New Roman" w:hAnsi="Times New Roman" w:cs="Times New Roman"/>
          <w:sz w:val="20"/>
          <w:szCs w:val="20"/>
        </w:rPr>
        <w:t>14379813743</w:t>
      </w:r>
    </w:p>
    <w:p w:rsidR="00401713" w:rsidRPr="00EB5503" w:rsidRDefault="00401713" w:rsidP="002243C1">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2243C1" w:rsidRPr="002243C1">
        <w:t xml:space="preserve"> </w:t>
      </w:r>
      <w:r w:rsidR="002243C1" w:rsidRPr="002243C1">
        <w:rPr>
          <w:rFonts w:ascii="Times New Roman" w:hAnsi="Times New Roman" w:cs="Times New Roman"/>
          <w:sz w:val="20"/>
          <w:szCs w:val="20"/>
        </w:rPr>
        <w:t>https://www.linkedin.com/in/hocine-siad-447b5934/</w:t>
      </w:r>
    </w:p>
    <w:p w:rsidR="00401713" w:rsidRPr="002243C1" w:rsidRDefault="00EB5503" w:rsidP="002243C1">
      <w:pPr>
        <w:pStyle w:val="ListParagraph"/>
        <w:numPr>
          <w:ilvl w:val="0"/>
          <w:numId w:val="4"/>
        </w:numPr>
        <w:spacing w:before="0" w:line="240" w:lineRule="auto"/>
        <w:ind w:right="4235"/>
        <w:rPr>
          <w:rFonts w:ascii="Times New Roman" w:hAnsi="Times New Roman" w:cs="Times New Roman"/>
          <w:sz w:val="18"/>
          <w:szCs w:val="18"/>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w:t>
      </w:r>
      <w:r w:rsidR="002243C1" w:rsidRPr="002243C1">
        <w:t xml:space="preserve"> </w:t>
      </w:r>
      <w:r w:rsidR="002243C1" w:rsidRPr="002243C1">
        <w:rPr>
          <w:rFonts w:ascii="Times New Roman" w:hAnsi="Times New Roman" w:cs="Times New Roman"/>
          <w:sz w:val="18"/>
          <w:szCs w:val="18"/>
        </w:rPr>
        <w:t>Capturing the Innovations of Pure and Applied Chemistry</w:t>
      </w:r>
      <w:bookmarkStart w:id="1" w:name="_GoBack"/>
      <w:bookmarkEnd w:id="1"/>
    </w:p>
    <w:p w:rsidR="00401713" w:rsidRPr="00EB5503" w:rsidRDefault="00481D71"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 xml:space="preserve">Category: </w:t>
      </w:r>
      <w:proofErr w:type="spellStart"/>
      <w:r>
        <w:rPr>
          <w:rFonts w:ascii="Times New Roman" w:hAnsi="Times New Roman" w:cs="Times New Roman"/>
          <w:sz w:val="20"/>
          <w:szCs w:val="20"/>
        </w:rPr>
        <w:t>Speacker</w:t>
      </w:r>
      <w:proofErr w:type="spellEnd"/>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481D71">
        <w:rPr>
          <w:rFonts w:ascii="Times New Roman" w:hAnsi="Times New Roman" w:cs="Times New Roman"/>
          <w:sz w:val="20"/>
          <w:szCs w:val="20"/>
        </w:rPr>
        <w:t xml:space="preserve"> 06/03/1976</w:t>
      </w:r>
    </w:p>
    <w:p w:rsidR="00401713" w:rsidRPr="00481D71" w:rsidRDefault="002243C1" w:rsidP="002243C1">
      <w:pPr>
        <w:pStyle w:val="BodyText"/>
        <w:numPr>
          <w:ilvl w:val="0"/>
          <w:numId w:val="4"/>
        </w:numPr>
        <w:rPr>
          <w:rFonts w:ascii="Times New Roman" w:hAnsi="Times New Roman" w:cs="Times New Roman"/>
          <w:sz w:val="20"/>
          <w:szCs w:val="20"/>
        </w:rPr>
        <w:sectPr w:rsidR="00401713" w:rsidRPr="00481D71">
          <w:type w:val="continuous"/>
          <w:pgSz w:w="11910" w:h="16840"/>
          <w:pgMar w:top="1740" w:right="600" w:bottom="840" w:left="620" w:header="720" w:footer="720" w:gutter="0"/>
          <w:cols w:space="720"/>
        </w:sectPr>
      </w:pPr>
      <w:r>
        <w:rPr>
          <w:rFonts w:ascii="Times New Roman" w:hAnsi="Times New Roman" w:cs="Times New Roman"/>
          <w:sz w:val="20"/>
          <w:szCs w:val="20"/>
        </w:rPr>
        <w:t xml:space="preserve">Postal </w:t>
      </w:r>
      <w:proofErr w:type="spellStart"/>
      <w:r>
        <w:rPr>
          <w:rFonts w:ascii="Times New Roman" w:hAnsi="Times New Roman" w:cs="Times New Roman"/>
          <w:sz w:val="20"/>
          <w:szCs w:val="20"/>
        </w:rPr>
        <w:t>Addres</w:t>
      </w:r>
      <w:proofErr w:type="spellEnd"/>
      <w:r>
        <w:rPr>
          <w:rFonts w:ascii="Times New Roman" w:hAnsi="Times New Roman" w:cs="Times New Roman"/>
          <w:sz w:val="20"/>
          <w:szCs w:val="20"/>
        </w:rPr>
        <w:t xml:space="preserve">: </w:t>
      </w:r>
      <w:r w:rsidRPr="002243C1">
        <w:rPr>
          <w:rFonts w:ascii="Times New Roman" w:hAnsi="Times New Roman" w:cs="Times New Roman"/>
          <w:sz w:val="20"/>
          <w:szCs w:val="20"/>
        </w:rPr>
        <w:t>M5B 2K3</w:t>
      </w:r>
    </w:p>
    <w:p w:rsidR="007827EB" w:rsidRPr="00401713" w:rsidRDefault="007827EB">
      <w:pPr>
        <w:pStyle w:val="BodyText"/>
        <w:spacing w:before="3"/>
        <w:rPr>
          <w:rFonts w:ascii="Times New Roman" w:hAnsi="Times New Roman" w:cs="Times New Roman"/>
          <w:b/>
          <w:sz w:val="24"/>
        </w:rPr>
      </w:pPr>
    </w:p>
    <w:sectPr w:rsidR="007827EB" w:rsidRPr="00401713" w:rsidSect="007827EB">
      <w:type w:val="continuous"/>
      <w:pgSz w:w="11910" w:h="16840"/>
      <w:pgMar w:top="142"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0C85" w:rsidRDefault="00720C85">
      <w:r>
        <w:separator/>
      </w:r>
    </w:p>
  </w:endnote>
  <w:endnote w:type="continuationSeparator" w:id="0">
    <w:p w:rsidR="00720C85" w:rsidRDefault="00720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0C85" w:rsidRDefault="00720C85">
      <w:r>
        <w:separator/>
      </w:r>
    </w:p>
  </w:footnote>
  <w:footnote w:type="continuationSeparator" w:id="0">
    <w:p w:rsidR="00720C85" w:rsidRDefault="00720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17CD"/>
    <w:rsid w:val="000E2911"/>
    <w:rsid w:val="001263DF"/>
    <w:rsid w:val="0021098B"/>
    <w:rsid w:val="002243C1"/>
    <w:rsid w:val="00292ED9"/>
    <w:rsid w:val="002A2601"/>
    <w:rsid w:val="003060C2"/>
    <w:rsid w:val="00401713"/>
    <w:rsid w:val="00404E5B"/>
    <w:rsid w:val="00414F7B"/>
    <w:rsid w:val="004355DC"/>
    <w:rsid w:val="00455C3E"/>
    <w:rsid w:val="004749B4"/>
    <w:rsid w:val="00481D71"/>
    <w:rsid w:val="00494130"/>
    <w:rsid w:val="004F3523"/>
    <w:rsid w:val="005973B9"/>
    <w:rsid w:val="005B3A56"/>
    <w:rsid w:val="005D2F85"/>
    <w:rsid w:val="005D7C65"/>
    <w:rsid w:val="005E329C"/>
    <w:rsid w:val="006060CE"/>
    <w:rsid w:val="0063497F"/>
    <w:rsid w:val="00660B67"/>
    <w:rsid w:val="006D061E"/>
    <w:rsid w:val="006E694E"/>
    <w:rsid w:val="00720C85"/>
    <w:rsid w:val="00742279"/>
    <w:rsid w:val="00770C34"/>
    <w:rsid w:val="007827EB"/>
    <w:rsid w:val="00873DF0"/>
    <w:rsid w:val="008756E6"/>
    <w:rsid w:val="008F4C83"/>
    <w:rsid w:val="009420E0"/>
    <w:rsid w:val="009B2D44"/>
    <w:rsid w:val="009E03D1"/>
    <w:rsid w:val="00A07E82"/>
    <w:rsid w:val="00A64CD0"/>
    <w:rsid w:val="00A954CD"/>
    <w:rsid w:val="00A9710C"/>
    <w:rsid w:val="00AE3E37"/>
    <w:rsid w:val="00B21A57"/>
    <w:rsid w:val="00B24AC1"/>
    <w:rsid w:val="00BD1806"/>
    <w:rsid w:val="00C33602"/>
    <w:rsid w:val="00C86E1F"/>
    <w:rsid w:val="00CD6F55"/>
    <w:rsid w:val="00D95E09"/>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3CEFC5"/>
  <w15:docId w15:val="{FAD57F1C-E843-47D8-9012-FD4D6310E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481D7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siad@ryerson.ca"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602</Words>
  <Characters>3892</Characters>
  <Application>Microsoft Office Word</Application>
  <DocSecurity>0</DocSecurity>
  <Lines>68</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Ho Si</cp:lastModifiedBy>
  <cp:revision>2</cp:revision>
  <dcterms:created xsi:type="dcterms:W3CDTF">2018-06-14T23:22:00Z</dcterms:created>
  <dcterms:modified xsi:type="dcterms:W3CDTF">2018-06-14T23:22:00Z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