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92CE0" w:rsidRDefault="007D4B48" w:rsidP="00892CE0">
      <w:pPr>
        <w:rPr>
          <w:rFonts w:ascii="Times New Roman" w:hAnsi="Times New Roman"/>
          <w:sz w:val="20"/>
        </w:rPr>
      </w:pPr>
      <w:r w:rsidRPr="00892CE0">
        <w:rPr>
          <w:rFonts w:ascii="Times New Roman" w:hAnsi="Times New Roman"/>
          <w:sz w:val="20"/>
        </w:rPr>
        <w:t>Mean perfusion pressure deficit in septic shock as a marker of outcome</w:t>
      </w:r>
    </w:p>
    <w:p w:rsidR="007D4B48" w:rsidRPr="00892CE0" w:rsidRDefault="007D4B48" w:rsidP="00892CE0">
      <w:pPr>
        <w:rPr>
          <w:rFonts w:ascii="Times New Roman" w:hAnsi="Times New Roman"/>
          <w:sz w:val="20"/>
        </w:rPr>
      </w:pPr>
      <w:proofErr w:type="gramStart"/>
      <w:r w:rsidRPr="00892CE0">
        <w:rPr>
          <w:rFonts w:ascii="Times New Roman" w:hAnsi="Times New Roman"/>
          <w:sz w:val="20"/>
        </w:rPr>
        <w:t>AUTHOR :SURGEON</w:t>
      </w:r>
      <w:proofErr w:type="gramEnd"/>
      <w:r w:rsidRPr="00892CE0">
        <w:rPr>
          <w:rFonts w:ascii="Times New Roman" w:hAnsi="Times New Roman"/>
          <w:sz w:val="20"/>
        </w:rPr>
        <w:t xml:space="preserve"> CAPTAIN DR. SAMBHU DUTTA</w:t>
      </w:r>
    </w:p>
    <w:p w:rsidR="007D4B48" w:rsidRPr="00892CE0" w:rsidRDefault="007D4B48" w:rsidP="00892CE0">
      <w:pPr>
        <w:rPr>
          <w:rFonts w:ascii="Times New Roman" w:eastAsia="Times New Roman" w:hAnsi="Times New Roman" w:cs="Arial"/>
          <w:bCs/>
          <w:color w:val="985735"/>
          <w:sz w:val="20"/>
          <w:szCs w:val="26"/>
        </w:rPr>
      </w:pPr>
      <w:r w:rsidRPr="00892CE0">
        <w:rPr>
          <w:rFonts w:ascii="Times New Roman" w:eastAsia="Times New Roman" w:hAnsi="Times New Roman" w:cs="Arial"/>
          <w:bCs/>
          <w:color w:val="985735"/>
          <w:sz w:val="20"/>
          <w:szCs w:val="26"/>
        </w:rPr>
        <w:t>Abstract</w:t>
      </w:r>
    </w:p>
    <w:p w:rsidR="007D4B48" w:rsidRPr="00892CE0" w:rsidRDefault="007D4B48" w:rsidP="00892CE0">
      <w:pPr>
        <w:rPr>
          <w:rFonts w:ascii="Times New Roman" w:eastAsia="Times New Roman" w:hAnsi="Times New Roman" w:cs="Arial"/>
          <w:bCs/>
          <w:caps/>
          <w:color w:val="000000"/>
          <w:sz w:val="20"/>
        </w:rPr>
      </w:pPr>
      <w:r w:rsidRPr="00892CE0">
        <w:rPr>
          <w:rFonts w:ascii="Times New Roman" w:eastAsia="Times New Roman" w:hAnsi="Times New Roman" w:cs="Arial"/>
          <w:bCs/>
          <w:caps/>
          <w:color w:val="000000"/>
          <w:sz w:val="20"/>
        </w:rPr>
        <w:t>BACKGROUND:</w:t>
      </w:r>
    </w:p>
    <w:p w:rsidR="007D4B48" w:rsidRPr="00892CE0" w:rsidRDefault="007D4B48" w:rsidP="00892CE0">
      <w:pPr>
        <w:rPr>
          <w:rFonts w:ascii="Times New Roman" w:eastAsia="Times New Roman" w:hAnsi="Times New Roman" w:cs="Arial"/>
          <w:color w:val="000000"/>
          <w:sz w:val="20"/>
          <w:szCs w:val="21"/>
        </w:rPr>
      </w:pP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Changes in mean perfusion pressure (MPP) from </w:t>
      </w:r>
      <w:proofErr w:type="gramStart"/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normal  baseline</w:t>
      </w:r>
      <w:proofErr w:type="gramEnd"/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 values may be studied as surrogate marker of organ perfusion in septic shock resuscitation.</w:t>
      </w:r>
    </w:p>
    <w:p w:rsidR="007D4B48" w:rsidRPr="00892CE0" w:rsidRDefault="007D4B48" w:rsidP="00892CE0">
      <w:pPr>
        <w:rPr>
          <w:rFonts w:ascii="Times New Roman" w:eastAsia="Times New Roman" w:hAnsi="Times New Roman" w:cs="Arial"/>
          <w:bCs/>
          <w:caps/>
          <w:color w:val="000000"/>
          <w:sz w:val="20"/>
        </w:rPr>
      </w:pPr>
      <w:r w:rsidRPr="00892CE0">
        <w:rPr>
          <w:rFonts w:ascii="Times New Roman" w:eastAsia="Times New Roman" w:hAnsi="Times New Roman" w:cs="Arial"/>
          <w:bCs/>
          <w:caps/>
          <w:color w:val="000000"/>
          <w:sz w:val="20"/>
        </w:rPr>
        <w:t>OBJECTIVES:</w:t>
      </w:r>
    </w:p>
    <w:p w:rsidR="007D4B48" w:rsidRPr="00892CE0" w:rsidRDefault="007D4B48" w:rsidP="00892CE0">
      <w:pPr>
        <w:rPr>
          <w:rFonts w:ascii="Times New Roman" w:eastAsia="Times New Roman" w:hAnsi="Times New Roman" w:cs="Arial"/>
          <w:color w:val="000000"/>
          <w:sz w:val="20"/>
          <w:szCs w:val="21"/>
        </w:rPr>
      </w:pP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In patients with septic shock, we aimed to investigate Mean perfusion pressure as an ideal indicator for tissue perfusion during hemodynamic monitoring in septic shock management.</w:t>
      </w:r>
    </w:p>
    <w:p w:rsidR="007D4B48" w:rsidRPr="00892CE0" w:rsidRDefault="007D4B48" w:rsidP="00892CE0">
      <w:pPr>
        <w:rPr>
          <w:rFonts w:ascii="Times New Roman" w:eastAsia="Times New Roman" w:hAnsi="Times New Roman" w:cs="Arial"/>
          <w:bCs/>
          <w:caps/>
          <w:color w:val="000000"/>
          <w:sz w:val="20"/>
        </w:rPr>
      </w:pPr>
      <w:r w:rsidRPr="00892CE0">
        <w:rPr>
          <w:rFonts w:ascii="Times New Roman" w:eastAsia="Times New Roman" w:hAnsi="Times New Roman" w:cs="Arial"/>
          <w:bCs/>
          <w:caps/>
          <w:color w:val="000000"/>
          <w:sz w:val="20"/>
        </w:rPr>
        <w:t>METHODS:</w:t>
      </w:r>
    </w:p>
    <w:p w:rsidR="007D4B48" w:rsidRPr="00892CE0" w:rsidRDefault="007D4B48" w:rsidP="00892CE0">
      <w:pPr>
        <w:rPr>
          <w:rFonts w:ascii="Times New Roman" w:eastAsia="Times New Roman" w:hAnsi="Times New Roman" w:cs="Arial"/>
          <w:color w:val="000000"/>
          <w:sz w:val="20"/>
          <w:szCs w:val="21"/>
        </w:rPr>
      </w:pP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We obtained </w:t>
      </w:r>
      <w:proofErr w:type="spellStart"/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premorbid</w:t>
      </w:r>
      <w:proofErr w:type="spellEnd"/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 baseline mean arterial pressure (MAP), central venous pressure (CVP), and MPP, and then recorded data from intensive care unit admission 2 hourly for the first 24 hours to calculate hemodynamic deficits. We recorded 4-hourly lactate measurements for 96 hours. The association </w:t>
      </w:r>
      <w:r w:rsidR="00894375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of mean perfusion pressure with lactate values and other hemodynamic markers</w:t>
      </w: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 by multivariate logistic regression.</w:t>
      </w:r>
    </w:p>
    <w:p w:rsidR="007D4B48" w:rsidRPr="00892CE0" w:rsidRDefault="007D4B48" w:rsidP="00892CE0">
      <w:pPr>
        <w:rPr>
          <w:rFonts w:ascii="Times New Roman" w:eastAsia="Times New Roman" w:hAnsi="Times New Roman" w:cs="Arial"/>
          <w:bCs/>
          <w:caps/>
          <w:color w:val="000000"/>
          <w:sz w:val="20"/>
        </w:rPr>
      </w:pPr>
      <w:r w:rsidRPr="00892CE0">
        <w:rPr>
          <w:rFonts w:ascii="Times New Roman" w:eastAsia="Times New Roman" w:hAnsi="Times New Roman" w:cs="Arial"/>
          <w:bCs/>
          <w:caps/>
          <w:color w:val="000000"/>
          <w:sz w:val="20"/>
        </w:rPr>
        <w:t>RESULTS:</w:t>
      </w:r>
    </w:p>
    <w:p w:rsidR="007D4B48" w:rsidRPr="00892CE0" w:rsidRDefault="00894375" w:rsidP="00892CE0">
      <w:pPr>
        <w:rPr>
          <w:rFonts w:ascii="Times New Roman" w:eastAsia="Times New Roman" w:hAnsi="Times New Roman" w:cs="Arial"/>
          <w:color w:val="000000"/>
          <w:sz w:val="20"/>
          <w:szCs w:val="21"/>
        </w:rPr>
      </w:pP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Of 54 patients, 23 (51%) had severe </w:t>
      </w:r>
      <w:r w:rsidR="00761A92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shock. Median</w:t>
      </w:r>
      <w:r w:rsidR="007D4B48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 MAP deficit was similar for pat</w:t>
      </w: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ients with or without severe shock</w:t>
      </w:r>
      <w:r w:rsidR="007D4B48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. Median MPP deficit was 29% in patients wi</w:t>
      </w: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th severe shock</w:t>
      </w:r>
      <w:r w:rsidR="007D4B48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 and 24% in those without (P = .04), a difference determined by greater CVP levels. Central venous pressure was independen</w:t>
      </w: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tly associated with worsening of severe shock</w:t>
      </w:r>
      <w:r w:rsidR="00761A92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 and organ dysfunction</w:t>
      </w:r>
      <w:r w:rsidR="007D4B48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 (odds ratio, 1.26 [95% confidence interval, 1.01-1.58]; P = .04).</w:t>
      </w:r>
    </w:p>
    <w:p w:rsidR="007D4B48" w:rsidRPr="00892CE0" w:rsidRDefault="007D4B48" w:rsidP="00892CE0">
      <w:pPr>
        <w:rPr>
          <w:rFonts w:ascii="Times New Roman" w:eastAsia="Times New Roman" w:hAnsi="Times New Roman" w:cs="Arial"/>
          <w:bCs/>
          <w:caps/>
          <w:color w:val="000000"/>
          <w:sz w:val="20"/>
        </w:rPr>
      </w:pPr>
      <w:r w:rsidRPr="00892CE0">
        <w:rPr>
          <w:rFonts w:ascii="Times New Roman" w:eastAsia="Times New Roman" w:hAnsi="Times New Roman" w:cs="Arial"/>
          <w:bCs/>
          <w:caps/>
          <w:color w:val="000000"/>
          <w:sz w:val="20"/>
        </w:rPr>
        <w:t>CONCLUSIONS:</w:t>
      </w:r>
    </w:p>
    <w:p w:rsidR="007D4B48" w:rsidRPr="00892CE0" w:rsidRDefault="007D4B48" w:rsidP="00892CE0">
      <w:pPr>
        <w:rPr>
          <w:rFonts w:ascii="Times New Roman" w:eastAsia="Times New Roman" w:hAnsi="Times New Roman" w:cs="Arial"/>
          <w:color w:val="000000"/>
          <w:sz w:val="20"/>
          <w:szCs w:val="21"/>
        </w:rPr>
      </w:pP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Mean arterial pressure and M</w:t>
      </w:r>
      <w:r w:rsidR="00894375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ean </w:t>
      </w: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P</w:t>
      </w:r>
      <w:r w:rsidR="00894375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erfusion </w:t>
      </w: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P</w:t>
      </w:r>
      <w:r w:rsidR="00894375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ressure</w:t>
      </w: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 deficits were substantial in septic shock patient</w:t>
      </w:r>
      <w:r w:rsidR="00894375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s, with patients with severe shock and organ dysfunction</w:t>
      </w: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 having a greater MPP deficit. However, only CVP was independently</w:t>
      </w:r>
      <w:r w:rsidR="00894375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 xml:space="preserve"> associated with severe shock with organ dysfunction</w:t>
      </w: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. These findings suggest a possible role for venous co</w:t>
      </w:r>
      <w:r w:rsidR="00894375"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ngestion in septic shock with organ dysfunction</w:t>
      </w:r>
      <w:r w:rsidRPr="00892CE0">
        <w:rPr>
          <w:rFonts w:ascii="Times New Roman" w:eastAsia="Times New Roman" w:hAnsi="Times New Roman" w:cs="Arial"/>
          <w:color w:val="000000"/>
          <w:sz w:val="20"/>
          <w:szCs w:val="21"/>
        </w:rPr>
        <w:t>.</w:t>
      </w:r>
    </w:p>
    <w:p w:rsidR="007D4B48" w:rsidRPr="00892CE0" w:rsidRDefault="007D4B48" w:rsidP="00892CE0">
      <w:pPr>
        <w:rPr>
          <w:rFonts w:ascii="Times New Roman" w:hAnsi="Times New Roman"/>
          <w:sz w:val="20"/>
        </w:rPr>
      </w:pPr>
    </w:p>
    <w:sectPr w:rsidR="007D4B48" w:rsidRPr="00892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D4B48"/>
    <w:rsid w:val="00761A92"/>
    <w:rsid w:val="007D4B48"/>
    <w:rsid w:val="00892CE0"/>
    <w:rsid w:val="00894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D4B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D4B4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D4B4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D4B4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4B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0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drsambhu</dc:creator>
  <cp:keywords/>
  <dc:description/>
  <cp:lastModifiedBy>drsambhu</cp:lastModifiedBy>
  <cp:revision>4</cp:revision>
  <dcterms:created xsi:type="dcterms:W3CDTF">2018-09-29T16:01:00Z</dcterms:created>
  <dcterms:modified xsi:type="dcterms:W3CDTF">2018-09-29T16:20:00Z</dcterms:modified>
</cp:coreProperties>
</file>