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D4D43" w14:textId="3574B896" w:rsidR="00CB7905" w:rsidRDefault="00CB7905" w:rsidP="00CB7905">
      <w:pPr>
        <w:rPr>
          <w:rFonts w:eastAsia="MS PGothic"/>
          <w:b/>
          <w:color w:val="000000"/>
          <w:sz w:val="28"/>
          <w:szCs w:val="28"/>
        </w:rPr>
      </w:pPr>
      <w:r>
        <w:rPr>
          <w:rFonts w:eastAsia="MS PGothic"/>
          <w:b/>
          <w:color w:val="000000"/>
          <w:sz w:val="28"/>
          <w:szCs w:val="28"/>
        </w:rPr>
        <w:t xml:space="preserve">Title: </w:t>
      </w:r>
      <w:r w:rsidR="00E81C25">
        <w:rPr>
          <w:rFonts w:eastAsia="MS PGothic"/>
          <w:b/>
          <w:color w:val="000000"/>
          <w:sz w:val="28"/>
          <w:szCs w:val="28"/>
        </w:rPr>
        <w:t xml:space="preserve">An evaluation of the uses, benefits and problems of </w:t>
      </w:r>
      <w:r w:rsidR="00567EFB">
        <w:rPr>
          <w:rFonts w:eastAsia="MS PGothic"/>
          <w:b/>
          <w:color w:val="000000"/>
          <w:sz w:val="28"/>
          <w:szCs w:val="28"/>
        </w:rPr>
        <w:t>e</w:t>
      </w:r>
      <w:bookmarkStart w:id="0" w:name="_GoBack"/>
      <w:bookmarkEnd w:id="0"/>
      <w:r w:rsidR="00E81C25">
        <w:rPr>
          <w:rFonts w:eastAsia="MS PGothic"/>
          <w:b/>
          <w:color w:val="000000"/>
          <w:sz w:val="28"/>
          <w:szCs w:val="28"/>
        </w:rPr>
        <w:t>-health in the pre-operative process for elective orthopaedic surgery</w:t>
      </w:r>
    </w:p>
    <w:p w14:paraId="78C9C413" w14:textId="0BBD1640" w:rsidR="00CB7905" w:rsidRPr="00E81C25" w:rsidRDefault="00CB7905" w:rsidP="00E81C25">
      <w:pPr>
        <w:pStyle w:val="Author"/>
        <w:jc w:val="left"/>
        <w:rPr>
          <w:rFonts w:ascii="Tw Cen MT" w:eastAsia="Tw Cen MT" w:hAnsi="Tw Cen MT" w:cs="Tw Cen MT"/>
          <w:b w:val="0"/>
          <w:bCs w:val="0"/>
          <w:sz w:val="18"/>
          <w:szCs w:val="18"/>
        </w:rPr>
      </w:pPr>
      <w:r>
        <w:rPr>
          <w:rFonts w:eastAsia="MS PGothic" w:hAnsi="Arial"/>
          <w:color w:val="000000"/>
        </w:rPr>
        <w:br/>
      </w:r>
      <w:r w:rsidRPr="00E81C25">
        <w:rPr>
          <w:rFonts w:ascii="Tw Cen MT" w:eastAsia="Tw Cen MT" w:hAnsi="Tw Cen MT" w:cs="Tw Cen MT"/>
          <w:b w:val="0"/>
          <w:bCs w:val="0"/>
          <w:sz w:val="18"/>
          <w:szCs w:val="18"/>
        </w:rPr>
        <w:t xml:space="preserve">Name: </w:t>
      </w:r>
      <w:r w:rsidR="00E81C25" w:rsidRPr="00E81C25">
        <w:rPr>
          <w:rFonts w:ascii="Tw Cen MT" w:eastAsia="Tw Cen MT" w:hAnsi="Tw Cen MT" w:cs="Tw Cen MT"/>
          <w:b w:val="0"/>
          <w:bCs w:val="0"/>
          <w:sz w:val="18"/>
          <w:szCs w:val="18"/>
        </w:rPr>
        <w:t>Iqraa Haq</w:t>
      </w:r>
      <w:r w:rsidR="00E81C25">
        <w:rPr>
          <w:rFonts w:ascii="Tw Cen MT" w:eastAsia="Tw Cen MT" w:hAnsi="Tw Cen MT" w:cs="Tw Cen MT"/>
          <w:b w:val="0"/>
          <w:bCs w:val="0"/>
          <w:sz w:val="18"/>
          <w:szCs w:val="18"/>
          <w:vertAlign w:val="superscript"/>
        </w:rPr>
        <w:t>1</w:t>
      </w:r>
      <w:r w:rsidR="00E81C25" w:rsidRPr="00E81C25">
        <w:rPr>
          <w:rFonts w:ascii="Tw Cen MT" w:eastAsia="Tw Cen MT" w:hAnsi="Tw Cen MT" w:cs="Tw Cen MT"/>
          <w:b w:val="0"/>
          <w:bCs w:val="0"/>
          <w:sz w:val="18"/>
          <w:szCs w:val="18"/>
        </w:rPr>
        <w:t>, Ammar Rahman</w:t>
      </w:r>
      <w:r w:rsidR="00E81C25">
        <w:rPr>
          <w:rFonts w:ascii="Tw Cen MT" w:eastAsia="Tw Cen MT" w:hAnsi="Tw Cen MT" w:cs="Tw Cen MT"/>
          <w:b w:val="0"/>
          <w:bCs w:val="0"/>
          <w:sz w:val="18"/>
          <w:szCs w:val="18"/>
          <w:vertAlign w:val="superscript"/>
        </w:rPr>
        <w:t>1</w:t>
      </w:r>
      <w:r w:rsidR="00E81C25" w:rsidRPr="00E81C25">
        <w:rPr>
          <w:rFonts w:ascii="Tw Cen MT" w:eastAsia="Tw Cen MT" w:hAnsi="Tw Cen MT" w:cs="Tw Cen MT"/>
          <w:b w:val="0"/>
          <w:bCs w:val="0"/>
          <w:sz w:val="18"/>
          <w:szCs w:val="18"/>
        </w:rPr>
        <w:t>, Faraz Sharif</w:t>
      </w:r>
      <w:r w:rsidR="00E81C25">
        <w:rPr>
          <w:rFonts w:ascii="Tw Cen MT" w:eastAsia="Tw Cen MT" w:hAnsi="Tw Cen MT" w:cs="Tw Cen MT"/>
          <w:b w:val="0"/>
          <w:bCs w:val="0"/>
          <w:sz w:val="18"/>
          <w:szCs w:val="18"/>
          <w:vertAlign w:val="superscript"/>
        </w:rPr>
        <w:t>1</w:t>
      </w:r>
      <w:r w:rsidR="00E81C25" w:rsidRPr="00E81C25">
        <w:rPr>
          <w:rFonts w:ascii="Tw Cen MT" w:eastAsia="Tw Cen MT" w:hAnsi="Tw Cen MT" w:cs="Tw Cen MT"/>
          <w:b w:val="0"/>
          <w:bCs w:val="0"/>
          <w:sz w:val="18"/>
          <w:szCs w:val="18"/>
        </w:rPr>
        <w:t>, Emma Tonner</w:t>
      </w:r>
      <w:r w:rsidR="00E81C25">
        <w:rPr>
          <w:rFonts w:ascii="Tw Cen MT" w:eastAsia="Tw Cen MT" w:hAnsi="Tw Cen MT" w:cs="Tw Cen MT"/>
          <w:b w:val="0"/>
          <w:bCs w:val="0"/>
          <w:sz w:val="18"/>
          <w:szCs w:val="18"/>
          <w:vertAlign w:val="superscript"/>
        </w:rPr>
        <w:t>2</w:t>
      </w:r>
      <w:r w:rsidR="00E81C25" w:rsidRPr="00E81C25">
        <w:rPr>
          <w:rFonts w:ascii="Tw Cen MT" w:eastAsia="Tw Cen MT" w:hAnsi="Tw Cen MT" w:cs="Tw Cen MT"/>
          <w:b w:val="0"/>
          <w:bCs w:val="0"/>
          <w:sz w:val="18"/>
          <w:szCs w:val="18"/>
        </w:rPr>
        <w:t>, Hanad Ahmed</w:t>
      </w:r>
      <w:r w:rsidR="00E81C25">
        <w:rPr>
          <w:rFonts w:ascii="Tw Cen MT" w:eastAsia="Tw Cen MT" w:hAnsi="Tw Cen MT" w:cs="Tw Cen MT"/>
          <w:b w:val="0"/>
          <w:bCs w:val="0"/>
          <w:sz w:val="18"/>
          <w:szCs w:val="18"/>
          <w:vertAlign w:val="superscript"/>
        </w:rPr>
        <w:t>3</w:t>
      </w:r>
      <w:r w:rsidR="00E81C25" w:rsidRPr="00E81C25">
        <w:rPr>
          <w:rFonts w:ascii="Tw Cen MT" w:eastAsia="Tw Cen MT" w:hAnsi="Tw Cen MT" w:cs="Tw Cen MT"/>
          <w:b w:val="0"/>
          <w:bCs w:val="0"/>
          <w:sz w:val="18"/>
          <w:szCs w:val="18"/>
        </w:rPr>
        <w:t>, Rami Abbass</w:t>
      </w:r>
      <w:r w:rsidR="00E81C25">
        <w:rPr>
          <w:rFonts w:ascii="Tw Cen MT" w:eastAsia="Tw Cen MT" w:hAnsi="Tw Cen MT" w:cs="Tw Cen MT"/>
          <w:b w:val="0"/>
          <w:bCs w:val="0"/>
          <w:sz w:val="18"/>
          <w:szCs w:val="18"/>
          <w:vertAlign w:val="superscript"/>
        </w:rPr>
        <w:t>1</w:t>
      </w:r>
      <w:r w:rsidR="00E81C25" w:rsidRPr="00E81C25">
        <w:rPr>
          <w:rFonts w:ascii="Tw Cen MT" w:eastAsia="Tw Cen MT" w:hAnsi="Tw Cen MT" w:cs="Tw Cen MT"/>
          <w:b w:val="0"/>
          <w:bCs w:val="0"/>
          <w:sz w:val="18"/>
          <w:szCs w:val="18"/>
        </w:rPr>
        <w:t>, Shad Asinger</w:t>
      </w:r>
      <w:r w:rsidR="00E81C25">
        <w:rPr>
          <w:rFonts w:ascii="Tw Cen MT" w:eastAsia="Tw Cen MT" w:hAnsi="Tw Cen MT" w:cs="Tw Cen MT"/>
          <w:b w:val="0"/>
          <w:bCs w:val="0"/>
          <w:sz w:val="18"/>
          <w:szCs w:val="18"/>
          <w:vertAlign w:val="superscript"/>
        </w:rPr>
        <w:t>1</w:t>
      </w:r>
    </w:p>
    <w:p w14:paraId="59880140" w14:textId="77777777" w:rsidR="00E81C25" w:rsidRPr="00E81C25" w:rsidRDefault="00E81C25" w:rsidP="00E81C25">
      <w:pPr>
        <w:pStyle w:val="Affiliation"/>
        <w:jc w:val="left"/>
        <w:rPr>
          <w:rFonts w:ascii="Tw Cen MT" w:eastAsia="Tw Cen MT" w:hAnsi="Tw Cen MT" w:cs="Tw Cen MT"/>
          <w:i w:val="0"/>
          <w:iCs w:val="0"/>
          <w:sz w:val="18"/>
          <w:szCs w:val="18"/>
        </w:rPr>
      </w:pPr>
      <w:r w:rsidRPr="00E81C25">
        <w:rPr>
          <w:rFonts w:ascii="Tw Cen MT" w:eastAsia="Tw Cen MT" w:hAnsi="Tw Cen MT" w:cs="Tw Cen MT"/>
          <w:i w:val="0"/>
          <w:iCs w:val="0"/>
          <w:sz w:val="18"/>
          <w:szCs w:val="18"/>
        </w:rPr>
        <w:t>1 Imperial College London, London, United Kingdom</w:t>
      </w:r>
    </w:p>
    <w:p w14:paraId="51A4D1FC" w14:textId="5FCA1D69" w:rsidR="00E81C25" w:rsidRPr="00E81C25" w:rsidRDefault="00E81C25" w:rsidP="00E81C25">
      <w:pPr>
        <w:pStyle w:val="Affiliation"/>
        <w:jc w:val="left"/>
        <w:rPr>
          <w:rFonts w:ascii="Tw Cen MT" w:eastAsia="Tw Cen MT" w:hAnsi="Tw Cen MT" w:cs="Tw Cen MT"/>
          <w:i w:val="0"/>
          <w:iCs w:val="0"/>
          <w:sz w:val="18"/>
          <w:szCs w:val="18"/>
        </w:rPr>
      </w:pPr>
      <w:r>
        <w:rPr>
          <w:rFonts w:ascii="Tw Cen MT" w:eastAsia="Tw Cen MT" w:hAnsi="Tw Cen MT" w:cs="Tw Cen MT"/>
          <w:i w:val="0"/>
          <w:iCs w:val="0"/>
          <w:sz w:val="18"/>
          <w:szCs w:val="18"/>
        </w:rPr>
        <w:t xml:space="preserve">Email address: </w:t>
      </w:r>
      <w:hyperlink r:id="rId7" w:history="1">
        <w:r w:rsidRPr="00E81C25">
          <w:rPr>
            <w:rFonts w:ascii="Tw Cen MT" w:eastAsia="Tw Cen MT" w:hAnsi="Tw Cen MT" w:cs="Tw Cen MT"/>
            <w:i w:val="0"/>
            <w:iCs w:val="0"/>
            <w:sz w:val="18"/>
            <w:szCs w:val="18"/>
          </w:rPr>
          <w:t>iqraa.haq15@imperial.ac.uk</w:t>
        </w:r>
      </w:hyperlink>
      <w:r>
        <w:rPr>
          <w:rFonts w:ascii="Tw Cen MT" w:eastAsia="Tw Cen MT" w:hAnsi="Tw Cen MT" w:cs="Tw Cen MT"/>
          <w:i w:val="0"/>
          <w:iCs w:val="0"/>
          <w:sz w:val="18"/>
          <w:szCs w:val="18"/>
        </w:rPr>
        <w:t xml:space="preserve">; </w:t>
      </w:r>
      <w:hyperlink r:id="rId8" w:history="1">
        <w:r w:rsidRPr="00E81C25">
          <w:rPr>
            <w:rFonts w:ascii="Tw Cen MT" w:eastAsia="Tw Cen MT" w:hAnsi="Tw Cen MT" w:cs="Tw Cen MT"/>
            <w:i w:val="0"/>
            <w:iCs w:val="0"/>
            <w:sz w:val="18"/>
            <w:szCs w:val="18"/>
          </w:rPr>
          <w:t>faraz.sharif15@imperial.ac.uk</w:t>
        </w:r>
      </w:hyperlink>
      <w:r w:rsidRPr="00E81C25">
        <w:rPr>
          <w:rFonts w:ascii="Tw Cen MT" w:eastAsia="Tw Cen MT" w:hAnsi="Tw Cen MT" w:cs="Tw Cen MT"/>
          <w:i w:val="0"/>
          <w:iCs w:val="0"/>
          <w:sz w:val="18"/>
          <w:szCs w:val="18"/>
        </w:rPr>
        <w:t xml:space="preserve">; </w:t>
      </w:r>
      <w:hyperlink r:id="rId9" w:history="1">
        <w:r w:rsidRPr="00E81C25">
          <w:rPr>
            <w:rFonts w:ascii="Tw Cen MT" w:eastAsia="Tw Cen MT" w:hAnsi="Tw Cen MT" w:cs="Tw Cen MT"/>
            <w:i w:val="0"/>
            <w:iCs w:val="0"/>
            <w:sz w:val="18"/>
            <w:szCs w:val="18"/>
          </w:rPr>
          <w:t>ammar.rahman15@imperial.ac.uk</w:t>
        </w:r>
      </w:hyperlink>
      <w:r w:rsidRPr="00E81C25">
        <w:rPr>
          <w:rFonts w:ascii="Tw Cen MT" w:eastAsia="Tw Cen MT" w:hAnsi="Tw Cen MT" w:cs="Tw Cen MT"/>
          <w:i w:val="0"/>
          <w:iCs w:val="0"/>
          <w:sz w:val="18"/>
          <w:szCs w:val="18"/>
        </w:rPr>
        <w:t xml:space="preserve">; </w:t>
      </w:r>
      <w:hyperlink r:id="rId10" w:history="1">
        <w:r w:rsidRPr="00E81C25">
          <w:rPr>
            <w:rFonts w:ascii="Tw Cen MT" w:eastAsia="Tw Cen MT" w:hAnsi="Tw Cen MT" w:cs="Tw Cen MT"/>
            <w:i w:val="0"/>
            <w:iCs w:val="0"/>
            <w:sz w:val="18"/>
            <w:szCs w:val="18"/>
          </w:rPr>
          <w:t>rami.abbass@imperial.ac.uk</w:t>
        </w:r>
      </w:hyperlink>
      <w:r w:rsidRPr="00E81C25">
        <w:rPr>
          <w:rFonts w:ascii="Tw Cen MT" w:eastAsia="Tw Cen MT" w:hAnsi="Tw Cen MT" w:cs="Tw Cen MT"/>
          <w:i w:val="0"/>
          <w:iCs w:val="0"/>
          <w:sz w:val="18"/>
          <w:szCs w:val="18"/>
        </w:rPr>
        <w:t xml:space="preserve">; </w:t>
      </w:r>
      <w:hyperlink r:id="rId11" w:history="1">
        <w:r w:rsidRPr="00E81C25">
          <w:rPr>
            <w:rFonts w:ascii="Tw Cen MT" w:eastAsia="Tw Cen MT" w:hAnsi="Tw Cen MT" w:cs="Tw Cen MT"/>
            <w:i w:val="0"/>
            <w:iCs w:val="0"/>
            <w:sz w:val="18"/>
            <w:szCs w:val="18"/>
          </w:rPr>
          <w:t>shad.asinger15@imperial.ac.uk</w:t>
        </w:r>
      </w:hyperlink>
      <w:r w:rsidRPr="00E81C25">
        <w:rPr>
          <w:rFonts w:ascii="Tw Cen MT" w:eastAsia="Tw Cen MT" w:hAnsi="Tw Cen MT" w:cs="Tw Cen MT"/>
          <w:i w:val="0"/>
          <w:iCs w:val="0"/>
          <w:sz w:val="18"/>
          <w:szCs w:val="18"/>
        </w:rPr>
        <w:t xml:space="preserve"> </w:t>
      </w:r>
    </w:p>
    <w:p w14:paraId="3B18934E" w14:textId="77777777" w:rsidR="00E81C25" w:rsidRPr="00E81C25" w:rsidRDefault="00E81C25" w:rsidP="00E81C25">
      <w:pPr>
        <w:pStyle w:val="Affiliation"/>
        <w:jc w:val="left"/>
        <w:rPr>
          <w:rFonts w:ascii="Tw Cen MT" w:eastAsia="Tw Cen MT" w:hAnsi="Tw Cen MT" w:cs="Tw Cen MT"/>
          <w:i w:val="0"/>
          <w:iCs w:val="0"/>
          <w:sz w:val="18"/>
          <w:szCs w:val="18"/>
        </w:rPr>
      </w:pPr>
      <w:proofErr w:type="gramStart"/>
      <w:r w:rsidRPr="00E81C25">
        <w:rPr>
          <w:rFonts w:ascii="Tw Cen MT" w:eastAsia="Tw Cen MT" w:hAnsi="Tw Cen MT" w:cs="Tw Cen MT"/>
          <w:i w:val="0"/>
          <w:iCs w:val="0"/>
          <w:sz w:val="18"/>
          <w:szCs w:val="18"/>
        </w:rPr>
        <w:t>2  University</w:t>
      </w:r>
      <w:proofErr w:type="gramEnd"/>
      <w:r w:rsidRPr="00E81C25">
        <w:rPr>
          <w:rFonts w:ascii="Tw Cen MT" w:eastAsia="Tw Cen MT" w:hAnsi="Tw Cen MT" w:cs="Tw Cen MT"/>
          <w:i w:val="0"/>
          <w:iCs w:val="0"/>
          <w:sz w:val="18"/>
          <w:szCs w:val="18"/>
        </w:rPr>
        <w:t xml:space="preserve"> of Leeds, London, United Kingdom</w:t>
      </w:r>
    </w:p>
    <w:p w14:paraId="38D7DA3F" w14:textId="77777777" w:rsidR="00E81C25" w:rsidRPr="00E81C25" w:rsidRDefault="00E81C25" w:rsidP="00E81C25">
      <w:pPr>
        <w:pStyle w:val="Affiliation"/>
        <w:jc w:val="left"/>
        <w:rPr>
          <w:rFonts w:ascii="Tw Cen MT" w:eastAsia="Tw Cen MT" w:hAnsi="Tw Cen MT" w:cs="Tw Cen MT"/>
          <w:i w:val="0"/>
          <w:iCs w:val="0"/>
          <w:sz w:val="18"/>
          <w:szCs w:val="18"/>
        </w:rPr>
      </w:pPr>
      <w:r w:rsidRPr="00E81C25">
        <w:rPr>
          <w:rFonts w:ascii="Tw Cen MT" w:eastAsia="Tw Cen MT" w:hAnsi="Tw Cen MT" w:cs="Tw Cen MT"/>
          <w:i w:val="0"/>
          <w:iCs w:val="0"/>
          <w:sz w:val="18"/>
          <w:szCs w:val="18"/>
        </w:rPr>
        <w:t xml:space="preserve">Email address: </w:t>
      </w:r>
      <w:hyperlink r:id="rId12" w:history="1">
        <w:r w:rsidRPr="00E81C25">
          <w:rPr>
            <w:rFonts w:ascii="Tw Cen MT" w:eastAsia="Tw Cen MT" w:hAnsi="Tw Cen MT" w:cs="Tw Cen MT"/>
            <w:i w:val="0"/>
            <w:iCs w:val="0"/>
            <w:sz w:val="18"/>
            <w:szCs w:val="18"/>
          </w:rPr>
          <w:t>emma.tonner18@imperial.ac.uk</w:t>
        </w:r>
      </w:hyperlink>
      <w:r w:rsidRPr="00E81C25">
        <w:rPr>
          <w:rFonts w:ascii="Tw Cen MT" w:eastAsia="Tw Cen MT" w:hAnsi="Tw Cen MT" w:cs="Tw Cen MT"/>
          <w:i w:val="0"/>
          <w:iCs w:val="0"/>
          <w:sz w:val="18"/>
          <w:szCs w:val="18"/>
        </w:rPr>
        <w:t xml:space="preserve"> </w:t>
      </w:r>
    </w:p>
    <w:p w14:paraId="4BDC8498" w14:textId="77777777" w:rsidR="00E81C25" w:rsidRPr="00E81C25" w:rsidRDefault="00E81C25" w:rsidP="00E81C25">
      <w:pPr>
        <w:pStyle w:val="Affiliation"/>
        <w:jc w:val="left"/>
        <w:rPr>
          <w:rFonts w:ascii="Tw Cen MT" w:eastAsia="Tw Cen MT" w:hAnsi="Tw Cen MT" w:cs="Tw Cen MT"/>
          <w:i w:val="0"/>
          <w:iCs w:val="0"/>
          <w:sz w:val="18"/>
          <w:szCs w:val="18"/>
        </w:rPr>
      </w:pPr>
      <w:r w:rsidRPr="00E81C25">
        <w:rPr>
          <w:rFonts w:ascii="Tw Cen MT" w:eastAsia="Tw Cen MT" w:hAnsi="Tw Cen MT" w:cs="Tw Cen MT"/>
          <w:i w:val="0"/>
          <w:iCs w:val="0"/>
          <w:sz w:val="18"/>
          <w:szCs w:val="18"/>
        </w:rPr>
        <w:t>3 University of Southampton, London, United Kingdom</w:t>
      </w:r>
    </w:p>
    <w:p w14:paraId="65D78FA9" w14:textId="77777777" w:rsidR="00E81C25" w:rsidRPr="00E81C25" w:rsidRDefault="00E81C25" w:rsidP="00E81C25">
      <w:pPr>
        <w:pStyle w:val="Affiliation"/>
        <w:jc w:val="left"/>
        <w:rPr>
          <w:rFonts w:ascii="Tw Cen MT" w:eastAsia="Tw Cen MT" w:hAnsi="Tw Cen MT" w:cs="Tw Cen MT"/>
          <w:i w:val="0"/>
          <w:iCs w:val="0"/>
          <w:sz w:val="18"/>
          <w:szCs w:val="18"/>
        </w:rPr>
      </w:pPr>
      <w:r w:rsidRPr="00E81C25">
        <w:rPr>
          <w:rFonts w:ascii="Tw Cen MT" w:eastAsia="Tw Cen MT" w:hAnsi="Tw Cen MT" w:cs="Tw Cen MT"/>
          <w:i w:val="0"/>
          <w:iCs w:val="0"/>
          <w:sz w:val="18"/>
          <w:szCs w:val="18"/>
        </w:rPr>
        <w:t xml:space="preserve">Email address: </w:t>
      </w:r>
      <w:hyperlink r:id="rId13" w:history="1">
        <w:r w:rsidRPr="00E81C25">
          <w:rPr>
            <w:rFonts w:ascii="Tw Cen MT" w:eastAsia="Tw Cen MT" w:hAnsi="Tw Cen MT" w:cs="Tw Cen MT"/>
            <w:i w:val="0"/>
            <w:iCs w:val="0"/>
            <w:sz w:val="18"/>
            <w:szCs w:val="18"/>
          </w:rPr>
          <w:t>hanad.ahmed18@imperial.ac.uk</w:t>
        </w:r>
      </w:hyperlink>
      <w:r w:rsidRPr="00E81C25">
        <w:rPr>
          <w:rFonts w:ascii="Tw Cen MT" w:eastAsia="Tw Cen MT" w:hAnsi="Tw Cen MT" w:cs="Tw Cen MT"/>
          <w:i w:val="0"/>
          <w:iCs w:val="0"/>
          <w:sz w:val="18"/>
          <w:szCs w:val="18"/>
        </w:rPr>
        <w:t xml:space="preserve"> </w:t>
      </w:r>
    </w:p>
    <w:p w14:paraId="51CB9AB1" w14:textId="77777777" w:rsidR="008E4560" w:rsidRDefault="008E4560" w:rsidP="008E4560">
      <w:pPr>
        <w:pStyle w:val="BodyText"/>
        <w:spacing w:before="3"/>
        <w:rPr>
          <w:rFonts w:ascii="Arial"/>
          <w:sz w:val="21"/>
        </w:rPr>
      </w:pPr>
    </w:p>
    <w:p w14:paraId="0AFA6985" w14:textId="77777777" w:rsidR="008E4560" w:rsidRDefault="008E4560" w:rsidP="008E4560">
      <w:pPr>
        <w:rPr>
          <w:rFonts w:ascii="Arial"/>
          <w:sz w:val="21"/>
        </w:rPr>
        <w:sectPr w:rsidR="008E4560" w:rsidSect="008E4560">
          <w:headerReference w:type="default" r:id="rId14"/>
          <w:footerReference w:type="default" r:id="rId15"/>
          <w:pgSz w:w="11910" w:h="16840"/>
          <w:pgMar w:top="1740" w:right="600" w:bottom="840" w:left="620" w:header="541" w:footer="642" w:gutter="0"/>
          <w:cols w:space="720"/>
        </w:sectPr>
      </w:pPr>
    </w:p>
    <w:p w14:paraId="43AED867" w14:textId="77777777" w:rsidR="008E4560" w:rsidRDefault="008E4560" w:rsidP="00E81C25">
      <w:pPr>
        <w:pStyle w:val="Heading3"/>
        <w:spacing w:before="147"/>
        <w:ind w:left="0"/>
        <w:jc w:val="both"/>
      </w:pPr>
      <w:r>
        <w:rPr>
          <w:color w:val="BF5A14"/>
        </w:rPr>
        <w:t>Abstract (300 word limit)</w:t>
      </w:r>
    </w:p>
    <w:p w14:paraId="70650D68" w14:textId="6769272C" w:rsidR="005A615D" w:rsidRDefault="008E4560" w:rsidP="00E81C25">
      <w:pPr>
        <w:pStyle w:val="BodyText"/>
        <w:spacing w:before="90" w:line="276" w:lineRule="auto"/>
        <w:jc w:val="both"/>
      </w:pPr>
      <w:r w:rsidRPr="005A615D">
        <w:rPr>
          <w:b/>
          <w:bCs/>
        </w:rPr>
        <w:t>Problem:</w:t>
      </w:r>
      <w:r>
        <w:t xml:space="preserve"> </w:t>
      </w:r>
      <w:r w:rsidR="005A615D" w:rsidRPr="005A615D">
        <w:t>As outlined by the NHS Five Year Forward View</w:t>
      </w:r>
      <w:r w:rsidR="003A2E5F">
        <w:t xml:space="preserve">, </w:t>
      </w:r>
      <w:r w:rsidR="005A615D" w:rsidRPr="005A615D">
        <w:t>rapid advancements in technology mean it is becoming a prodigious tool in healthcare management</w:t>
      </w:r>
      <w:r w:rsidR="003A2E5F">
        <w:t xml:space="preserve">. It endeavors to </w:t>
      </w:r>
      <w:r w:rsidR="005A615D" w:rsidRPr="005A615D">
        <w:t>support efforts for more effective demand</w:t>
      </w:r>
      <w:r w:rsidR="003A2E5F">
        <w:t xml:space="preserve"> and </w:t>
      </w:r>
      <w:r w:rsidR="005A615D" w:rsidRPr="005A615D">
        <w:t>more personalized, user-</w:t>
      </w:r>
      <w:proofErr w:type="spellStart"/>
      <w:r w:rsidR="005A615D" w:rsidRPr="005A615D">
        <w:t>centred</w:t>
      </w:r>
      <w:proofErr w:type="spellEnd"/>
      <w:r w:rsidR="005A615D" w:rsidRPr="005A615D">
        <w:t xml:space="preserve"> care. One such example is </w:t>
      </w:r>
      <w:r w:rsidR="00CB1582">
        <w:t>e</w:t>
      </w:r>
      <w:r w:rsidR="005A615D" w:rsidRPr="005A615D">
        <w:t>-health, digital health</w:t>
      </w:r>
      <w:r w:rsidR="00CB1582">
        <w:t xml:space="preserve"> u</w:t>
      </w:r>
      <w:r w:rsidR="00CB1582" w:rsidRPr="00CB1582">
        <w:t>sed to collect patient information on an electronic device instead of the traditional paper-based format</w:t>
      </w:r>
      <w:r w:rsidR="005A615D" w:rsidRPr="005A615D">
        <w:t>; studies have shown that use of such technology can increase patient satisfaction, reduce costs and improve treatment adherence. However, the slow uptake of this technology in the NHS and lack of literature surrounding its use, particularly in pre-operative surgical care made exploring the views of major stakeholders in adoption vital</w:t>
      </w:r>
      <w:r w:rsidR="005A615D">
        <w:rPr>
          <w:rFonts w:ascii="ArialMT" w:hAnsi="ArialMT"/>
          <w:sz w:val="22"/>
          <w:szCs w:val="22"/>
        </w:rPr>
        <w:t xml:space="preserve">. </w:t>
      </w:r>
    </w:p>
    <w:p w14:paraId="408DF9C2" w14:textId="08AD26FA" w:rsidR="005A615D" w:rsidRDefault="008E4560" w:rsidP="00E81C25">
      <w:pPr>
        <w:pStyle w:val="BodyText"/>
        <w:spacing w:before="90" w:line="276" w:lineRule="auto"/>
        <w:jc w:val="both"/>
      </w:pPr>
      <w:r w:rsidRPr="005A615D">
        <w:rPr>
          <w:b/>
          <w:bCs/>
        </w:rPr>
        <w:t>Methodology:</w:t>
      </w:r>
      <w:r>
        <w:t xml:space="preserve"> </w:t>
      </w:r>
      <w:r w:rsidR="00E81C25" w:rsidRPr="00E81C25">
        <w:t>16 semi-structured interviews</w:t>
      </w:r>
      <w:r w:rsidR="005A615D">
        <w:t xml:space="preserve"> (SSI) </w:t>
      </w:r>
      <w:r w:rsidR="00E81C25" w:rsidRPr="00E81C25">
        <w:t xml:space="preserve">were used to interview healthcare professionals (HCPs) identified as key stakeholders in the pre-operative pathway for elective hip and knee surgery at ICHT. Key stakeholders were chosen based on a process map, created with the help of HCPs. These included General Practitioners, Orthopaedic Surgeons, </w:t>
      </w:r>
      <w:proofErr w:type="spellStart"/>
      <w:r w:rsidR="00E81C25" w:rsidRPr="00E81C25">
        <w:t>Anaesthetists</w:t>
      </w:r>
      <w:proofErr w:type="spellEnd"/>
      <w:r w:rsidR="00E81C25" w:rsidRPr="00E81C25">
        <w:t>, Orthogeriatricians, Nurses, Occupational Therapists and Physiotherapists. Interviews were stopped once data saturation had been achieved. Once interviews were concluded, a thematic analysis was conducted to identify themes in the data. Findings and recommendations were then member-checked with the interviewees.</w:t>
      </w:r>
      <w:r w:rsidR="00E81C25">
        <w:t xml:space="preserve"> </w:t>
      </w:r>
    </w:p>
    <w:p w14:paraId="360B7B62" w14:textId="19F3FF18" w:rsidR="00E81C25" w:rsidRDefault="00E81C25" w:rsidP="00E81C25">
      <w:pPr>
        <w:pStyle w:val="BodyText"/>
        <w:spacing w:before="90" w:line="276" w:lineRule="auto"/>
        <w:jc w:val="both"/>
      </w:pPr>
      <w:r w:rsidRPr="00E81C25">
        <w:t>Ethical approval was received from Imperial College Research Ethics Committee on 05/02/2019.</w:t>
      </w:r>
      <w:r>
        <w:t xml:space="preserve"> </w:t>
      </w:r>
    </w:p>
    <w:p w14:paraId="25B0AD07" w14:textId="2FEA331A" w:rsidR="008E4560" w:rsidRDefault="008E4560" w:rsidP="00E81C25">
      <w:pPr>
        <w:pStyle w:val="BodyText"/>
        <w:spacing w:before="90" w:line="276" w:lineRule="auto"/>
        <w:jc w:val="both"/>
      </w:pPr>
      <w:r w:rsidRPr="005A615D">
        <w:rPr>
          <w:b/>
          <w:bCs/>
        </w:rPr>
        <w:t>Conclusion &amp; Significance:</w:t>
      </w:r>
      <w:r>
        <w:t xml:space="preserve"> </w:t>
      </w:r>
      <w:r w:rsidR="005A615D">
        <w:t xml:space="preserve">The literature and SSIs showed that </w:t>
      </w:r>
      <w:r w:rsidR="00CB1582">
        <w:t>e</w:t>
      </w:r>
      <w:r w:rsidR="005A615D">
        <w:t xml:space="preserve">-health within the pre-operative process for elective orthopaedic surgery was promising in being used for </w:t>
      </w:r>
      <w:r w:rsidR="00CB1582">
        <w:t xml:space="preserve">triaging pre-operatively via assessment forms and for obtaining consent </w:t>
      </w:r>
      <w:r w:rsidR="005A615D">
        <w:t xml:space="preserve">to </w:t>
      </w:r>
      <w:r w:rsidR="00CB1582">
        <w:t>yield reductions in time and costs for the patients and improving</w:t>
      </w:r>
      <w:r w:rsidR="005A615D">
        <w:t xml:space="preserve"> accessibility</w:t>
      </w:r>
      <w:r w:rsidR="00CB1582">
        <w:t xml:space="preserve"> and personalization</w:t>
      </w:r>
      <w:r w:rsidR="005A615D">
        <w:t xml:space="preserve">. However, the lack of access to </w:t>
      </w:r>
      <w:r w:rsidR="00CB1582">
        <w:t>technology</w:t>
      </w:r>
      <w:r w:rsidR="005A615D">
        <w:t xml:space="preserve"> and the lack of digital literacy in the elderly and patient compliance did pose as some challenges in its widespread adoption. </w:t>
      </w:r>
    </w:p>
    <w:p w14:paraId="05EAB592" w14:textId="77777777" w:rsidR="008E4560" w:rsidRDefault="008E4560" w:rsidP="008E4560">
      <w:pPr>
        <w:pStyle w:val="Heading3"/>
        <w:spacing w:before="74"/>
      </w:pPr>
      <w:r>
        <w:rPr>
          <w:b w:val="0"/>
        </w:rPr>
        <w:br w:type="column"/>
      </w:r>
      <w:r>
        <w:rPr>
          <w:color w:val="BF5A14"/>
        </w:rPr>
        <w:t>Image</w:t>
      </w:r>
    </w:p>
    <w:p w14:paraId="56CB01D9" w14:textId="6C158A20" w:rsidR="008E4560" w:rsidRPr="00CB1582" w:rsidRDefault="008E4560" w:rsidP="00CB1582">
      <w:pPr>
        <w:spacing w:line="204" w:lineRule="exact"/>
        <w:rPr>
          <w:rFonts w:ascii="Arial"/>
          <w:b/>
          <w:sz w:val="20"/>
        </w:rPr>
      </w:pPr>
    </w:p>
    <w:p w14:paraId="4512CF9A" w14:textId="72FB0054" w:rsidR="002E1DEB" w:rsidRDefault="00CB1582">
      <w:r w:rsidRPr="00CB1582">
        <w:drawing>
          <wp:inline distT="0" distB="0" distL="0" distR="0" wp14:anchorId="22489B97" wp14:editId="738018CA">
            <wp:extent cx="3418869" cy="1963711"/>
            <wp:effectExtent l="0" t="0" r="0" b="5080"/>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423854" cy="1966574"/>
                    </a:xfrm>
                    <a:prstGeom prst="rect">
                      <a:avLst/>
                    </a:prstGeom>
                  </pic:spPr>
                </pic:pic>
              </a:graphicData>
            </a:graphic>
          </wp:inline>
        </w:drawing>
      </w:r>
    </w:p>
    <w:sectPr w:rsidR="002E1DE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0D2CDB" w14:textId="77777777" w:rsidR="00084411" w:rsidRDefault="00084411">
      <w:r>
        <w:separator/>
      </w:r>
    </w:p>
  </w:endnote>
  <w:endnote w:type="continuationSeparator" w:id="0">
    <w:p w14:paraId="02169827" w14:textId="77777777" w:rsidR="00084411" w:rsidRDefault="00084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MT">
    <w:altName w:val="Arial"/>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221E6" w14:textId="77777777" w:rsidR="00AE3E37" w:rsidRDefault="008E4560">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5492985C" wp14:editId="16EBD39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42FF9" w14:textId="77777777" w:rsidR="00AE3E37" w:rsidRPr="005B3A56" w:rsidRDefault="00084411" w:rsidP="00CB7905">
                          <w:pPr>
                            <w:spacing w:before="8"/>
                            <w:ind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92985C"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64442FF9" w14:textId="77777777" w:rsidR="00AE3E37" w:rsidRPr="005B3A56" w:rsidRDefault="00084411" w:rsidP="00CB7905">
                    <w:pPr>
                      <w:spacing w:before="8"/>
                      <w:ind w:right="-12"/>
                      <w:rPr>
                        <w:rFonts w:ascii="Arial"/>
                        <w:color w:val="FFFFFF" w:themeColor="background1"/>
                        <w:sz w:val="16"/>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70223833" wp14:editId="6BD2FAA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CA9FB" w14:textId="77777777"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61BA61" w14:textId="77777777"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223833"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118CA9FB" w14:textId="77777777"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61BA61" w14:textId="77777777"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17E5E74E" wp14:editId="69E755B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502AC" w14:textId="77777777" w:rsidR="00AE3E37" w:rsidRPr="005B3A56" w:rsidRDefault="00CB7905">
                          <w:pPr>
                            <w:spacing w:line="184" w:lineRule="exact"/>
                            <w:ind w:right="18"/>
                            <w:jc w:val="right"/>
                            <w:rPr>
                              <w:rFonts w:ascii="Arial"/>
                              <w:color w:val="FFFFFF" w:themeColor="background1"/>
                              <w:sz w:val="16"/>
                            </w:rPr>
                          </w:pPr>
                          <w:r>
                            <w:rPr>
                              <w:rFonts w:ascii="Arial"/>
                              <w:color w:val="FFFFFF" w:themeColor="background1"/>
                              <w:sz w:val="16"/>
                            </w:rPr>
                            <w:t>Vo</w:t>
                          </w:r>
                        </w:p>
                        <w:p w14:paraId="70148CAC" w14:textId="77777777"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5E74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7B1502AC" w14:textId="77777777" w:rsidR="00AE3E37" w:rsidRPr="005B3A56" w:rsidRDefault="00CB7905">
                    <w:pPr>
                      <w:spacing w:line="184" w:lineRule="exact"/>
                      <w:ind w:right="18"/>
                      <w:jc w:val="right"/>
                      <w:rPr>
                        <w:rFonts w:ascii="Arial"/>
                        <w:color w:val="FFFFFF" w:themeColor="background1"/>
                        <w:sz w:val="16"/>
                      </w:rPr>
                    </w:pPr>
                    <w:r>
                      <w:rPr>
                        <w:rFonts w:ascii="Arial"/>
                        <w:color w:val="FFFFFF" w:themeColor="background1"/>
                        <w:sz w:val="16"/>
                      </w:rPr>
                      <w:t>Vo</w:t>
                    </w:r>
                  </w:p>
                  <w:p w14:paraId="70148CAC" w14:textId="77777777"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642CC6" w14:textId="77777777" w:rsidR="00084411" w:rsidRDefault="00084411">
      <w:r>
        <w:separator/>
      </w:r>
    </w:p>
  </w:footnote>
  <w:footnote w:type="continuationSeparator" w:id="0">
    <w:p w14:paraId="40D8ADB8" w14:textId="77777777" w:rsidR="00084411" w:rsidRDefault="00084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36F00" w14:textId="77777777" w:rsidR="00AE3E37" w:rsidRDefault="008E4560">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68DF9C02" wp14:editId="6570DB6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FC756" w14:textId="77777777" w:rsidR="00AE3E37" w:rsidRPr="005B3A56" w:rsidRDefault="00084411">
                          <w:pPr>
                            <w:spacing w:before="2" w:line="249" w:lineRule="auto"/>
                            <w:ind w:left="156" w:right="18" w:hanging="137"/>
                            <w:rPr>
                              <w:rFonts w:ascii="Arial"/>
                              <w:color w:val="FFFFFF" w:themeColor="background1"/>
                              <w:sz w:val="14"/>
                            </w:rPr>
                          </w:pPr>
                          <w:hyperlink r:id="rId1">
                            <w:r w:rsidR="008E4560"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DF9C02"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6ACFC756" w14:textId="77777777" w:rsidR="00AE3E37" w:rsidRPr="005B3A56" w:rsidRDefault="00084411">
                    <w:pPr>
                      <w:spacing w:before="2" w:line="249" w:lineRule="auto"/>
                      <w:ind w:left="156" w:right="18" w:hanging="137"/>
                      <w:rPr>
                        <w:rFonts w:ascii="Arial"/>
                        <w:color w:val="FFFFFF" w:themeColor="background1"/>
                        <w:sz w:val="14"/>
                      </w:rPr>
                    </w:pPr>
                    <w:hyperlink r:id="rId2">
                      <w:r w:rsidR="008E4560"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359E0717" wp14:editId="0A82BCD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11865" w14:textId="77777777" w:rsidR="00AE3E37" w:rsidRPr="005B3A56" w:rsidRDefault="008E456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AB19C54" w14:textId="77777777"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9E0717"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02211865" w14:textId="77777777" w:rsidR="00AE3E37" w:rsidRPr="005B3A56" w:rsidRDefault="008E456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AB19C54" w14:textId="77777777"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560"/>
    <w:rsid w:val="00084411"/>
    <w:rsid w:val="002E1DEB"/>
    <w:rsid w:val="003A2E5F"/>
    <w:rsid w:val="00567EFB"/>
    <w:rsid w:val="005A615D"/>
    <w:rsid w:val="00657443"/>
    <w:rsid w:val="00822686"/>
    <w:rsid w:val="008E4560"/>
    <w:rsid w:val="00A212C4"/>
    <w:rsid w:val="00CB1582"/>
    <w:rsid w:val="00CB7905"/>
    <w:rsid w:val="00E81C2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18384"/>
  <w15:docId w15:val="{CFBA2ACA-8597-2542-804E-E44961BD4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E4560"/>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8E456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8E456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E4560"/>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8E4560"/>
    <w:rPr>
      <w:rFonts w:ascii="Arial" w:eastAsia="Arial" w:hAnsi="Arial" w:cs="Arial"/>
      <w:b/>
      <w:bCs/>
      <w:sz w:val="20"/>
      <w:szCs w:val="20"/>
      <w:lang w:val="en-US"/>
    </w:rPr>
  </w:style>
  <w:style w:type="paragraph" w:styleId="BodyText">
    <w:name w:val="Body Text"/>
    <w:basedOn w:val="Normal"/>
    <w:link w:val="BodyTextChar"/>
    <w:uiPriority w:val="1"/>
    <w:qFormat/>
    <w:rsid w:val="008E4560"/>
    <w:rPr>
      <w:sz w:val="18"/>
      <w:szCs w:val="18"/>
    </w:rPr>
  </w:style>
  <w:style w:type="character" w:customStyle="1" w:styleId="BodyTextChar">
    <w:name w:val="Body Text Char"/>
    <w:basedOn w:val="DefaultParagraphFont"/>
    <w:link w:val="BodyText"/>
    <w:uiPriority w:val="1"/>
    <w:rsid w:val="008E4560"/>
    <w:rPr>
      <w:rFonts w:ascii="Tw Cen MT" w:eastAsia="Tw Cen MT" w:hAnsi="Tw Cen MT" w:cs="Tw Cen MT"/>
      <w:sz w:val="18"/>
      <w:szCs w:val="18"/>
      <w:lang w:val="en-US"/>
    </w:rPr>
  </w:style>
  <w:style w:type="paragraph" w:styleId="ListParagraph">
    <w:name w:val="List Paragraph"/>
    <w:basedOn w:val="Normal"/>
    <w:uiPriority w:val="1"/>
    <w:qFormat/>
    <w:rsid w:val="008E456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8E4560"/>
    <w:rPr>
      <w:color w:val="0000FF" w:themeColor="hyperlink"/>
      <w:u w:val="single"/>
    </w:rPr>
  </w:style>
  <w:style w:type="paragraph" w:styleId="BalloonText">
    <w:name w:val="Balloon Text"/>
    <w:basedOn w:val="Normal"/>
    <w:link w:val="BalloonTextChar"/>
    <w:uiPriority w:val="99"/>
    <w:semiHidden/>
    <w:unhideWhenUsed/>
    <w:rsid w:val="008E4560"/>
    <w:rPr>
      <w:rFonts w:ascii="Tahoma" w:hAnsi="Tahoma" w:cs="Tahoma"/>
      <w:sz w:val="16"/>
      <w:szCs w:val="16"/>
    </w:rPr>
  </w:style>
  <w:style w:type="character" w:customStyle="1" w:styleId="BalloonTextChar">
    <w:name w:val="Balloon Text Char"/>
    <w:basedOn w:val="DefaultParagraphFont"/>
    <w:link w:val="BalloonText"/>
    <w:uiPriority w:val="99"/>
    <w:semiHidden/>
    <w:rsid w:val="008E4560"/>
    <w:rPr>
      <w:rFonts w:ascii="Tahoma" w:eastAsia="Tw Cen MT" w:hAnsi="Tahoma" w:cs="Tahoma"/>
      <w:sz w:val="16"/>
      <w:szCs w:val="16"/>
      <w:lang w:val="en-US"/>
    </w:rPr>
  </w:style>
  <w:style w:type="paragraph" w:styleId="Header">
    <w:name w:val="header"/>
    <w:basedOn w:val="Normal"/>
    <w:link w:val="HeaderChar"/>
    <w:uiPriority w:val="99"/>
    <w:unhideWhenUsed/>
    <w:rsid w:val="00CB7905"/>
    <w:pPr>
      <w:tabs>
        <w:tab w:val="center" w:pos="4513"/>
        <w:tab w:val="right" w:pos="9026"/>
      </w:tabs>
    </w:pPr>
  </w:style>
  <w:style w:type="character" w:customStyle="1" w:styleId="HeaderChar">
    <w:name w:val="Header Char"/>
    <w:basedOn w:val="DefaultParagraphFont"/>
    <w:link w:val="Header"/>
    <w:uiPriority w:val="99"/>
    <w:rsid w:val="00CB7905"/>
    <w:rPr>
      <w:rFonts w:ascii="Tw Cen MT" w:eastAsia="Tw Cen MT" w:hAnsi="Tw Cen MT" w:cs="Tw Cen MT"/>
      <w:lang w:val="en-US"/>
    </w:rPr>
  </w:style>
  <w:style w:type="paragraph" w:styleId="Footer">
    <w:name w:val="footer"/>
    <w:basedOn w:val="Normal"/>
    <w:link w:val="FooterChar"/>
    <w:uiPriority w:val="99"/>
    <w:unhideWhenUsed/>
    <w:rsid w:val="00CB7905"/>
    <w:pPr>
      <w:tabs>
        <w:tab w:val="center" w:pos="4513"/>
        <w:tab w:val="right" w:pos="9026"/>
      </w:tabs>
    </w:pPr>
  </w:style>
  <w:style w:type="character" w:customStyle="1" w:styleId="FooterChar">
    <w:name w:val="Footer Char"/>
    <w:basedOn w:val="DefaultParagraphFont"/>
    <w:link w:val="Footer"/>
    <w:uiPriority w:val="99"/>
    <w:rsid w:val="00CB7905"/>
    <w:rPr>
      <w:rFonts w:ascii="Tw Cen MT" w:eastAsia="Tw Cen MT" w:hAnsi="Tw Cen MT" w:cs="Tw Cen MT"/>
      <w:lang w:val="en-US"/>
    </w:rPr>
  </w:style>
  <w:style w:type="paragraph" w:customStyle="1" w:styleId="Author">
    <w:name w:val="Author"/>
    <w:basedOn w:val="Normal"/>
    <w:link w:val="AuthorChar"/>
    <w:rsid w:val="00E81C25"/>
    <w:pPr>
      <w:widowControl/>
      <w:spacing w:after="120"/>
      <w:jc w:val="center"/>
    </w:pPr>
    <w:rPr>
      <w:rFonts w:ascii="Times New Roman" w:eastAsia="Times New Roman" w:hAnsi="Times New Roman" w:cs="Arial"/>
      <w:b/>
      <w:bCs/>
      <w:szCs w:val="20"/>
    </w:rPr>
  </w:style>
  <w:style w:type="paragraph" w:customStyle="1" w:styleId="PresentingAuthor">
    <w:name w:val="Presenting Author"/>
    <w:basedOn w:val="Author"/>
    <w:link w:val="PresentingAuthorChar"/>
    <w:rsid w:val="00E81C25"/>
    <w:rPr>
      <w:u w:val="single"/>
    </w:rPr>
  </w:style>
  <w:style w:type="character" w:customStyle="1" w:styleId="AuthorChar">
    <w:name w:val="Author Char"/>
    <w:link w:val="Author"/>
    <w:rsid w:val="00E81C25"/>
    <w:rPr>
      <w:rFonts w:ascii="Times New Roman" w:eastAsia="Times New Roman" w:hAnsi="Times New Roman" w:cs="Arial"/>
      <w:b/>
      <w:bCs/>
      <w:szCs w:val="20"/>
      <w:lang w:val="en-US"/>
    </w:rPr>
  </w:style>
  <w:style w:type="character" w:customStyle="1" w:styleId="PresentingAuthorChar">
    <w:name w:val="Presenting Author Char"/>
    <w:link w:val="PresentingAuthor"/>
    <w:rsid w:val="00E81C25"/>
    <w:rPr>
      <w:rFonts w:ascii="Times New Roman" w:eastAsia="Times New Roman" w:hAnsi="Times New Roman" w:cs="Arial"/>
      <w:b/>
      <w:bCs/>
      <w:szCs w:val="20"/>
      <w:u w:val="single"/>
      <w:lang w:val="en-US"/>
    </w:rPr>
  </w:style>
  <w:style w:type="paragraph" w:customStyle="1" w:styleId="Affiliation">
    <w:name w:val="Affiliation"/>
    <w:basedOn w:val="Normal"/>
    <w:rsid w:val="00E81C25"/>
    <w:pPr>
      <w:widowControl/>
      <w:jc w:val="center"/>
    </w:pPr>
    <w:rPr>
      <w:rFonts w:ascii="Times New Roman" w:eastAsia="Times New Roman" w:hAnsi="Times New Roman" w:cs="Arial"/>
      <w:i/>
      <w:iCs/>
      <w:sz w:val="20"/>
      <w:szCs w:val="20"/>
    </w:rPr>
  </w:style>
  <w:style w:type="character" w:styleId="UnresolvedMention">
    <w:name w:val="Unresolved Mention"/>
    <w:basedOn w:val="DefaultParagraphFont"/>
    <w:uiPriority w:val="99"/>
    <w:semiHidden/>
    <w:unhideWhenUsed/>
    <w:rsid w:val="00E81C25"/>
    <w:rPr>
      <w:color w:val="605E5C"/>
      <w:shd w:val="clear" w:color="auto" w:fill="E1DFDD"/>
    </w:rPr>
  </w:style>
  <w:style w:type="paragraph" w:styleId="NormalWeb">
    <w:name w:val="Normal (Web)"/>
    <w:basedOn w:val="Normal"/>
    <w:uiPriority w:val="99"/>
    <w:semiHidden/>
    <w:unhideWhenUsed/>
    <w:rsid w:val="005A615D"/>
    <w:pPr>
      <w:widowControl/>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4586005">
      <w:bodyDiv w:val="1"/>
      <w:marLeft w:val="0"/>
      <w:marRight w:val="0"/>
      <w:marTop w:val="0"/>
      <w:marBottom w:val="0"/>
      <w:divBdr>
        <w:top w:val="none" w:sz="0" w:space="0" w:color="auto"/>
        <w:left w:val="none" w:sz="0" w:space="0" w:color="auto"/>
        <w:bottom w:val="none" w:sz="0" w:space="0" w:color="auto"/>
        <w:right w:val="none" w:sz="0" w:space="0" w:color="auto"/>
      </w:divBdr>
      <w:divsChild>
        <w:div w:id="361444544">
          <w:marLeft w:val="0"/>
          <w:marRight w:val="0"/>
          <w:marTop w:val="0"/>
          <w:marBottom w:val="0"/>
          <w:divBdr>
            <w:top w:val="none" w:sz="0" w:space="0" w:color="auto"/>
            <w:left w:val="none" w:sz="0" w:space="0" w:color="auto"/>
            <w:bottom w:val="none" w:sz="0" w:space="0" w:color="auto"/>
            <w:right w:val="none" w:sz="0" w:space="0" w:color="auto"/>
          </w:divBdr>
          <w:divsChild>
            <w:div w:id="1027411646">
              <w:marLeft w:val="0"/>
              <w:marRight w:val="0"/>
              <w:marTop w:val="0"/>
              <w:marBottom w:val="0"/>
              <w:divBdr>
                <w:top w:val="none" w:sz="0" w:space="0" w:color="auto"/>
                <w:left w:val="none" w:sz="0" w:space="0" w:color="auto"/>
                <w:bottom w:val="none" w:sz="0" w:space="0" w:color="auto"/>
                <w:right w:val="none" w:sz="0" w:space="0" w:color="auto"/>
              </w:divBdr>
              <w:divsChild>
                <w:div w:id="52148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raz.sharif15@imperial.ac.uk" TargetMode="External"/><Relationship Id="rId13" Type="http://schemas.openxmlformats.org/officeDocument/2006/relationships/hyperlink" Target="mailto:hanad.ahmed18@imperial.ac.u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qraa.haq15@imperial.ac.uk" TargetMode="External"/><Relationship Id="rId12" Type="http://schemas.openxmlformats.org/officeDocument/2006/relationships/hyperlink" Target="mailto:emma.tonner18@imperial.ac.u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had.asinger15@imperial.ac.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rami.abbass@imperial.ac.uk" TargetMode="External"/><Relationship Id="rId4" Type="http://schemas.openxmlformats.org/officeDocument/2006/relationships/webSettings" Target="webSettings.xml"/><Relationship Id="rId9" Type="http://schemas.openxmlformats.org/officeDocument/2006/relationships/hyperlink" Target="mailto:ammar.rahman15@imperial.ac.u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Method Development</dc:creator>
  <cp:lastModifiedBy>Ikram-Ul haq</cp:lastModifiedBy>
  <cp:revision>2</cp:revision>
  <dcterms:created xsi:type="dcterms:W3CDTF">2020-01-10T19:36:00Z</dcterms:created>
  <dcterms:modified xsi:type="dcterms:W3CDTF">2020-01-10T19:36:00Z</dcterms:modified>
</cp:coreProperties>
</file>