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5E871" w14:textId="77777777" w:rsidR="00C415A8" w:rsidRPr="00310883" w:rsidRDefault="00C415A8" w:rsidP="00C415A8">
      <w:pPr>
        <w:spacing w:line="480" w:lineRule="auto"/>
        <w:rPr>
          <w:rFonts w:ascii="Times New Roman" w:hAnsi="Times New Roman" w:cs="Times New Roman"/>
          <w:b/>
          <w:bCs/>
          <w:sz w:val="32"/>
          <w:szCs w:val="32"/>
        </w:rPr>
      </w:pPr>
      <w:r w:rsidRPr="00310883">
        <w:rPr>
          <w:rFonts w:ascii="Times New Roman" w:hAnsi="Times New Roman" w:cs="Times New Roman"/>
          <w:b/>
          <w:bCs/>
          <w:sz w:val="32"/>
          <w:szCs w:val="32"/>
        </w:rPr>
        <w:t>Simultaneous removal of heavy metals and ciprofloxacin micropollutants from wastewater using EDTA functionalized b-cyclodextrin-chitosan adsorbent</w:t>
      </w:r>
    </w:p>
    <w:p w14:paraId="7D532126" w14:textId="77777777" w:rsidR="00C415A8" w:rsidRPr="00310883" w:rsidRDefault="00C415A8" w:rsidP="00C415A8">
      <w:pPr>
        <w:spacing w:line="480" w:lineRule="auto"/>
        <w:rPr>
          <w:rFonts w:ascii="Times New Roman" w:eastAsiaTheme="majorEastAsia" w:hAnsi="Times New Roman" w:cs="Times New Roman"/>
          <w:bCs/>
          <w:sz w:val="24"/>
          <w:szCs w:val="24"/>
          <w:vertAlign w:val="superscript"/>
          <w:lang w:val="en-IN"/>
        </w:rPr>
      </w:pPr>
      <w:r w:rsidRPr="00310883">
        <w:rPr>
          <w:rFonts w:ascii="Times New Roman" w:hAnsi="Times New Roman" w:cs="Times New Roman"/>
          <w:sz w:val="24"/>
          <w:szCs w:val="24"/>
        </w:rPr>
        <w:t xml:space="preserve">Monu Verma*, </w:t>
      </w:r>
      <w:r w:rsidRPr="00310883">
        <w:rPr>
          <w:rFonts w:ascii="Times New Roman" w:eastAsiaTheme="majorEastAsia" w:hAnsi="Times New Roman" w:cs="Times New Roman"/>
          <w:bCs/>
          <w:sz w:val="24"/>
          <w:szCs w:val="24"/>
          <w:lang w:val="en-IN"/>
        </w:rPr>
        <w:t>Hyunook Kim*</w:t>
      </w:r>
    </w:p>
    <w:p w14:paraId="792B9BE6" w14:textId="77777777" w:rsidR="00C415A8" w:rsidRPr="00310883" w:rsidRDefault="00C415A8" w:rsidP="00C415A8">
      <w:pPr>
        <w:spacing w:line="480" w:lineRule="auto"/>
        <w:rPr>
          <w:rFonts w:ascii="Times New Roman" w:hAnsi="Times New Roman" w:cs="Times New Roman"/>
          <w:sz w:val="20"/>
          <w:szCs w:val="20"/>
        </w:rPr>
      </w:pPr>
      <w:r w:rsidRPr="00310883">
        <w:rPr>
          <w:rFonts w:ascii="Times New Roman" w:hAnsi="Times New Roman" w:cs="Times New Roman"/>
          <w:sz w:val="20"/>
          <w:szCs w:val="20"/>
        </w:rPr>
        <w:t>Water-Energy Nexus Laboratory, Department of Environmental Engineering, University of Seoul, Seoul, 02504, Republic of Korea</w:t>
      </w:r>
    </w:p>
    <w:p w14:paraId="1FF088E3" w14:textId="77777777" w:rsidR="00AE3E37" w:rsidRPr="00310883" w:rsidRDefault="00AE3E37">
      <w:pPr>
        <w:pStyle w:val="BodyText"/>
        <w:rPr>
          <w:rFonts w:ascii="Times New Roman" w:hAnsi="Times New Roman" w:cs="Times New Roman"/>
          <w:sz w:val="20"/>
        </w:rPr>
      </w:pPr>
    </w:p>
    <w:p w14:paraId="69C02243" w14:textId="77777777" w:rsidR="00AE3E37" w:rsidRPr="00310883" w:rsidRDefault="00AE3E37">
      <w:pPr>
        <w:pStyle w:val="BodyText"/>
        <w:spacing w:before="3"/>
        <w:rPr>
          <w:rFonts w:ascii="Times New Roman" w:hAnsi="Times New Roman" w:cs="Times New Roman"/>
          <w:sz w:val="21"/>
        </w:rPr>
      </w:pPr>
    </w:p>
    <w:p w14:paraId="0AEF4E38" w14:textId="77777777" w:rsidR="00AE3E37" w:rsidRPr="00310883" w:rsidRDefault="00AE3E37">
      <w:pPr>
        <w:rPr>
          <w:rFonts w:ascii="Times New Roman" w:hAnsi="Times New Roman" w:cs="Times New Roman"/>
          <w:sz w:val="21"/>
        </w:rPr>
        <w:sectPr w:rsidR="00AE3E37" w:rsidRPr="00310883">
          <w:headerReference w:type="default" r:id="rId7"/>
          <w:footerReference w:type="default" r:id="rId8"/>
          <w:type w:val="continuous"/>
          <w:pgSz w:w="11910" w:h="16840"/>
          <w:pgMar w:top="1740" w:right="600" w:bottom="840" w:left="620" w:header="541" w:footer="642" w:gutter="0"/>
          <w:cols w:space="720"/>
        </w:sectPr>
      </w:pPr>
    </w:p>
    <w:p w14:paraId="78F1C6CC" w14:textId="672713C6" w:rsidR="00C415A8" w:rsidRPr="00310883" w:rsidRDefault="00C415A8" w:rsidP="00C415A8">
      <w:pPr>
        <w:pStyle w:val="Heading3"/>
        <w:spacing w:before="74"/>
        <w:jc w:val="both"/>
        <w:rPr>
          <w:rFonts w:ascii="Times New Roman" w:hAnsi="Times New Roman" w:cs="Times New Roman"/>
          <w:b w:val="0"/>
          <w:bCs w:val="0"/>
        </w:rPr>
      </w:pPr>
      <w:r w:rsidRPr="00310883">
        <w:rPr>
          <w:rFonts w:ascii="Times New Roman" w:hAnsi="Times New Roman" w:cs="Times New Roman"/>
        </w:rPr>
        <w:t xml:space="preserve">Abstract: </w:t>
      </w:r>
      <w:r w:rsidRPr="00310883">
        <w:rPr>
          <w:rFonts w:ascii="Times New Roman" w:hAnsi="Times New Roman" w:cs="Times New Roman"/>
          <w:b w:val="0"/>
          <w:bCs w:val="0"/>
        </w:rPr>
        <w:t xml:space="preserve">The emerging inorganic and organic micropollutants in water system have raised great concern due to their harmful impact on human health and environmental system. The present study pertains the synthesis of EDTA functionalized </w:t>
      </w:r>
      <w:r w:rsidRPr="00310883">
        <w:rPr>
          <w:rFonts w:ascii="Symbol" w:hAnsi="Symbol" w:cs="Times New Roman"/>
          <w:b w:val="0"/>
          <w:bCs w:val="0"/>
        </w:rPr>
        <w:t></w:t>
      </w:r>
      <w:r w:rsidRPr="00310883">
        <w:rPr>
          <w:rFonts w:ascii="Symbol" w:hAnsi="Symbol" w:cs="Times New Roman"/>
          <w:b w:val="0"/>
          <w:bCs w:val="0"/>
        </w:rPr>
        <w:t></w:t>
      </w:r>
      <w:r w:rsidRPr="00310883">
        <w:rPr>
          <w:rFonts w:ascii="Times New Roman" w:hAnsi="Times New Roman" w:cs="Times New Roman"/>
          <w:b w:val="0"/>
          <w:bCs w:val="0"/>
        </w:rPr>
        <w:t>cyclodextrin-chitosan (</w:t>
      </w:r>
      <w:r w:rsidRPr="00310883">
        <w:rPr>
          <w:rFonts w:ascii="Symbol" w:hAnsi="Symbol" w:cs="Times New Roman"/>
          <w:b w:val="0"/>
          <w:bCs w:val="0"/>
        </w:rPr>
        <w:t></w:t>
      </w:r>
      <w:r w:rsidRPr="00310883">
        <w:rPr>
          <w:rFonts w:ascii="Symbol" w:hAnsi="Symbol" w:cs="Times New Roman"/>
          <w:b w:val="0"/>
          <w:bCs w:val="0"/>
        </w:rPr>
        <w:t></w:t>
      </w:r>
      <w:r w:rsidRPr="00310883">
        <w:rPr>
          <w:rFonts w:ascii="Times New Roman" w:hAnsi="Times New Roman" w:cs="Times New Roman"/>
          <w:b w:val="0"/>
          <w:bCs w:val="0"/>
        </w:rPr>
        <w:t>CD</w:t>
      </w:r>
      <w:r w:rsidRPr="00310883">
        <w:rPr>
          <w:rFonts w:ascii="Symbol" w:hAnsi="Symbol" w:cs="Times New Roman"/>
          <w:b w:val="0"/>
          <w:bCs w:val="0"/>
        </w:rPr>
        <w:t></w:t>
      </w:r>
      <w:r w:rsidRPr="00310883">
        <w:rPr>
          <w:rFonts w:ascii="Times New Roman" w:hAnsi="Times New Roman" w:cs="Times New Roman"/>
          <w:b w:val="0"/>
          <w:bCs w:val="0"/>
        </w:rPr>
        <w:t>CS</w:t>
      </w:r>
      <w:r w:rsidRPr="00310883">
        <w:rPr>
          <w:rFonts w:ascii="Symbol" w:hAnsi="Symbol" w:cs="Times New Roman"/>
          <w:b w:val="0"/>
          <w:bCs w:val="0"/>
        </w:rPr>
        <w:t></w:t>
      </w:r>
      <w:r w:rsidRPr="00310883">
        <w:rPr>
          <w:rFonts w:ascii="Times New Roman" w:hAnsi="Times New Roman" w:cs="Times New Roman"/>
          <w:b w:val="0"/>
          <w:bCs w:val="0"/>
        </w:rPr>
        <w:t>EDTA) composite via two-step process and employed in the adsorptive removal of toxic inorganic (</w:t>
      </w:r>
      <w:proofErr w:type="gramStart"/>
      <w:r w:rsidRPr="00310883">
        <w:rPr>
          <w:rFonts w:ascii="Times New Roman" w:hAnsi="Times New Roman" w:cs="Times New Roman"/>
          <w:b w:val="0"/>
          <w:bCs w:val="0"/>
        </w:rPr>
        <w:t>Pb(</w:t>
      </w:r>
      <w:proofErr w:type="gramEnd"/>
      <w:r w:rsidRPr="00310883">
        <w:rPr>
          <w:rFonts w:ascii="Times New Roman" w:hAnsi="Times New Roman" w:cs="Times New Roman"/>
          <w:b w:val="0"/>
          <w:bCs w:val="0"/>
        </w:rPr>
        <w:t xml:space="preserve">II), Cu(II) and Ni(II)) and antibiotic micropollutant ciprofloxacin (CIP) from aqueous solution. Characterizations of the </w:t>
      </w:r>
      <w:r w:rsidRPr="00310883">
        <w:rPr>
          <w:rFonts w:ascii="Symbol" w:hAnsi="Symbol" w:cs="Times New Roman"/>
          <w:b w:val="0"/>
          <w:bCs w:val="0"/>
        </w:rPr>
        <w:t></w:t>
      </w:r>
      <w:r w:rsidRPr="00310883">
        <w:rPr>
          <w:rFonts w:ascii="Symbol" w:hAnsi="Symbol" w:cs="Times New Roman"/>
          <w:b w:val="0"/>
          <w:bCs w:val="0"/>
        </w:rPr>
        <w:t></w:t>
      </w:r>
      <w:r w:rsidRPr="00310883">
        <w:rPr>
          <w:rFonts w:ascii="Times New Roman" w:hAnsi="Times New Roman" w:cs="Times New Roman"/>
          <w:b w:val="0"/>
          <w:bCs w:val="0"/>
        </w:rPr>
        <w:t>CD</w:t>
      </w:r>
      <w:r w:rsidRPr="00310883">
        <w:rPr>
          <w:rFonts w:ascii="Symbol" w:hAnsi="Symbol" w:cs="Times New Roman"/>
          <w:b w:val="0"/>
          <w:bCs w:val="0"/>
        </w:rPr>
        <w:t></w:t>
      </w:r>
      <w:r w:rsidRPr="00310883">
        <w:rPr>
          <w:rFonts w:ascii="Times New Roman" w:hAnsi="Times New Roman" w:cs="Times New Roman"/>
          <w:b w:val="0"/>
          <w:bCs w:val="0"/>
        </w:rPr>
        <w:t>CS</w:t>
      </w:r>
      <w:r w:rsidRPr="00310883">
        <w:rPr>
          <w:rFonts w:ascii="Symbol" w:hAnsi="Symbol" w:cs="Times New Roman"/>
          <w:b w:val="0"/>
          <w:bCs w:val="0"/>
        </w:rPr>
        <w:t></w:t>
      </w:r>
      <w:r w:rsidRPr="00310883">
        <w:rPr>
          <w:rFonts w:ascii="Times New Roman" w:hAnsi="Times New Roman" w:cs="Times New Roman"/>
          <w:b w:val="0"/>
          <w:bCs w:val="0"/>
        </w:rPr>
        <w:t xml:space="preserve">EDTA were carried out using FESEM, EDX, XRD, FTIR, and TGA to identified different characteristics such as surface morphology, elemental composition, functionalities, amorphous nature, and thermal stability, respectively. Thereafter, different batch adsorption experiments were applied to attain the adsorption properties. </w:t>
      </w:r>
      <w:r w:rsidR="00DA2064" w:rsidRPr="00DA2064">
        <w:rPr>
          <w:rFonts w:ascii="Times New Roman" w:hAnsi="Times New Roman" w:cs="Times New Roman"/>
          <w:b w:val="0"/>
          <w:bCs w:val="0"/>
        </w:rPr>
        <w:t xml:space="preserve">Kinetics results fit well with pseudo-second order (PSO) kinetics model for both inorganic and organic </w:t>
      </w:r>
      <w:r w:rsidR="00E563F0">
        <w:rPr>
          <w:rFonts w:ascii="Times New Roman" w:hAnsi="Times New Roman" w:cs="Times New Roman"/>
          <w:b w:val="0"/>
          <w:bCs w:val="0"/>
        </w:rPr>
        <w:t>micro</w:t>
      </w:r>
      <w:r w:rsidR="00DA2064" w:rsidRPr="00DA2064">
        <w:rPr>
          <w:rFonts w:ascii="Times New Roman" w:hAnsi="Times New Roman" w:cs="Times New Roman"/>
          <w:b w:val="0"/>
          <w:bCs w:val="0"/>
        </w:rPr>
        <w:t xml:space="preserve">pollutants. However, adsorption of heavy metal ions to the adsorbent was faster than that of CIP. Isotherms results showed excellent monolayer adsorption capacities of 330.90, 161, and 118.90 mg g-1 for </w:t>
      </w:r>
      <w:proofErr w:type="gramStart"/>
      <w:r w:rsidR="00DA2064" w:rsidRPr="00DA2064">
        <w:rPr>
          <w:rFonts w:ascii="Times New Roman" w:hAnsi="Times New Roman" w:cs="Times New Roman"/>
          <w:b w:val="0"/>
          <w:bCs w:val="0"/>
        </w:rPr>
        <w:t>Pb(</w:t>
      </w:r>
      <w:proofErr w:type="gramEnd"/>
      <w:r w:rsidR="00DA2064" w:rsidRPr="00DA2064">
        <w:rPr>
          <w:rFonts w:ascii="Times New Roman" w:hAnsi="Times New Roman" w:cs="Times New Roman"/>
          <w:b w:val="0"/>
          <w:bCs w:val="0"/>
        </w:rPr>
        <w:t>II), Cu(II), and Ni(II), respectively, while heterogeneous adsorption capacity of 25.40 mg g-1 for CIP.</w:t>
      </w:r>
      <w:r w:rsidRPr="00310883">
        <w:rPr>
          <w:rFonts w:ascii="Times New Roman" w:hAnsi="Times New Roman" w:cs="Times New Roman"/>
          <w:b w:val="0"/>
          <w:bCs w:val="0"/>
        </w:rPr>
        <w:t xml:space="preserve">. Adsorption mechanism was investigated using EDX, elemental mapping and FTIR which confirmed the chelation with EDTA and electrostatic interaction of </w:t>
      </w:r>
      <w:r w:rsidRPr="00310883">
        <w:rPr>
          <w:rFonts w:ascii="Symbol" w:hAnsi="Symbol" w:cs="Times New Roman"/>
          <w:b w:val="0"/>
          <w:bCs w:val="0"/>
        </w:rPr>
        <w:t></w:t>
      </w:r>
      <w:r w:rsidRPr="00310883">
        <w:rPr>
          <w:rFonts w:ascii="Times New Roman" w:hAnsi="Times New Roman" w:cs="Times New Roman"/>
          <w:b w:val="0"/>
          <w:bCs w:val="0"/>
        </w:rPr>
        <w:t xml:space="preserve">OH and </w:t>
      </w:r>
      <w:r w:rsidRPr="00310883">
        <w:rPr>
          <w:rFonts w:ascii="Symbol" w:hAnsi="Symbol" w:cs="Times New Roman"/>
          <w:b w:val="0"/>
          <w:bCs w:val="0"/>
        </w:rPr>
        <w:t></w:t>
      </w:r>
      <w:r w:rsidRPr="00310883">
        <w:rPr>
          <w:rFonts w:ascii="Times New Roman" w:hAnsi="Times New Roman" w:cs="Times New Roman"/>
          <w:b w:val="0"/>
          <w:bCs w:val="0"/>
        </w:rPr>
        <w:t>NH</w:t>
      </w:r>
      <w:r w:rsidRPr="00E563F0">
        <w:rPr>
          <w:rFonts w:ascii="Times New Roman" w:hAnsi="Times New Roman" w:cs="Times New Roman"/>
          <w:b w:val="0"/>
          <w:bCs w:val="0"/>
          <w:vertAlign w:val="subscript"/>
        </w:rPr>
        <w:t>2</w:t>
      </w:r>
      <w:r w:rsidRPr="00310883">
        <w:rPr>
          <w:rFonts w:ascii="Times New Roman" w:hAnsi="Times New Roman" w:cs="Times New Roman"/>
          <w:b w:val="0"/>
          <w:bCs w:val="0"/>
        </w:rPr>
        <w:t xml:space="preserve"> groups with metal ions, while CIP was adsorbed via electrostatic attraction and inclusion complex formation with </w:t>
      </w:r>
      <w:r w:rsidRPr="00310883">
        <w:rPr>
          <w:rFonts w:ascii="Symbol" w:hAnsi="Symbol" w:cs="Times New Roman"/>
          <w:b w:val="0"/>
          <w:bCs w:val="0"/>
        </w:rPr>
        <w:t></w:t>
      </w:r>
      <w:r w:rsidRPr="00310883">
        <w:rPr>
          <w:rFonts w:ascii="Symbol" w:hAnsi="Symbol" w:cs="Times New Roman"/>
          <w:b w:val="0"/>
          <w:bCs w:val="0"/>
        </w:rPr>
        <w:t></w:t>
      </w:r>
      <w:r w:rsidRPr="00310883">
        <w:rPr>
          <w:rFonts w:ascii="Times New Roman" w:hAnsi="Times New Roman" w:cs="Times New Roman"/>
          <w:b w:val="0"/>
          <w:bCs w:val="0"/>
        </w:rPr>
        <w:t>CD cavities of adsorbent. More significantly, adsorbent g</w:t>
      </w:r>
      <w:r w:rsidR="00E563F0">
        <w:rPr>
          <w:rFonts w:ascii="Times New Roman" w:hAnsi="Times New Roman" w:cs="Times New Roman"/>
          <w:b w:val="0"/>
          <w:bCs w:val="0"/>
        </w:rPr>
        <w:t>a</w:t>
      </w:r>
      <w:r w:rsidRPr="00310883">
        <w:rPr>
          <w:rFonts w:ascii="Times New Roman" w:hAnsi="Times New Roman" w:cs="Times New Roman"/>
          <w:b w:val="0"/>
          <w:bCs w:val="0"/>
        </w:rPr>
        <w:t>ve good removal efficiencies during simultaneous adsorption of metal ions and CIP at environmental level concentrations from real wastewater. Furthermore, excellent reusability makes it viable alternative to remove the inorganic and organic micropollutants for wastewater treatment.</w:t>
      </w:r>
    </w:p>
    <w:p w14:paraId="1F226DE5" w14:textId="1393D810" w:rsidR="00AE3E37" w:rsidRPr="00310883" w:rsidRDefault="00C415A8" w:rsidP="00C415A8">
      <w:pPr>
        <w:pStyle w:val="Heading3"/>
        <w:spacing w:before="74"/>
        <w:rPr>
          <w:rFonts w:ascii="Times New Roman" w:hAnsi="Times New Roman" w:cs="Times New Roman"/>
        </w:rPr>
      </w:pPr>
      <w:r w:rsidRPr="00310883">
        <w:rPr>
          <w:rFonts w:ascii="Times New Roman" w:hAnsi="Times New Roman" w:cs="Times New Roman"/>
        </w:rPr>
        <w:t xml:space="preserve">Keywords: </w:t>
      </w:r>
      <w:r w:rsidRPr="00310883">
        <w:rPr>
          <w:rFonts w:ascii="Times New Roman" w:hAnsi="Times New Roman" w:cs="Times New Roman"/>
          <w:b w:val="0"/>
          <w:bCs w:val="0"/>
        </w:rPr>
        <w:t xml:space="preserve">Heavy metals, </w:t>
      </w:r>
      <w:r w:rsidR="00310883" w:rsidRPr="00310883">
        <w:rPr>
          <w:rFonts w:ascii="Times New Roman" w:hAnsi="Times New Roman" w:cs="Times New Roman"/>
          <w:b w:val="0"/>
          <w:bCs w:val="0"/>
        </w:rPr>
        <w:t>Kinetics,</w:t>
      </w:r>
      <w:r w:rsidRPr="00310883">
        <w:rPr>
          <w:rFonts w:ascii="Times New Roman" w:hAnsi="Times New Roman" w:cs="Times New Roman"/>
          <w:b w:val="0"/>
          <w:bCs w:val="0"/>
        </w:rPr>
        <w:t xml:space="preserve"> </w:t>
      </w:r>
      <w:r w:rsidR="00310883">
        <w:rPr>
          <w:rFonts w:ascii="Times New Roman" w:hAnsi="Times New Roman" w:cs="Times New Roman"/>
          <w:b w:val="0"/>
          <w:bCs w:val="0"/>
        </w:rPr>
        <w:t>I</w:t>
      </w:r>
      <w:r w:rsidRPr="00310883">
        <w:rPr>
          <w:rFonts w:ascii="Times New Roman" w:hAnsi="Times New Roman" w:cs="Times New Roman"/>
          <w:b w:val="0"/>
          <w:bCs w:val="0"/>
        </w:rPr>
        <w:t>sotherms, Micropollutants, Simultaneous adsorption, Wastewater treatment.</w:t>
      </w:r>
      <w:r w:rsidR="00A9710C" w:rsidRPr="00310883">
        <w:rPr>
          <w:rFonts w:ascii="Times New Roman" w:hAnsi="Times New Roman" w:cs="Times New Roman"/>
          <w:b w:val="0"/>
        </w:rPr>
        <w:br w:type="column"/>
      </w:r>
      <w:r w:rsidR="00A9710C" w:rsidRPr="00310883">
        <w:rPr>
          <w:rFonts w:ascii="Times New Roman" w:hAnsi="Times New Roman" w:cs="Times New Roman"/>
        </w:rPr>
        <w:t>Image</w:t>
      </w:r>
    </w:p>
    <w:p w14:paraId="06DE9D39" w14:textId="42F5F3C8" w:rsidR="00AE3E37" w:rsidRPr="00310883" w:rsidRDefault="00277959">
      <w:pPr>
        <w:pStyle w:val="BodyText"/>
        <w:spacing w:before="2"/>
        <w:rPr>
          <w:rFonts w:ascii="Times New Roman" w:hAnsi="Times New Roman" w:cs="Times New Roman"/>
          <w:b/>
          <w:sz w:val="16"/>
        </w:rPr>
      </w:pPr>
      <w:r w:rsidRPr="00310883">
        <w:rPr>
          <w:rFonts w:ascii="Times New Roman" w:hAnsi="Times New Roman" w:cs="Times New Roman"/>
          <w:noProof/>
        </w:rPr>
        <w:drawing>
          <wp:inline distT="0" distB="0" distL="0" distR="0" wp14:anchorId="49617AD6" wp14:editId="4C99AD0A">
            <wp:extent cx="3331571" cy="21907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33773" cy="2192198"/>
                    </a:xfrm>
                    <a:prstGeom prst="rect">
                      <a:avLst/>
                    </a:prstGeom>
                    <a:noFill/>
                    <a:ln>
                      <a:noFill/>
                    </a:ln>
                  </pic:spPr>
                </pic:pic>
              </a:graphicData>
            </a:graphic>
          </wp:inline>
        </w:drawing>
      </w:r>
    </w:p>
    <w:p w14:paraId="25423B92" w14:textId="77777777" w:rsidR="005973B9" w:rsidRPr="00310883" w:rsidRDefault="005973B9" w:rsidP="005973B9">
      <w:pPr>
        <w:spacing w:line="204" w:lineRule="exact"/>
        <w:rPr>
          <w:rFonts w:ascii="Times New Roman" w:hAnsi="Times New Roman" w:cs="Times New Roman"/>
          <w:b/>
          <w:sz w:val="20"/>
        </w:rPr>
      </w:pPr>
      <w:r w:rsidRPr="00310883">
        <w:rPr>
          <w:rFonts w:ascii="Times New Roman" w:hAnsi="Times New Roman" w:cs="Times New Roman"/>
          <w:b/>
          <w:sz w:val="20"/>
        </w:rPr>
        <w:br/>
        <w:t>Recent Publications (minimum 5)</w:t>
      </w:r>
    </w:p>
    <w:p w14:paraId="4952ED45" w14:textId="1770FB3F" w:rsidR="00277959" w:rsidRPr="00310883" w:rsidRDefault="00277959" w:rsidP="00310883">
      <w:pPr>
        <w:tabs>
          <w:tab w:val="left" w:pos="384"/>
        </w:tabs>
        <w:ind w:right="117"/>
        <w:jc w:val="both"/>
        <w:rPr>
          <w:rFonts w:ascii="Times New Roman" w:hAnsi="Times New Roman" w:cs="Times New Roman"/>
          <w:sz w:val="20"/>
          <w:szCs w:val="20"/>
        </w:rPr>
      </w:pPr>
      <w:r w:rsidRPr="00310883">
        <w:rPr>
          <w:rFonts w:ascii="Times New Roman" w:hAnsi="Times New Roman" w:cs="Times New Roman"/>
        </w:rPr>
        <w:t xml:space="preserve"> </w:t>
      </w:r>
      <w:r w:rsidRPr="00310883">
        <w:rPr>
          <w:rFonts w:ascii="Times New Roman" w:hAnsi="Times New Roman" w:cs="Times New Roman"/>
        </w:rPr>
        <w:t>1</w:t>
      </w:r>
      <w:r w:rsidR="00310883">
        <w:rPr>
          <w:rFonts w:ascii="Times New Roman" w:hAnsi="Times New Roman" w:cs="Times New Roman"/>
          <w:sz w:val="20"/>
          <w:szCs w:val="20"/>
        </w:rPr>
        <w:t xml:space="preserve">. </w:t>
      </w:r>
      <w:r w:rsidRPr="00310883">
        <w:rPr>
          <w:rFonts w:ascii="Times New Roman" w:hAnsi="Times New Roman" w:cs="Times New Roman"/>
          <w:sz w:val="20"/>
          <w:szCs w:val="20"/>
        </w:rPr>
        <w:t>Monu. Verma, Multifunctional β-cyclodextrin-EDTA-chitosan polymer adsorbent synthesis for simultaneous removal of heavy metals and organic dyes from wastewater. Environmental Pollution 292 (2022) 118447.</w:t>
      </w:r>
    </w:p>
    <w:p w14:paraId="0D6556CC" w14:textId="3C9D17EB" w:rsidR="00277959" w:rsidRPr="00310883" w:rsidRDefault="00277959" w:rsidP="00310883">
      <w:pPr>
        <w:tabs>
          <w:tab w:val="left" w:pos="384"/>
        </w:tabs>
        <w:ind w:right="117"/>
        <w:jc w:val="both"/>
        <w:rPr>
          <w:rFonts w:ascii="Times New Roman" w:hAnsi="Times New Roman" w:cs="Times New Roman"/>
          <w:sz w:val="20"/>
          <w:szCs w:val="20"/>
        </w:rPr>
      </w:pPr>
      <w:r w:rsidRPr="00310883">
        <w:rPr>
          <w:rFonts w:ascii="Times New Roman" w:hAnsi="Times New Roman" w:cs="Times New Roman"/>
          <w:sz w:val="20"/>
          <w:szCs w:val="20"/>
        </w:rPr>
        <w:t>2</w:t>
      </w:r>
      <w:r w:rsidR="00310883">
        <w:rPr>
          <w:rFonts w:ascii="Times New Roman" w:hAnsi="Times New Roman" w:cs="Times New Roman"/>
          <w:sz w:val="20"/>
          <w:szCs w:val="20"/>
        </w:rPr>
        <w:t xml:space="preserve">. </w:t>
      </w:r>
      <w:r w:rsidRPr="00310883">
        <w:rPr>
          <w:rFonts w:ascii="Times New Roman" w:hAnsi="Times New Roman" w:cs="Times New Roman"/>
          <w:sz w:val="20"/>
          <w:szCs w:val="20"/>
        </w:rPr>
        <w:t>Monu Verma, Synthesis of EDTA-functionalized graphene oxide-chitosan nanocomposite for simultaneous removal of inorganic and organic pollutants from complex wastewater, Chemosphere 287 (2022) 132385.</w:t>
      </w:r>
    </w:p>
    <w:p w14:paraId="5FB12691" w14:textId="5A34D056" w:rsidR="00277959" w:rsidRPr="00310883" w:rsidRDefault="00277959" w:rsidP="00310883">
      <w:pPr>
        <w:tabs>
          <w:tab w:val="left" w:pos="384"/>
        </w:tabs>
        <w:ind w:right="117"/>
        <w:jc w:val="both"/>
        <w:rPr>
          <w:rFonts w:ascii="Times New Roman" w:hAnsi="Times New Roman" w:cs="Times New Roman"/>
          <w:sz w:val="20"/>
          <w:szCs w:val="20"/>
        </w:rPr>
      </w:pPr>
      <w:r w:rsidRPr="00310883">
        <w:rPr>
          <w:rFonts w:ascii="Times New Roman" w:hAnsi="Times New Roman" w:cs="Times New Roman"/>
          <w:sz w:val="20"/>
          <w:szCs w:val="20"/>
        </w:rPr>
        <w:t>3.</w:t>
      </w:r>
      <w:r w:rsidR="00310883">
        <w:rPr>
          <w:rFonts w:ascii="Times New Roman" w:hAnsi="Times New Roman" w:cs="Times New Roman"/>
          <w:sz w:val="20"/>
          <w:szCs w:val="20"/>
        </w:rPr>
        <w:t xml:space="preserve"> </w:t>
      </w:r>
      <w:r w:rsidRPr="00310883">
        <w:rPr>
          <w:rFonts w:ascii="Times New Roman" w:hAnsi="Times New Roman" w:cs="Times New Roman"/>
          <w:sz w:val="20"/>
          <w:szCs w:val="20"/>
        </w:rPr>
        <w:t>Monu Verma, Fabrication of GO–MnO</w:t>
      </w:r>
      <w:r w:rsidRPr="00310883">
        <w:rPr>
          <w:rFonts w:ascii="Times New Roman" w:hAnsi="Times New Roman" w:cs="Times New Roman"/>
          <w:sz w:val="20"/>
          <w:szCs w:val="20"/>
          <w:vertAlign w:val="subscript"/>
        </w:rPr>
        <w:t>2</w:t>
      </w:r>
      <w:r w:rsidRPr="00310883">
        <w:rPr>
          <w:rFonts w:ascii="Times New Roman" w:hAnsi="Times New Roman" w:cs="Times New Roman"/>
          <w:sz w:val="20"/>
          <w:szCs w:val="20"/>
        </w:rPr>
        <w:t xml:space="preserve"> nanocomposite using hydrothermal process for cationic and anionic dyes adsorption: Kinetics, isotherm, and reusability, Journal of Environmental Chemical Engineering 9 (2021) 106045.</w:t>
      </w:r>
    </w:p>
    <w:p w14:paraId="238D270E" w14:textId="4959AA90" w:rsidR="00277959" w:rsidRPr="00310883" w:rsidRDefault="00277959" w:rsidP="00310883">
      <w:pPr>
        <w:tabs>
          <w:tab w:val="left" w:pos="384"/>
        </w:tabs>
        <w:ind w:right="117"/>
        <w:jc w:val="both"/>
        <w:rPr>
          <w:rFonts w:ascii="Times New Roman" w:hAnsi="Times New Roman" w:cs="Times New Roman"/>
          <w:sz w:val="20"/>
          <w:szCs w:val="20"/>
        </w:rPr>
      </w:pPr>
      <w:r w:rsidRPr="00310883">
        <w:rPr>
          <w:rFonts w:ascii="Times New Roman" w:hAnsi="Times New Roman" w:cs="Times New Roman"/>
          <w:sz w:val="20"/>
          <w:szCs w:val="20"/>
        </w:rPr>
        <w:t>4</w:t>
      </w:r>
      <w:r w:rsidRPr="00310883">
        <w:rPr>
          <w:rFonts w:ascii="Times New Roman" w:hAnsi="Times New Roman" w:cs="Times New Roman"/>
          <w:sz w:val="20"/>
          <w:szCs w:val="20"/>
        </w:rPr>
        <w:t>.</w:t>
      </w:r>
      <w:r w:rsidR="00310883">
        <w:rPr>
          <w:rFonts w:ascii="Times New Roman" w:hAnsi="Times New Roman" w:cs="Times New Roman"/>
          <w:sz w:val="20"/>
          <w:szCs w:val="20"/>
        </w:rPr>
        <w:t xml:space="preserve"> </w:t>
      </w:r>
      <w:r w:rsidRPr="00310883">
        <w:rPr>
          <w:rFonts w:ascii="Times New Roman" w:hAnsi="Times New Roman" w:cs="Times New Roman"/>
          <w:sz w:val="20"/>
          <w:szCs w:val="20"/>
        </w:rPr>
        <w:t>Monu Verma, Graphene oxide-manganese ferrite (GO-MnFe</w:t>
      </w:r>
      <w:r w:rsidRPr="00310883">
        <w:rPr>
          <w:rFonts w:ascii="Times New Roman" w:hAnsi="Times New Roman" w:cs="Times New Roman"/>
          <w:sz w:val="20"/>
          <w:szCs w:val="20"/>
          <w:vertAlign w:val="subscript"/>
        </w:rPr>
        <w:t>2</w:t>
      </w:r>
      <w:r w:rsidRPr="00310883">
        <w:rPr>
          <w:rFonts w:ascii="Times New Roman" w:hAnsi="Times New Roman" w:cs="Times New Roman"/>
          <w:sz w:val="20"/>
          <w:szCs w:val="20"/>
        </w:rPr>
        <w:t>O</w:t>
      </w:r>
      <w:r w:rsidRPr="00310883">
        <w:rPr>
          <w:rFonts w:ascii="Times New Roman" w:hAnsi="Times New Roman" w:cs="Times New Roman"/>
          <w:sz w:val="20"/>
          <w:szCs w:val="20"/>
          <w:vertAlign w:val="subscript"/>
        </w:rPr>
        <w:t>4</w:t>
      </w:r>
      <w:r w:rsidRPr="00310883">
        <w:rPr>
          <w:rFonts w:ascii="Times New Roman" w:hAnsi="Times New Roman" w:cs="Times New Roman"/>
          <w:sz w:val="20"/>
          <w:szCs w:val="20"/>
        </w:rPr>
        <w:t>) nanocomposite: One-pot hydrothermal synthesis and its use for adsorptive removal of Pb2+ ions from aqueous medium, J. Mol. Liq. 315 (2020) 113769.</w:t>
      </w:r>
    </w:p>
    <w:p w14:paraId="01D5A10A" w14:textId="14FDE1D5" w:rsidR="00277959" w:rsidRPr="00310883" w:rsidRDefault="00277959" w:rsidP="00310883">
      <w:pPr>
        <w:tabs>
          <w:tab w:val="left" w:pos="384"/>
        </w:tabs>
        <w:ind w:right="117"/>
        <w:jc w:val="both"/>
        <w:rPr>
          <w:rFonts w:ascii="Times New Roman" w:hAnsi="Times New Roman" w:cs="Times New Roman"/>
          <w:sz w:val="20"/>
          <w:szCs w:val="20"/>
        </w:rPr>
      </w:pPr>
      <w:r w:rsidRPr="00310883">
        <w:rPr>
          <w:rFonts w:ascii="Times New Roman" w:hAnsi="Times New Roman" w:cs="Times New Roman"/>
          <w:sz w:val="20"/>
          <w:szCs w:val="20"/>
        </w:rPr>
        <w:t xml:space="preserve">5. </w:t>
      </w:r>
      <w:r w:rsidRPr="00310883">
        <w:rPr>
          <w:rFonts w:ascii="Times New Roman" w:hAnsi="Times New Roman" w:cs="Times New Roman"/>
          <w:sz w:val="20"/>
          <w:szCs w:val="20"/>
        </w:rPr>
        <w:t xml:space="preserve">Monu Verma, Hyunook Kim, Graphitic </w:t>
      </w:r>
      <w:proofErr w:type="gramStart"/>
      <w:r w:rsidRPr="00310883">
        <w:rPr>
          <w:rFonts w:ascii="Times New Roman" w:hAnsi="Times New Roman" w:cs="Times New Roman"/>
          <w:sz w:val="20"/>
          <w:szCs w:val="20"/>
        </w:rPr>
        <w:t>bio-char</w:t>
      </w:r>
      <w:proofErr w:type="gramEnd"/>
      <w:r w:rsidRPr="00310883">
        <w:rPr>
          <w:rFonts w:ascii="Times New Roman" w:hAnsi="Times New Roman" w:cs="Times New Roman"/>
          <w:sz w:val="20"/>
          <w:szCs w:val="20"/>
        </w:rPr>
        <w:t xml:space="preserve"> and bio-oil synthesis via hydrothermal carbonization-co-liquefaction of microalgae biomass (oiled/de-oiled) and multiple heavy metals remediations, Journal of Hazardous Materials 409 (2021) 124987</w:t>
      </w:r>
    </w:p>
    <w:p w14:paraId="09AD9423" w14:textId="77777777" w:rsidR="00AE3E37" w:rsidRPr="00310883" w:rsidRDefault="008756E6">
      <w:pPr>
        <w:spacing w:line="200" w:lineRule="exact"/>
        <w:jc w:val="both"/>
        <w:rPr>
          <w:rFonts w:ascii="Times New Roman" w:hAnsi="Times New Roman" w:cs="Times New Roman"/>
          <w:sz w:val="20"/>
          <w:szCs w:val="20"/>
        </w:rPr>
        <w:sectPr w:rsidR="00AE3E37" w:rsidRPr="00310883">
          <w:type w:val="continuous"/>
          <w:pgSz w:w="11910" w:h="16840"/>
          <w:pgMar w:top="1740" w:right="600" w:bottom="840" w:left="620" w:header="720" w:footer="720" w:gutter="0"/>
          <w:cols w:num="2" w:space="720" w:equalWidth="0">
            <w:col w:w="5214" w:space="138"/>
            <w:col w:w="5338"/>
          </w:cols>
        </w:sectPr>
      </w:pPr>
      <w:r w:rsidRPr="00310883">
        <w:rPr>
          <w:rFonts w:ascii="Times New Roman" w:hAnsi="Times New Roman" w:cs="Times New Roman"/>
          <w:sz w:val="20"/>
          <w:szCs w:val="20"/>
        </w:rPr>
        <w:t xml:space="preserve">   </w:t>
      </w:r>
    </w:p>
    <w:p w14:paraId="6318B13E" w14:textId="77777777" w:rsidR="00AE3E37" w:rsidRPr="00310883" w:rsidRDefault="00AE3E37">
      <w:pPr>
        <w:pStyle w:val="BodyText"/>
        <w:rPr>
          <w:rFonts w:ascii="Times New Roman" w:hAnsi="Times New Roman" w:cs="Times New Roman"/>
          <w:sz w:val="20"/>
        </w:rPr>
      </w:pPr>
    </w:p>
    <w:p w14:paraId="45549002" w14:textId="54F5D3E2" w:rsidR="00AE3E37" w:rsidRPr="00310883" w:rsidRDefault="00AE3E37">
      <w:pPr>
        <w:pStyle w:val="BodyText"/>
        <w:spacing w:line="40" w:lineRule="exact"/>
        <w:ind w:left="2202"/>
        <w:rPr>
          <w:rFonts w:ascii="Times New Roman" w:hAnsi="Times New Roman" w:cs="Times New Roman"/>
          <w:sz w:val="4"/>
        </w:rPr>
      </w:pPr>
    </w:p>
    <w:p w14:paraId="58257990" w14:textId="1491C195" w:rsidR="00AE3E37" w:rsidRPr="00310883" w:rsidRDefault="008756E6" w:rsidP="00404E5B">
      <w:pPr>
        <w:spacing w:before="92"/>
        <w:ind w:right="4234"/>
        <w:rPr>
          <w:rFonts w:ascii="Times New Roman" w:hAnsi="Times New Roman" w:cs="Times New Roman"/>
        </w:rPr>
      </w:pPr>
      <w:r w:rsidRPr="00310883">
        <w:rPr>
          <w:rFonts w:ascii="Times New Roman" w:hAnsi="Times New Roman" w:cs="Times New Roman"/>
          <w:noProof/>
        </w:rPr>
        <w:lastRenderedPageBreak/>
        <w:t xml:space="preserve">              </w:t>
      </w:r>
      <w:r w:rsidR="008F1F13" w:rsidRPr="00310883">
        <w:rPr>
          <w:rFonts w:ascii="Times New Roman" w:hAnsi="Times New Roman" w:cs="Times New Roman"/>
          <w:noProof/>
        </w:rPr>
        <w:drawing>
          <wp:inline distT="0" distB="0" distL="0" distR="0" wp14:anchorId="1F9E3BC9" wp14:editId="1281B1E1">
            <wp:extent cx="1038225" cy="1038225"/>
            <wp:effectExtent l="0" t="0" r="9525" b="9525"/>
            <wp:docPr id="3" name="Picture 3"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earing glasses&#10;&#10;Description automatically generated with low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r w:rsidR="0036518A" w:rsidRPr="00310883">
        <w:rPr>
          <w:rFonts w:ascii="Times New Roman" w:hAnsi="Times New Roman" w:cs="Times New Roman"/>
          <w:noProof/>
        </w:rPr>
        <w:t xml:space="preserve">   </w:t>
      </w:r>
    </w:p>
    <w:p w14:paraId="30AC128B" w14:textId="77777777" w:rsidR="00310883" w:rsidRDefault="00310883">
      <w:pPr>
        <w:spacing w:before="41" w:line="154" w:lineRule="exact"/>
        <w:ind w:left="213" w:right="231"/>
        <w:jc w:val="both"/>
        <w:rPr>
          <w:rFonts w:ascii="Times New Roman" w:hAnsi="Times New Roman" w:cs="Times New Roman"/>
          <w:sz w:val="14"/>
        </w:rPr>
      </w:pPr>
    </w:p>
    <w:p w14:paraId="30B5652D" w14:textId="59DED4C2" w:rsidR="00AE3E37" w:rsidRPr="006E6304" w:rsidRDefault="00310883" w:rsidP="006C680F">
      <w:pPr>
        <w:spacing w:before="41" w:line="154" w:lineRule="exact"/>
        <w:ind w:left="213" w:right="231"/>
        <w:jc w:val="both"/>
        <w:rPr>
          <w:rFonts w:ascii="Times New Roman" w:hAnsi="Times New Roman" w:cs="Times New Roman"/>
          <w:sz w:val="20"/>
          <w:szCs w:val="20"/>
        </w:rPr>
      </w:pPr>
      <w:r w:rsidRPr="006E6304">
        <w:rPr>
          <w:rFonts w:ascii="Times New Roman" w:hAnsi="Times New Roman" w:cs="Times New Roman"/>
          <w:sz w:val="20"/>
          <w:szCs w:val="20"/>
        </w:rPr>
        <w:t>Monu Verma has expertise in the field of environmental engineering issues</w:t>
      </w:r>
      <w:r w:rsidR="006C680F" w:rsidRPr="006E6304">
        <w:rPr>
          <w:rFonts w:ascii="Times New Roman" w:hAnsi="Times New Roman" w:cs="Times New Roman"/>
          <w:sz w:val="20"/>
          <w:szCs w:val="20"/>
        </w:rPr>
        <w:t xml:space="preserve">, specially related to wastewater. His </w:t>
      </w:r>
      <w:r w:rsidR="00A9710C" w:rsidRPr="006E6304">
        <w:rPr>
          <w:rFonts w:ascii="Times New Roman" w:hAnsi="Times New Roman" w:cs="Times New Roman"/>
          <w:sz w:val="20"/>
          <w:szCs w:val="20"/>
        </w:rPr>
        <w:t xml:space="preserve">open and contextual evaluation model based on </w:t>
      </w:r>
      <w:r w:rsidR="006C680F" w:rsidRPr="006E6304">
        <w:rPr>
          <w:rFonts w:ascii="Times New Roman" w:hAnsi="Times New Roman" w:cs="Times New Roman"/>
          <w:sz w:val="20"/>
          <w:szCs w:val="20"/>
        </w:rPr>
        <w:t>materials synthesis for the column preparation to purify the water through adsorption process</w:t>
      </w:r>
      <w:r w:rsidR="00A9710C" w:rsidRPr="006E6304">
        <w:rPr>
          <w:rFonts w:ascii="Times New Roman" w:hAnsi="Times New Roman" w:cs="Times New Roman"/>
          <w:sz w:val="20"/>
          <w:szCs w:val="20"/>
        </w:rPr>
        <w:t>.</w:t>
      </w:r>
      <w:r w:rsidR="000E2911" w:rsidRPr="006E6304">
        <w:rPr>
          <w:rFonts w:ascii="Times New Roman" w:hAnsi="Times New Roman" w:cs="Times New Roman"/>
          <w:sz w:val="20"/>
          <w:szCs w:val="20"/>
        </w:rPr>
        <w:t xml:space="preserve"> </w:t>
      </w:r>
      <w:r w:rsidR="006C680F" w:rsidRPr="006E6304">
        <w:rPr>
          <w:rFonts w:ascii="Times New Roman" w:hAnsi="Times New Roman" w:cs="Times New Roman"/>
          <w:sz w:val="20"/>
          <w:szCs w:val="20"/>
        </w:rPr>
        <w:t xml:space="preserve">Apart from it, he is working in biomaterials uses to solve the environmental related issues. He published more than 22 articles in Sci and Scopus journals related to </w:t>
      </w:r>
      <w:r w:rsidR="006E6304" w:rsidRPr="006E6304">
        <w:rPr>
          <w:rFonts w:ascii="Times New Roman" w:hAnsi="Times New Roman" w:cs="Times New Roman"/>
          <w:sz w:val="20"/>
          <w:szCs w:val="20"/>
        </w:rPr>
        <w:t xml:space="preserve">solve the </w:t>
      </w:r>
      <w:r w:rsidR="006C680F" w:rsidRPr="006E6304">
        <w:rPr>
          <w:rFonts w:ascii="Times New Roman" w:hAnsi="Times New Roman" w:cs="Times New Roman"/>
          <w:sz w:val="20"/>
          <w:szCs w:val="20"/>
        </w:rPr>
        <w:t xml:space="preserve">environmental </w:t>
      </w:r>
      <w:r w:rsidR="006E6304" w:rsidRPr="006E6304">
        <w:rPr>
          <w:rFonts w:ascii="Times New Roman" w:hAnsi="Times New Roman" w:cs="Times New Roman"/>
          <w:sz w:val="20"/>
          <w:szCs w:val="20"/>
        </w:rPr>
        <w:t>problems. Currently, he is working as a Brain Pool Fellow in University of Seoul, South Korea.</w:t>
      </w:r>
    </w:p>
    <w:p w14:paraId="39F73D59" w14:textId="2E84EF94" w:rsidR="00AE3E37" w:rsidRPr="00310883" w:rsidRDefault="00A9710C" w:rsidP="006E6304">
      <w:pPr>
        <w:spacing w:before="62"/>
        <w:ind w:left="4217" w:right="4235" w:hanging="617"/>
        <w:jc w:val="center"/>
        <w:rPr>
          <w:rFonts w:ascii="Times New Roman" w:hAnsi="Times New Roman" w:cs="Times New Roman"/>
          <w:sz w:val="14"/>
        </w:rPr>
      </w:pPr>
      <w:r w:rsidRPr="006E6304">
        <w:rPr>
          <w:rFonts w:ascii="Times New Roman" w:hAnsi="Times New Roman" w:cs="Times New Roman"/>
          <w:sz w:val="20"/>
          <w:szCs w:val="20"/>
        </w:rPr>
        <w:t>Email:</w:t>
      </w:r>
      <w:r w:rsidR="006E6304">
        <w:rPr>
          <w:rFonts w:ascii="Times New Roman" w:hAnsi="Times New Roman" w:cs="Times New Roman"/>
          <w:sz w:val="20"/>
          <w:szCs w:val="20"/>
        </w:rPr>
        <w:t xml:space="preserve"> </w:t>
      </w:r>
      <w:hyperlink r:id="rId11" w:history="1">
        <w:r w:rsidR="006E6304" w:rsidRPr="001952C6">
          <w:rPr>
            <w:rStyle w:val="Hyperlink"/>
            <w:rFonts w:ascii="Times New Roman" w:hAnsi="Times New Roman" w:cs="Times New Roman"/>
            <w:sz w:val="20"/>
            <w:szCs w:val="20"/>
          </w:rPr>
          <w:t>mkvcyiitr@gmail.com</w:t>
        </w:r>
      </w:hyperlink>
      <w:r w:rsidR="006E6304">
        <w:rPr>
          <w:rStyle w:val="Hyperlink"/>
          <w:rFonts w:ascii="Times New Roman" w:hAnsi="Times New Roman" w:cs="Times New Roman"/>
          <w:color w:val="auto"/>
          <w:sz w:val="14"/>
        </w:rPr>
        <w:t xml:space="preserve"> </w:t>
      </w:r>
    </w:p>
    <w:p w14:paraId="5CF95C8B" w14:textId="7D2C40E1" w:rsidR="00AE3E37" w:rsidRPr="00310883" w:rsidRDefault="00AE3E37">
      <w:pPr>
        <w:pStyle w:val="BodyText"/>
        <w:spacing w:before="2"/>
        <w:rPr>
          <w:rFonts w:ascii="Times New Roman" w:hAnsi="Times New Roman" w:cs="Times New Roman"/>
          <w:sz w:val="19"/>
        </w:rPr>
      </w:pPr>
    </w:p>
    <w:p w14:paraId="656018D6" w14:textId="77777777" w:rsidR="00AE3E37" w:rsidRPr="00310883" w:rsidRDefault="00AE3E37">
      <w:pPr>
        <w:pStyle w:val="BodyText"/>
        <w:rPr>
          <w:rFonts w:ascii="Times New Roman" w:hAnsi="Times New Roman" w:cs="Times New Roman"/>
          <w:sz w:val="20"/>
        </w:rPr>
      </w:pPr>
    </w:p>
    <w:p w14:paraId="32A5A980" w14:textId="77777777" w:rsidR="00AE3E37" w:rsidRPr="00310883" w:rsidRDefault="00AE3E37">
      <w:pPr>
        <w:pStyle w:val="BodyText"/>
        <w:rPr>
          <w:rFonts w:ascii="Times New Roman" w:hAnsi="Times New Roman" w:cs="Times New Roman"/>
          <w:sz w:val="20"/>
        </w:rPr>
      </w:pPr>
    </w:p>
    <w:p w14:paraId="18647296" w14:textId="77777777" w:rsidR="00AE3E37" w:rsidRPr="00310883" w:rsidRDefault="00AE3E37">
      <w:pPr>
        <w:pStyle w:val="BodyText"/>
        <w:spacing w:before="7"/>
        <w:rPr>
          <w:rFonts w:ascii="Times New Roman" w:hAnsi="Times New Roman" w:cs="Times New Roman"/>
          <w:sz w:val="29"/>
        </w:rPr>
      </w:pPr>
    </w:p>
    <w:p w14:paraId="0F919588" w14:textId="77777777" w:rsidR="00AE3E37" w:rsidRPr="00310883" w:rsidRDefault="00AE3E37">
      <w:pPr>
        <w:rPr>
          <w:rFonts w:ascii="Times New Roman" w:hAnsi="Times New Roman" w:cs="Times New Roman"/>
          <w:sz w:val="24"/>
        </w:rPr>
        <w:sectPr w:rsidR="00AE3E37" w:rsidRPr="00310883">
          <w:type w:val="continuous"/>
          <w:pgSz w:w="11910" w:h="16840"/>
          <w:pgMar w:top="1740" w:right="600" w:bottom="840" w:left="620" w:header="720" w:footer="720" w:gutter="0"/>
          <w:cols w:space="720"/>
        </w:sectPr>
      </w:pPr>
    </w:p>
    <w:p w14:paraId="5F22447E" w14:textId="77777777" w:rsidR="00AE3E37" w:rsidRPr="00310883" w:rsidRDefault="00AE3E37">
      <w:pPr>
        <w:pStyle w:val="BodyText"/>
        <w:spacing w:before="3"/>
        <w:rPr>
          <w:rFonts w:ascii="Times New Roman" w:hAnsi="Times New Roman" w:cs="Times New Roman"/>
          <w:sz w:val="26"/>
        </w:rPr>
      </w:pPr>
    </w:p>
    <w:sectPr w:rsidR="00AE3E37" w:rsidRPr="0031088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D3EDE" w14:textId="77777777" w:rsidR="00FB0992" w:rsidRDefault="00FB0992">
      <w:r>
        <w:separator/>
      </w:r>
    </w:p>
  </w:endnote>
  <w:endnote w:type="continuationSeparator" w:id="0">
    <w:p w14:paraId="4F551DFA" w14:textId="77777777" w:rsidR="00FB0992" w:rsidRDefault="00FB0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9601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14:anchorId="250811DD" wp14:editId="41A2105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0AC8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3723B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0811DD"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A90AC8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3723B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015AD220" wp14:editId="143BBF4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97D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6808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AD220"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E497D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6808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53262D0F" wp14:editId="7A9B801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893C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CE904A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62D0F"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F1893C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CE904A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AE069" w14:textId="77777777" w:rsidR="00FB0992" w:rsidRDefault="00FB0992">
      <w:r>
        <w:separator/>
      </w:r>
    </w:p>
  </w:footnote>
  <w:footnote w:type="continuationSeparator" w:id="0">
    <w:p w14:paraId="5FDA32BA" w14:textId="77777777" w:rsidR="00FB0992" w:rsidRDefault="00FB0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3DF4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3120" behindDoc="1" locked="0" layoutInCell="1" allowOverlap="1" wp14:anchorId="3C780C73" wp14:editId="648270F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EAAA8" w14:textId="54DF3210" w:rsidR="00AE3E37" w:rsidRPr="006E6304" w:rsidRDefault="006E6304">
                          <w:pPr>
                            <w:spacing w:before="2" w:line="249" w:lineRule="auto"/>
                            <w:ind w:left="156" w:right="18" w:hanging="137"/>
                            <w:rPr>
                              <w:rFonts w:ascii="Times New Roman" w:hAnsi="Times New Roman" w:cs="Times New Roman"/>
                              <w:b/>
                              <w:bCs/>
                              <w:sz w:val="14"/>
                            </w:rPr>
                          </w:pPr>
                          <w:r w:rsidRPr="006E6304">
                            <w:rPr>
                              <w:rFonts w:ascii="Times New Roman" w:hAnsi="Times New Roman" w:cs="Times New Roman"/>
                              <w:b/>
                              <w:bCs/>
                              <w:sz w:val="14"/>
                            </w:rPr>
                            <w:t>WEN Laboratory, UOS, Seoul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780C73"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A8EAAA8" w14:textId="54DF3210" w:rsidR="00AE3E37" w:rsidRPr="006E6304" w:rsidRDefault="006E6304">
                    <w:pPr>
                      <w:spacing w:before="2" w:line="249" w:lineRule="auto"/>
                      <w:ind w:left="156" w:right="18" w:hanging="137"/>
                      <w:rPr>
                        <w:rFonts w:ascii="Times New Roman" w:hAnsi="Times New Roman" w:cs="Times New Roman"/>
                        <w:b/>
                        <w:bCs/>
                        <w:sz w:val="14"/>
                      </w:rPr>
                    </w:pPr>
                    <w:r w:rsidRPr="006E6304">
                      <w:rPr>
                        <w:rFonts w:ascii="Times New Roman" w:hAnsi="Times New Roman" w:cs="Times New Roman"/>
                        <w:b/>
                        <w:bCs/>
                        <w:sz w:val="14"/>
                      </w:rPr>
                      <w:t>WEN Laboratory, UOS, Seoul</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168" behindDoc="1" locked="0" layoutInCell="1" allowOverlap="1" wp14:anchorId="7B33AD3B" wp14:editId="0889AEE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ADF8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BD7298" w14:textId="3D235791"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3AD3B"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0DADF8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BD7298" w14:textId="3D235791"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77959"/>
    <w:rsid w:val="00292ED9"/>
    <w:rsid w:val="00310883"/>
    <w:rsid w:val="0036518A"/>
    <w:rsid w:val="00404E5B"/>
    <w:rsid w:val="00414F7B"/>
    <w:rsid w:val="004355DC"/>
    <w:rsid w:val="004749B4"/>
    <w:rsid w:val="00494130"/>
    <w:rsid w:val="004F3523"/>
    <w:rsid w:val="005973B9"/>
    <w:rsid w:val="005B3A56"/>
    <w:rsid w:val="006060CE"/>
    <w:rsid w:val="0063497F"/>
    <w:rsid w:val="006C680F"/>
    <w:rsid w:val="006E6304"/>
    <w:rsid w:val="00873DF0"/>
    <w:rsid w:val="008756E6"/>
    <w:rsid w:val="008F1F13"/>
    <w:rsid w:val="009B2D44"/>
    <w:rsid w:val="00A07E82"/>
    <w:rsid w:val="00A9710C"/>
    <w:rsid w:val="00AE3E37"/>
    <w:rsid w:val="00B21A57"/>
    <w:rsid w:val="00BB3CA5"/>
    <w:rsid w:val="00C33602"/>
    <w:rsid w:val="00C415A8"/>
    <w:rsid w:val="00CD6F55"/>
    <w:rsid w:val="00DA2064"/>
    <w:rsid w:val="00DE3104"/>
    <w:rsid w:val="00E563F0"/>
    <w:rsid w:val="00F72EEA"/>
    <w:rsid w:val="00F84CAE"/>
    <w:rsid w:val="00FB099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39162"/>
  <w15:docId w15:val="{29ED515D-BBF2-48AC-8606-992CA1DFF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E63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kvcyiitr@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Abstract Template</vt:lpstr>
    </vt:vector>
  </TitlesOfParts>
  <Company>Microsoft</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2019</dc:creator>
  <cp:keywords>Materials Chemistry; Materials Science and Chemistry; Materials Syntheses</cp:keywords>
  <cp:lastModifiedBy>Monu Verma</cp:lastModifiedBy>
  <cp:revision>2</cp:revision>
  <dcterms:created xsi:type="dcterms:W3CDTF">2016-08-31T10:27:00Z</dcterms:created>
  <dcterms:modified xsi:type="dcterms:W3CDTF">2021-11-25T04:39:00Z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