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34" w:rsidRDefault="00826791" w:rsidP="00074C9C">
      <w:pPr>
        <w:rPr>
          <w:rFonts w:eastAsia="MS PGothic"/>
          <w:b/>
          <w:color w:val="000000"/>
          <w:sz w:val="28"/>
          <w:szCs w:val="28"/>
        </w:rPr>
      </w:pPr>
      <w:r>
        <w:rPr>
          <w:rFonts w:eastAsia="MS PGothic"/>
          <w:b/>
          <w:noProof/>
          <w:color w:val="000000"/>
          <w:sz w:val="28"/>
          <w:szCs w:val="28"/>
          <w:lang w:val="pt-BR" w:eastAsia="pt-BR"/>
        </w:rPr>
        <w:drawing>
          <wp:inline distT="0" distB="0" distL="0" distR="0">
            <wp:extent cx="2032000" cy="1752600"/>
            <wp:effectExtent l="0" t="0" r="635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AAAAAAAAAAAAA -IMG_4328.jpg"/>
                    <pic:cNvPicPr/>
                  </pic:nvPicPr>
                  <pic:blipFill>
                    <a:blip r:embed="rId4">
                      <a:extLst>
                        <a:ext uri="{28A0092B-C50C-407E-A947-70E740481C1C}">
                          <a14:useLocalDpi xmlns:a14="http://schemas.microsoft.com/office/drawing/2010/main" val="0"/>
                        </a:ext>
                      </a:extLst>
                    </a:blip>
                    <a:stretch>
                      <a:fillRect/>
                    </a:stretch>
                  </pic:blipFill>
                  <pic:spPr>
                    <a:xfrm>
                      <a:off x="0" y="0"/>
                      <a:ext cx="2032000" cy="1752600"/>
                    </a:xfrm>
                    <a:prstGeom prst="rect">
                      <a:avLst/>
                    </a:prstGeom>
                  </pic:spPr>
                </pic:pic>
              </a:graphicData>
            </a:graphic>
          </wp:inline>
        </w:drawing>
      </w:r>
    </w:p>
    <w:p w:rsidR="00826791" w:rsidRDefault="00826791" w:rsidP="000A71B9">
      <w:pPr>
        <w:jc w:val="center"/>
        <w:rPr>
          <w:rFonts w:eastAsia="MS PGothic"/>
          <w:b/>
          <w:color w:val="000000"/>
          <w:sz w:val="28"/>
          <w:szCs w:val="28"/>
        </w:rPr>
      </w:pPr>
    </w:p>
    <w:p w:rsidR="00D83B95" w:rsidRPr="00D83B95" w:rsidRDefault="000A71B9" w:rsidP="000A71B9">
      <w:pPr>
        <w:jc w:val="center"/>
        <w:rPr>
          <w:rFonts w:eastAsia="MS PGothic" w:hAnsi="Arial"/>
        </w:rPr>
      </w:pPr>
      <w:r>
        <w:rPr>
          <w:rFonts w:eastAsia="MS PGothic"/>
          <w:b/>
          <w:color w:val="000000"/>
          <w:sz w:val="28"/>
          <w:szCs w:val="28"/>
        </w:rPr>
        <w:t xml:space="preserve">Is It Possible </w:t>
      </w:r>
      <w:r w:rsidR="00D83B95">
        <w:rPr>
          <w:rFonts w:eastAsia="MS PGothic"/>
          <w:b/>
          <w:color w:val="000000"/>
          <w:sz w:val="28"/>
          <w:szCs w:val="28"/>
        </w:rPr>
        <w:t xml:space="preserve">To Treat Community And Nosocomial Bacterial Infections, Herpes Virus Infections, </w:t>
      </w:r>
      <w:r w:rsidR="00A20CCF">
        <w:rPr>
          <w:rFonts w:eastAsia="MS PGothic"/>
          <w:b/>
          <w:color w:val="000000"/>
          <w:sz w:val="28"/>
          <w:szCs w:val="28"/>
        </w:rPr>
        <w:t xml:space="preserve">Dengue Virus, </w:t>
      </w:r>
      <w:r w:rsidR="00D83B95">
        <w:rPr>
          <w:rFonts w:eastAsia="MS PGothic"/>
          <w:b/>
          <w:color w:val="000000"/>
          <w:sz w:val="28"/>
          <w:szCs w:val="28"/>
        </w:rPr>
        <w:t xml:space="preserve">Fungus Infections And Leptospirosis With The Same Method And Without The Use Of Any Drugs? </w:t>
      </w:r>
      <w:r w:rsidR="00074C9C">
        <w:rPr>
          <w:rFonts w:eastAsia="MS PGothic" w:hAnsi="Arial"/>
          <w:color w:val="000000"/>
        </w:rPr>
        <w:br/>
      </w:r>
    </w:p>
    <w:p w:rsidR="005B4B32" w:rsidRPr="00D83B95" w:rsidRDefault="00B70134" w:rsidP="000A71B9">
      <w:pPr>
        <w:jc w:val="center"/>
        <w:rPr>
          <w:rFonts w:eastAsia="MS PGothic"/>
          <w:b/>
        </w:rPr>
      </w:pPr>
      <w:r w:rsidRPr="00D83B95">
        <w:rPr>
          <w:rFonts w:eastAsia="MS PGothic" w:hAnsi="Arial"/>
        </w:rPr>
        <w:t>Huang Wei Ling, MD</w:t>
      </w:r>
    </w:p>
    <w:p w:rsidR="00A0053C" w:rsidRPr="00D83B95" w:rsidRDefault="00B70134" w:rsidP="00DC433A">
      <w:pPr>
        <w:jc w:val="center"/>
      </w:pPr>
      <w:r w:rsidRPr="00D83B95">
        <w:t>Medical Acupuncture and Pain Management Clinic</w:t>
      </w:r>
    </w:p>
    <w:p w:rsidR="00B70134" w:rsidRDefault="00B70134" w:rsidP="00A0053C">
      <w:pPr>
        <w:ind w:firstLine="720"/>
        <w:jc w:val="both"/>
        <w:rPr>
          <w:rFonts w:eastAsia="MS PGothic"/>
          <w:color w:val="000000"/>
          <w:szCs w:val="32"/>
        </w:rPr>
      </w:pPr>
    </w:p>
    <w:p w:rsidR="00D83B95" w:rsidRDefault="00D83B95" w:rsidP="00363668">
      <w:pPr>
        <w:jc w:val="both"/>
        <w:rPr>
          <w:b/>
          <w:color w:val="000000"/>
        </w:rPr>
      </w:pPr>
    </w:p>
    <w:p w:rsidR="00B8710A" w:rsidRDefault="00B70134" w:rsidP="00363668">
      <w:pPr>
        <w:jc w:val="both"/>
        <w:rPr>
          <w:b/>
          <w:color w:val="000000"/>
        </w:rPr>
      </w:pPr>
      <w:r w:rsidRPr="00B70134">
        <w:rPr>
          <w:b/>
          <w:color w:val="000000"/>
        </w:rPr>
        <w:t xml:space="preserve">Abstract </w:t>
      </w:r>
    </w:p>
    <w:p w:rsidR="00B70134" w:rsidRDefault="00B70134" w:rsidP="00363668">
      <w:pPr>
        <w:jc w:val="both"/>
        <w:rPr>
          <w:b/>
          <w:color w:val="000000"/>
        </w:rPr>
      </w:pPr>
    </w:p>
    <w:p w:rsidR="00F218D6" w:rsidRDefault="00826791" w:rsidP="00363668">
      <w:pPr>
        <w:jc w:val="both"/>
      </w:pPr>
      <w:r w:rsidRPr="00826791">
        <w:rPr>
          <w:b/>
        </w:rPr>
        <w:t>Introduction:</w:t>
      </w:r>
      <w:r>
        <w:t xml:space="preserve"> </w:t>
      </w:r>
      <w:r w:rsidR="000A71B9" w:rsidRPr="000A71B9">
        <w:t>The microorganisms</w:t>
      </w:r>
      <w:r w:rsidR="0083343A">
        <w:t xml:space="preserve"> </w:t>
      </w:r>
      <w:r w:rsidR="000A71B9" w:rsidRPr="000A71B9">
        <w:t>that cause infectious disease</w:t>
      </w:r>
      <w:r w:rsidR="00BF3515">
        <w:t>s</w:t>
      </w:r>
      <w:r w:rsidR="000A71B9" w:rsidRPr="000A71B9">
        <w:t xml:space="preserve"> were the principal cause of </w:t>
      </w:r>
      <w:r w:rsidR="00BF3515">
        <w:t xml:space="preserve">mortality in ancient societies. </w:t>
      </w:r>
      <w:r w:rsidR="00F218D6">
        <w:t>Nowadays, different pathogens are treated with different medication</w:t>
      </w:r>
      <w:r w:rsidR="00186EEB">
        <w:t>s</w:t>
      </w:r>
      <w:r w:rsidR="00F218D6">
        <w:t xml:space="preserve">. </w:t>
      </w:r>
      <w:r w:rsidR="00186EEB">
        <w:t>The current medicine is focused in the pathogenic agent responsible for the disease, and because of that, diseases originated from different pathogens are treated with different medication</w:t>
      </w:r>
      <w:r w:rsidR="00817DF2">
        <w:t>s</w:t>
      </w:r>
      <w:r w:rsidR="00186EEB">
        <w:t xml:space="preserve">. </w:t>
      </w:r>
    </w:p>
    <w:p w:rsidR="00F218D6" w:rsidRDefault="00F218D6" w:rsidP="00363668">
      <w:pPr>
        <w:jc w:val="both"/>
      </w:pPr>
      <w:r w:rsidRPr="00826791">
        <w:rPr>
          <w:b/>
        </w:rPr>
        <w:t>Purpose:</w:t>
      </w:r>
      <w:r>
        <w:t xml:space="preserve"> To demonstrate that </w:t>
      </w:r>
      <w:r w:rsidR="00817DF2">
        <w:t xml:space="preserve">it </w:t>
      </w:r>
      <w:r>
        <w:t>is possible to treat different types of infection (</w:t>
      </w:r>
      <w:r w:rsidR="0083343A" w:rsidRPr="0083343A">
        <w:rPr>
          <w:rFonts w:eastAsia="MS PGothic"/>
          <w:color w:val="000000"/>
          <w:sz w:val="22"/>
          <w:szCs w:val="28"/>
        </w:rPr>
        <w:t>Community and Nosocomial Bacterial Infections, Herpes Virus Infections, Dengue Virus, Fungus Infections and Leptospirosis</w:t>
      </w:r>
      <w:r>
        <w:t xml:space="preserve">) with the same method and without using drugs. </w:t>
      </w:r>
    </w:p>
    <w:p w:rsidR="00BF3515" w:rsidRDefault="00BF3515" w:rsidP="00363668">
      <w:pPr>
        <w:jc w:val="both"/>
      </w:pPr>
      <w:r w:rsidRPr="00826791">
        <w:rPr>
          <w:b/>
        </w:rPr>
        <w:t>Methods:</w:t>
      </w:r>
      <w:r>
        <w:t xml:space="preserve"> Based on 10 case reports of patients with different types of infection</w:t>
      </w:r>
      <w:r w:rsidR="00186EEB">
        <w:t xml:space="preserve"> (</w:t>
      </w:r>
      <w:r w:rsidR="0083343A" w:rsidRPr="0083343A">
        <w:t>Community and Nosocomial Bacterial Infections, Herpes Virus Infections, Dengue Virus, Fungus Infections and Leptospirosis</w:t>
      </w:r>
      <w:r w:rsidR="00186EEB">
        <w:t>)</w:t>
      </w:r>
      <w:r>
        <w:t xml:space="preserve">. All these patients were being treated with specific medications without significant improvement. These 10 patients were submitted to </w:t>
      </w:r>
      <w:r w:rsidR="00817DF2">
        <w:t>Chinese dietary counselling</w:t>
      </w:r>
      <w:r w:rsidR="00817DF2">
        <w:t xml:space="preserve">, </w:t>
      </w:r>
      <w:r>
        <w:t>auricular acupuncture with apex ear bloodletting, and orientation regarding external factor</w:t>
      </w:r>
      <w:r w:rsidR="00186EEB">
        <w:t>s</w:t>
      </w:r>
      <w:r>
        <w:t xml:space="preserve"> (Heat, Dryness, Dampness, Cold and Wind). The Chinese dietary counselling consisted in withdrawn of dairy products, frying, eggs, chocolate, coconut, honey</w:t>
      </w:r>
      <w:r w:rsidR="00186EEB">
        <w:t xml:space="preserve"> and</w:t>
      </w:r>
      <w:r>
        <w:t xml:space="preserve"> alcoholic beverages, besides withdrawn of cold water, raw food and sweets.  </w:t>
      </w:r>
    </w:p>
    <w:p w:rsidR="00BF3515" w:rsidRDefault="00BF3515" w:rsidP="00363668">
      <w:pPr>
        <w:jc w:val="both"/>
      </w:pPr>
      <w:r w:rsidRPr="00826791">
        <w:rPr>
          <w:b/>
        </w:rPr>
        <w:t>Results:</w:t>
      </w:r>
      <w:r>
        <w:t xml:space="preserve"> All the 10 patients with different types of infection presented clinic significant improvement, only with the method used, and without the use of any specific drugs. </w:t>
      </w:r>
    </w:p>
    <w:p w:rsidR="00BF3515" w:rsidRPr="000A71B9" w:rsidRDefault="00BF3515" w:rsidP="00363668">
      <w:pPr>
        <w:jc w:val="both"/>
      </w:pPr>
      <w:r w:rsidRPr="00A20CCF">
        <w:rPr>
          <w:b/>
        </w:rPr>
        <w:t>Conclusion</w:t>
      </w:r>
      <w:r>
        <w:t xml:space="preserve">: It is possible to treat different kinds of infection with the same method and without using any drugs. For this aim, it is important to see the patient in an individualized way, considering systemic energy imbalances caused by emotional, dietary and external pathogenic factors. </w:t>
      </w:r>
    </w:p>
    <w:p w:rsidR="000A71B9" w:rsidRDefault="000A71B9" w:rsidP="00363668">
      <w:pPr>
        <w:jc w:val="both"/>
        <w:rPr>
          <w:b/>
        </w:rPr>
      </w:pPr>
    </w:p>
    <w:p w:rsidR="00A20CCF" w:rsidRDefault="00A20CCF" w:rsidP="00363668">
      <w:pPr>
        <w:jc w:val="both"/>
        <w:rPr>
          <w:b/>
        </w:rPr>
      </w:pPr>
    </w:p>
    <w:p w:rsidR="00A20CCF" w:rsidRDefault="00A20CCF" w:rsidP="00363668">
      <w:pPr>
        <w:jc w:val="both"/>
        <w:rPr>
          <w:b/>
        </w:rPr>
      </w:pPr>
    </w:p>
    <w:p w:rsidR="00A20CCF" w:rsidRDefault="00A20CCF" w:rsidP="00363668">
      <w:pPr>
        <w:jc w:val="both"/>
        <w:rPr>
          <w:b/>
        </w:rPr>
      </w:pPr>
    </w:p>
    <w:p w:rsidR="00826791" w:rsidRDefault="00826791" w:rsidP="00363668">
      <w:pPr>
        <w:jc w:val="both"/>
        <w:rPr>
          <w:b/>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817DF2" w:rsidRDefault="00817DF2" w:rsidP="007D233A">
      <w:proofErr w:type="spellStart"/>
      <w:r w:rsidRPr="00817DF2">
        <w:rPr>
          <w:rFonts w:eastAsia="Arial Unicode MS"/>
          <w:color w:val="000000"/>
          <w:lang w:val="en-GB" w:eastAsia="en-US"/>
        </w:rPr>
        <w:t>Dr.</w:t>
      </w:r>
      <w:proofErr w:type="spellEnd"/>
      <w:r w:rsidRPr="00817DF2">
        <w:rPr>
          <w:rFonts w:eastAsia="Arial Unicode MS"/>
          <w:color w:val="000000"/>
          <w:lang w:val="en-GB" w:eastAsia="en-US"/>
        </w:rPr>
        <w:t xml:space="preserve"> 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diseases of all systems of the human body in a holistic way, with treatment guided through the teachings of Traditional Chinese Medicine and Hippocrates. Since 2007, she is also speaker in several congress worldwide in different medical specialties, all aiming to pass the idea of treating patients in the energy level and not only the symptom.</w:t>
      </w:r>
      <w:bookmarkStart w:id="0" w:name="_GoBack"/>
      <w:bookmarkEnd w:id="0"/>
    </w:p>
    <w:p w:rsidR="00826791" w:rsidRPr="00981D69" w:rsidRDefault="00826791" w:rsidP="00826791">
      <w:pPr>
        <w:rPr>
          <w:rFonts w:eastAsia="MS PGothic"/>
          <w:color w:val="000000"/>
          <w:szCs w:val="32"/>
        </w:rPr>
      </w:pPr>
    </w:p>
    <w:p w:rsidR="00826791" w:rsidRDefault="00826791" w:rsidP="00826791">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Huang Wei Ling </w:t>
      </w:r>
      <w:r w:rsidRPr="008A690F">
        <w:rPr>
          <w:lang w:val="en-NZ"/>
        </w:rPr>
        <w:br/>
        <w:t>Contact number:</w:t>
      </w:r>
      <w:r>
        <w:rPr>
          <w:lang w:val="en-NZ"/>
        </w:rPr>
        <w:t xml:space="preserve"> +55 16 3721-2437</w:t>
      </w:r>
      <w:r w:rsidRPr="008A690F">
        <w:rPr>
          <w:lang w:val="en-NZ"/>
        </w:rPr>
        <w:br/>
        <w:t>Category: Oral presentation</w:t>
      </w:r>
    </w:p>
    <w:p w:rsidR="007D233A" w:rsidRPr="00826791" w:rsidRDefault="007D233A" w:rsidP="00363668">
      <w:pPr>
        <w:jc w:val="both"/>
        <w:rPr>
          <w:b/>
          <w:lang w:val="en-NZ"/>
        </w:rPr>
      </w:pPr>
    </w:p>
    <w:sectPr w:rsidR="007D233A" w:rsidRPr="00826791"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A71B9"/>
    <w:rsid w:val="000B311D"/>
    <w:rsid w:val="000D6718"/>
    <w:rsid w:val="00186EEB"/>
    <w:rsid w:val="001B06AE"/>
    <w:rsid w:val="001F45A0"/>
    <w:rsid w:val="00265E72"/>
    <w:rsid w:val="002C359D"/>
    <w:rsid w:val="002C3D9B"/>
    <w:rsid w:val="0031455A"/>
    <w:rsid w:val="00363668"/>
    <w:rsid w:val="00384441"/>
    <w:rsid w:val="003A3C5A"/>
    <w:rsid w:val="003D04B0"/>
    <w:rsid w:val="00437503"/>
    <w:rsid w:val="00441F91"/>
    <w:rsid w:val="00463AC5"/>
    <w:rsid w:val="004E62DD"/>
    <w:rsid w:val="004F0441"/>
    <w:rsid w:val="005B4B32"/>
    <w:rsid w:val="00654259"/>
    <w:rsid w:val="006E7682"/>
    <w:rsid w:val="007341F9"/>
    <w:rsid w:val="0078229D"/>
    <w:rsid w:val="007B0D32"/>
    <w:rsid w:val="007D00E7"/>
    <w:rsid w:val="007D233A"/>
    <w:rsid w:val="007D5AD0"/>
    <w:rsid w:val="007D65C7"/>
    <w:rsid w:val="00817DF2"/>
    <w:rsid w:val="00826791"/>
    <w:rsid w:val="0083343A"/>
    <w:rsid w:val="008747F9"/>
    <w:rsid w:val="008E2F78"/>
    <w:rsid w:val="008E737B"/>
    <w:rsid w:val="00912F54"/>
    <w:rsid w:val="009E52D9"/>
    <w:rsid w:val="00A0053C"/>
    <w:rsid w:val="00A20CCF"/>
    <w:rsid w:val="00A4183E"/>
    <w:rsid w:val="00A50C1E"/>
    <w:rsid w:val="00A67093"/>
    <w:rsid w:val="00AA5A30"/>
    <w:rsid w:val="00AC5543"/>
    <w:rsid w:val="00AF61EB"/>
    <w:rsid w:val="00B03DB8"/>
    <w:rsid w:val="00B17C38"/>
    <w:rsid w:val="00B44878"/>
    <w:rsid w:val="00B70134"/>
    <w:rsid w:val="00B8710A"/>
    <w:rsid w:val="00BA2068"/>
    <w:rsid w:val="00BF3515"/>
    <w:rsid w:val="00C07C5B"/>
    <w:rsid w:val="00C578FF"/>
    <w:rsid w:val="00C828BF"/>
    <w:rsid w:val="00CE6677"/>
    <w:rsid w:val="00D605F8"/>
    <w:rsid w:val="00D734FE"/>
    <w:rsid w:val="00D83B95"/>
    <w:rsid w:val="00D841B1"/>
    <w:rsid w:val="00DC433A"/>
    <w:rsid w:val="00E63452"/>
    <w:rsid w:val="00ED2B89"/>
    <w:rsid w:val="00F218D6"/>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68DBFA-1127-40D7-83A3-EB238C1A8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37503"/>
    <w:pPr>
      <w:ind w:left="720"/>
      <w:contextualSpacing/>
    </w:pPr>
  </w:style>
  <w:style w:type="paragraph" w:styleId="Textodebalo">
    <w:name w:val="Balloon Text"/>
    <w:basedOn w:val="Normal"/>
    <w:link w:val="TextodebaloChar"/>
    <w:uiPriority w:val="99"/>
    <w:semiHidden/>
    <w:unhideWhenUsed/>
    <w:rsid w:val="00AF61EB"/>
    <w:rPr>
      <w:rFonts w:ascii="Tahoma" w:hAnsi="Tahoma" w:cs="Tahoma"/>
      <w:sz w:val="16"/>
      <w:szCs w:val="16"/>
    </w:rPr>
  </w:style>
  <w:style w:type="character" w:customStyle="1" w:styleId="TextodebaloChar">
    <w:name w:val="Texto de balão Char"/>
    <w:basedOn w:val="Fontepargpadro"/>
    <w:link w:val="Textodebalo"/>
    <w:uiPriority w:val="99"/>
    <w:semiHidden/>
    <w:rsid w:val="00AF61EB"/>
    <w:rPr>
      <w:rFonts w:ascii="Tahoma" w:eastAsia="Batang" w:hAnsi="Tahoma" w:cs="Tahoma"/>
      <w:sz w:val="16"/>
      <w:szCs w:val="16"/>
      <w:lang w:eastAsia="ko-KR"/>
    </w:rPr>
  </w:style>
  <w:style w:type="paragraph" w:styleId="Legenda">
    <w:name w:val="caption"/>
    <w:basedOn w:val="Normal"/>
    <w:next w:val="Normal"/>
    <w:uiPriority w:val="35"/>
    <w:unhideWhenUsed/>
    <w:qFormat/>
    <w:rsid w:val="00AF61EB"/>
    <w:pPr>
      <w:spacing w:after="200"/>
    </w:pPr>
    <w:rPr>
      <w:b/>
      <w:bCs/>
      <w:color w:val="4F81BD"/>
      <w:sz w:val="18"/>
      <w:szCs w:val="18"/>
    </w:rPr>
  </w:style>
  <w:style w:type="paragraph" w:styleId="Pr-formataoHTML">
    <w:name w:val="HTML Preformatted"/>
    <w:basedOn w:val="Normal"/>
    <w:link w:val="Pr-formataoHTMLChar"/>
    <w:rsid w:val="006E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eastAsia="en-US"/>
    </w:rPr>
  </w:style>
  <w:style w:type="character" w:customStyle="1" w:styleId="Pr-formataoHTMLChar">
    <w:name w:val="Pré-formatação HTML Char"/>
    <w:basedOn w:val="Fontepargpadro"/>
    <w:link w:val="Pr-formataoHTML"/>
    <w:rsid w:val="006E7682"/>
    <w:rPr>
      <w:rFonts w:ascii="Arial Unicode MS" w:eastAsia="Arial Unicode MS" w:hAnsi="Arial Unicode MS" w:cs="Arial Unicode M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9019290">
      <w:bodyDiv w:val="1"/>
      <w:marLeft w:val="0"/>
      <w:marRight w:val="0"/>
      <w:marTop w:val="0"/>
      <w:marBottom w:val="0"/>
      <w:divBdr>
        <w:top w:val="none" w:sz="0" w:space="0" w:color="auto"/>
        <w:left w:val="none" w:sz="0" w:space="0" w:color="auto"/>
        <w:bottom w:val="none" w:sz="0" w:space="0" w:color="auto"/>
        <w:right w:val="none" w:sz="0" w:space="0" w:color="auto"/>
      </w:divBdr>
    </w:div>
    <w:div w:id="1328629819">
      <w:bodyDiv w:val="1"/>
      <w:marLeft w:val="0"/>
      <w:marRight w:val="0"/>
      <w:marTop w:val="0"/>
      <w:marBottom w:val="0"/>
      <w:divBdr>
        <w:top w:val="none" w:sz="0" w:space="0" w:color="auto"/>
        <w:left w:val="none" w:sz="0" w:space="0" w:color="auto"/>
        <w:bottom w:val="none" w:sz="0" w:space="0" w:color="auto"/>
        <w:right w:val="none" w:sz="0" w:space="0" w:color="auto"/>
      </w:divBdr>
    </w:div>
    <w:div w:id="189569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488</Words>
  <Characters>2639</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usuario</cp:lastModifiedBy>
  <cp:revision>5</cp:revision>
  <dcterms:created xsi:type="dcterms:W3CDTF">2019-08-30T12:56:00Z</dcterms:created>
  <dcterms:modified xsi:type="dcterms:W3CDTF">2020-01-10T22:51:00Z</dcterms:modified>
</cp:coreProperties>
</file>