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CF2" w:rsidRDefault="005A5CF2" w:rsidP="005A5CF2">
      <w:pPr>
        <w:jc w:val="right"/>
        <w:rPr>
          <w:b/>
          <w:bCs/>
          <w:sz w:val="28"/>
          <w:szCs w:val="28"/>
          <w:u w:val="single"/>
        </w:rPr>
      </w:pPr>
      <w:r>
        <w:rPr>
          <w:b/>
          <w:bCs/>
          <w:noProof/>
          <w:sz w:val="28"/>
          <w:szCs w:val="28"/>
          <w:u w:val="single"/>
        </w:rPr>
        <w:drawing>
          <wp:inline distT="0" distB="0" distL="0" distR="0">
            <wp:extent cx="695325" cy="869156"/>
            <wp:effectExtent l="19050" t="0" r="9525" b="0"/>
            <wp:docPr id="1" name="Picture 1" descr="E:\kiran\kiran_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iran\kiran_3611.jpg"/>
                    <pic:cNvPicPr>
                      <a:picLocks noChangeAspect="1" noChangeArrowheads="1"/>
                    </pic:cNvPicPr>
                  </pic:nvPicPr>
                  <pic:blipFill>
                    <a:blip r:embed="rId4" cstate="print"/>
                    <a:srcRect/>
                    <a:stretch>
                      <a:fillRect/>
                    </a:stretch>
                  </pic:blipFill>
                  <pic:spPr bwMode="auto">
                    <a:xfrm>
                      <a:off x="0" y="0"/>
                      <a:ext cx="695325" cy="869156"/>
                    </a:xfrm>
                    <a:prstGeom prst="rect">
                      <a:avLst/>
                    </a:prstGeom>
                    <a:noFill/>
                    <a:ln w="9525">
                      <a:noFill/>
                      <a:miter lim="800000"/>
                      <a:headEnd/>
                      <a:tailEnd/>
                    </a:ln>
                  </pic:spPr>
                </pic:pic>
              </a:graphicData>
            </a:graphic>
          </wp:inline>
        </w:drawing>
      </w:r>
    </w:p>
    <w:p w:rsidR="00E1230B" w:rsidRPr="00E1230B" w:rsidRDefault="00E1230B" w:rsidP="00E1230B">
      <w:pPr>
        <w:jc w:val="center"/>
        <w:rPr>
          <w:b/>
          <w:bCs/>
          <w:sz w:val="28"/>
          <w:szCs w:val="28"/>
          <w:u w:val="single"/>
        </w:rPr>
      </w:pPr>
      <w:r w:rsidRPr="00E1230B">
        <w:rPr>
          <w:b/>
          <w:bCs/>
          <w:sz w:val="28"/>
          <w:szCs w:val="28"/>
          <w:u w:val="single"/>
        </w:rPr>
        <w:t xml:space="preserve">A Study on Antimicrobial Use in Intensive Care Unit for Implementation of Antimicrobial Stewardship Program in </w:t>
      </w:r>
      <w:proofErr w:type="gramStart"/>
      <w:r w:rsidRPr="00E1230B">
        <w:rPr>
          <w:b/>
          <w:bCs/>
          <w:sz w:val="28"/>
          <w:szCs w:val="28"/>
          <w:u w:val="single"/>
        </w:rPr>
        <w:t>A</w:t>
      </w:r>
      <w:proofErr w:type="gramEnd"/>
      <w:r w:rsidRPr="00E1230B">
        <w:rPr>
          <w:b/>
          <w:bCs/>
          <w:sz w:val="28"/>
          <w:szCs w:val="28"/>
          <w:u w:val="single"/>
        </w:rPr>
        <w:t xml:space="preserve"> Tertiary Care Hospital</w:t>
      </w:r>
    </w:p>
    <w:p w:rsidR="00E1230B" w:rsidRPr="00E1230B" w:rsidRDefault="00E1230B" w:rsidP="00E1230B">
      <w:pPr>
        <w:jc w:val="center"/>
        <w:rPr>
          <w:b/>
          <w:bCs/>
          <w:sz w:val="24"/>
          <w:szCs w:val="24"/>
        </w:rPr>
      </w:pPr>
      <w:r w:rsidRPr="00E1230B">
        <w:rPr>
          <w:b/>
          <w:bCs/>
          <w:sz w:val="24"/>
          <w:szCs w:val="24"/>
        </w:rPr>
        <w:t>Kiron.S.S</w:t>
      </w:r>
      <w:proofErr w:type="gramStart"/>
      <w:r w:rsidRPr="00E1230B">
        <w:rPr>
          <w:b/>
          <w:bCs/>
          <w:sz w:val="24"/>
          <w:szCs w:val="24"/>
        </w:rPr>
        <w:t>,</w:t>
      </w:r>
      <w:r w:rsidRPr="00E1230B">
        <w:rPr>
          <w:b/>
          <w:bCs/>
          <w:sz w:val="24"/>
          <w:szCs w:val="24"/>
          <w:vertAlign w:val="superscript"/>
        </w:rPr>
        <w:t>1</w:t>
      </w:r>
      <w:proofErr w:type="gramEnd"/>
      <w:r w:rsidRPr="00E1230B">
        <w:rPr>
          <w:b/>
          <w:bCs/>
          <w:sz w:val="24"/>
          <w:szCs w:val="24"/>
        </w:rPr>
        <w:t xml:space="preserve"> </w:t>
      </w:r>
      <w:proofErr w:type="spellStart"/>
      <w:r w:rsidRPr="00E1230B">
        <w:rPr>
          <w:b/>
          <w:bCs/>
          <w:sz w:val="24"/>
          <w:szCs w:val="24"/>
        </w:rPr>
        <w:t>Anisha</w:t>
      </w:r>
      <w:proofErr w:type="spellEnd"/>
      <w:r w:rsidRPr="00E1230B">
        <w:rPr>
          <w:b/>
          <w:bCs/>
          <w:sz w:val="24"/>
          <w:szCs w:val="24"/>
        </w:rPr>
        <w:t xml:space="preserve"> Paule,</w:t>
      </w:r>
      <w:r w:rsidRPr="00E1230B">
        <w:rPr>
          <w:b/>
          <w:bCs/>
          <w:sz w:val="24"/>
          <w:szCs w:val="24"/>
          <w:vertAlign w:val="superscript"/>
        </w:rPr>
        <w:t>2</w:t>
      </w:r>
      <w:r w:rsidRPr="00E1230B">
        <w:rPr>
          <w:b/>
          <w:bCs/>
          <w:sz w:val="24"/>
          <w:szCs w:val="24"/>
        </w:rPr>
        <w:t xml:space="preserve"> </w:t>
      </w:r>
      <w:proofErr w:type="spellStart"/>
      <w:r w:rsidRPr="00E1230B">
        <w:rPr>
          <w:b/>
          <w:bCs/>
          <w:sz w:val="24"/>
          <w:szCs w:val="24"/>
        </w:rPr>
        <w:t>Swetha</w:t>
      </w:r>
      <w:proofErr w:type="spellEnd"/>
      <w:r w:rsidRPr="00E1230B">
        <w:rPr>
          <w:b/>
          <w:bCs/>
          <w:sz w:val="24"/>
          <w:szCs w:val="24"/>
        </w:rPr>
        <w:t xml:space="preserve"> R,</w:t>
      </w:r>
      <w:r w:rsidRPr="00E1230B">
        <w:rPr>
          <w:b/>
          <w:bCs/>
          <w:sz w:val="24"/>
          <w:szCs w:val="24"/>
          <w:vertAlign w:val="superscript"/>
        </w:rPr>
        <w:t>2</w:t>
      </w:r>
      <w:r w:rsidRPr="00E1230B">
        <w:rPr>
          <w:b/>
          <w:bCs/>
          <w:sz w:val="24"/>
          <w:szCs w:val="24"/>
        </w:rPr>
        <w:t xml:space="preserve"> </w:t>
      </w:r>
      <w:proofErr w:type="spellStart"/>
      <w:r w:rsidRPr="00E1230B">
        <w:rPr>
          <w:b/>
          <w:bCs/>
          <w:sz w:val="24"/>
          <w:szCs w:val="24"/>
        </w:rPr>
        <w:t>Balakrishan</w:t>
      </w:r>
      <w:proofErr w:type="spellEnd"/>
      <w:r w:rsidRPr="00E1230B">
        <w:rPr>
          <w:b/>
          <w:bCs/>
          <w:sz w:val="24"/>
          <w:szCs w:val="24"/>
        </w:rPr>
        <w:t xml:space="preserve"> Valliot</w:t>
      </w:r>
      <w:r w:rsidRPr="00E1230B">
        <w:rPr>
          <w:b/>
          <w:bCs/>
          <w:sz w:val="24"/>
          <w:szCs w:val="24"/>
          <w:vertAlign w:val="superscript"/>
        </w:rPr>
        <w:t>3</w:t>
      </w:r>
    </w:p>
    <w:p w:rsidR="00E1230B" w:rsidRPr="00E1230B" w:rsidRDefault="00E1230B" w:rsidP="00E1230B">
      <w:pPr>
        <w:spacing w:after="0" w:line="240" w:lineRule="auto"/>
        <w:rPr>
          <w:bCs/>
          <w:sz w:val="24"/>
          <w:szCs w:val="24"/>
        </w:rPr>
      </w:pPr>
      <w:r w:rsidRPr="00E1230B">
        <w:rPr>
          <w:bCs/>
          <w:sz w:val="24"/>
          <w:szCs w:val="24"/>
          <w:vertAlign w:val="superscript"/>
        </w:rPr>
        <w:t>1</w:t>
      </w:r>
      <w:r w:rsidRPr="00E1230B">
        <w:rPr>
          <w:bCs/>
          <w:sz w:val="24"/>
          <w:szCs w:val="24"/>
        </w:rPr>
        <w:t xml:space="preserve">Professor, Dept of Pharmacy Practice, Government Medical College, </w:t>
      </w:r>
      <w:proofErr w:type="spellStart"/>
      <w:r w:rsidRPr="00E1230B">
        <w:rPr>
          <w:bCs/>
          <w:sz w:val="24"/>
          <w:szCs w:val="24"/>
        </w:rPr>
        <w:t>Kannur</w:t>
      </w:r>
      <w:proofErr w:type="spellEnd"/>
      <w:r w:rsidRPr="00E1230B">
        <w:rPr>
          <w:bCs/>
          <w:sz w:val="24"/>
          <w:szCs w:val="24"/>
        </w:rPr>
        <w:t>, Kerala, India</w:t>
      </w:r>
    </w:p>
    <w:p w:rsidR="00E1230B" w:rsidRPr="00E1230B" w:rsidRDefault="00E1230B" w:rsidP="00E1230B">
      <w:pPr>
        <w:spacing w:after="0" w:line="240" w:lineRule="auto"/>
        <w:rPr>
          <w:bCs/>
          <w:sz w:val="24"/>
          <w:szCs w:val="24"/>
        </w:rPr>
      </w:pPr>
      <w:r w:rsidRPr="00E1230B">
        <w:rPr>
          <w:bCs/>
          <w:sz w:val="24"/>
          <w:szCs w:val="24"/>
          <w:vertAlign w:val="superscript"/>
        </w:rPr>
        <w:t>2</w:t>
      </w:r>
      <w:r w:rsidRPr="00E1230B">
        <w:rPr>
          <w:bCs/>
          <w:sz w:val="24"/>
          <w:szCs w:val="24"/>
        </w:rPr>
        <w:t xml:space="preserve">Clinical Pharmacist, Dept of Pharmacy Practice, Government Medical College, </w:t>
      </w:r>
      <w:proofErr w:type="spellStart"/>
      <w:r w:rsidRPr="00E1230B">
        <w:rPr>
          <w:bCs/>
          <w:sz w:val="24"/>
          <w:szCs w:val="24"/>
        </w:rPr>
        <w:t>Kannur</w:t>
      </w:r>
      <w:proofErr w:type="spellEnd"/>
      <w:r w:rsidRPr="00E1230B">
        <w:rPr>
          <w:bCs/>
          <w:sz w:val="24"/>
          <w:szCs w:val="24"/>
        </w:rPr>
        <w:t>, Kerala, India</w:t>
      </w:r>
    </w:p>
    <w:p w:rsidR="00E1230B" w:rsidRPr="00E1230B" w:rsidRDefault="00E1230B" w:rsidP="00E1230B">
      <w:pPr>
        <w:spacing w:after="0" w:line="240" w:lineRule="auto"/>
        <w:rPr>
          <w:bCs/>
          <w:sz w:val="24"/>
          <w:szCs w:val="24"/>
        </w:rPr>
      </w:pPr>
      <w:r w:rsidRPr="00E1230B">
        <w:rPr>
          <w:bCs/>
          <w:sz w:val="24"/>
          <w:szCs w:val="24"/>
          <w:vertAlign w:val="superscript"/>
        </w:rPr>
        <w:t>3</w:t>
      </w:r>
      <w:r w:rsidRPr="00E1230B">
        <w:rPr>
          <w:bCs/>
          <w:sz w:val="24"/>
          <w:szCs w:val="24"/>
        </w:rPr>
        <w:t xml:space="preserve">Professor, Dept of Medicine, Government Medical College, </w:t>
      </w:r>
      <w:proofErr w:type="spellStart"/>
      <w:r w:rsidRPr="00E1230B">
        <w:rPr>
          <w:bCs/>
          <w:sz w:val="24"/>
          <w:szCs w:val="24"/>
        </w:rPr>
        <w:t>Kannur</w:t>
      </w:r>
      <w:proofErr w:type="spellEnd"/>
      <w:r w:rsidRPr="00E1230B">
        <w:rPr>
          <w:bCs/>
          <w:sz w:val="24"/>
          <w:szCs w:val="24"/>
        </w:rPr>
        <w:t>, Kerala, India</w:t>
      </w:r>
    </w:p>
    <w:p w:rsidR="00E1230B" w:rsidRPr="00E1230B" w:rsidRDefault="00E1230B" w:rsidP="00E1230B">
      <w:pPr>
        <w:spacing w:after="0" w:line="240" w:lineRule="auto"/>
        <w:rPr>
          <w:bCs/>
          <w:sz w:val="24"/>
          <w:szCs w:val="24"/>
        </w:rPr>
      </w:pPr>
    </w:p>
    <w:p w:rsidR="00E1230B" w:rsidRDefault="00E1230B" w:rsidP="00E1230B">
      <w:pPr>
        <w:jc w:val="both"/>
      </w:pPr>
      <w:r w:rsidRPr="00077350">
        <w:rPr>
          <w:b/>
          <w:bCs/>
        </w:rPr>
        <w:t>Background</w:t>
      </w:r>
      <w:r>
        <w:t xml:space="preserve">: Antimicrobial over use and rapid growth rate of antimicrobial resistance are particularly serious in ICU because these patients usually have serious health problems. Antimicrobial Stewardship Program helps in ensuring patient’s safety and providing quality health care by the rationale use of antimicrobials, aims to protect the current antibiotics and to minimize the negative consequence of inappropriate use of antimicrobials. </w:t>
      </w:r>
    </w:p>
    <w:p w:rsidR="00E1230B" w:rsidRDefault="00E1230B" w:rsidP="00E1230B">
      <w:pPr>
        <w:jc w:val="both"/>
      </w:pPr>
      <w:r w:rsidRPr="00077350">
        <w:rPr>
          <w:b/>
          <w:bCs/>
        </w:rPr>
        <w:t>Objective</w:t>
      </w:r>
      <w:r>
        <w:t xml:space="preserve">: To assess the prescribing pattern of antimicrobial drugs in Medicine Intensive Care Unit, Rationality of antimicrobial use in the Medicine Intensive Care Unit of a tertiary care hospital. Methodology: Study was undertaken over a period of 6 months after the approval from the IEC. A prospective observational study was conducted to assess the pattern of antimicrobial usage in the Medicine ICU, Govt. Medical College, </w:t>
      </w:r>
      <w:proofErr w:type="spellStart"/>
      <w:proofErr w:type="gramStart"/>
      <w:r>
        <w:t>Kannur</w:t>
      </w:r>
      <w:proofErr w:type="spellEnd"/>
      <w:proofErr w:type="gramEnd"/>
      <w:r>
        <w:t xml:space="preserve"> by </w:t>
      </w:r>
      <w:proofErr w:type="spellStart"/>
      <w:r>
        <w:t>analysing</w:t>
      </w:r>
      <w:proofErr w:type="spellEnd"/>
      <w:r>
        <w:t xml:space="preserve"> the case records of patients selected as the study population. A data collection form is prepared to collect the information regarding antimicrobials given, its dose, frequency of administration and duration. Data was </w:t>
      </w:r>
      <w:proofErr w:type="spellStart"/>
      <w:r>
        <w:t>analysed</w:t>
      </w:r>
      <w:proofErr w:type="spellEnd"/>
      <w:r>
        <w:t xml:space="preserve"> using descriptive statistics with the help of IBM SPSS statistic version 21.</w:t>
      </w:r>
    </w:p>
    <w:p w:rsidR="00E1230B" w:rsidRDefault="00E1230B" w:rsidP="00E1230B">
      <w:pPr>
        <w:jc w:val="both"/>
      </w:pPr>
      <w:r w:rsidRPr="00077350">
        <w:rPr>
          <w:b/>
          <w:bCs/>
        </w:rPr>
        <w:t>Result</w:t>
      </w:r>
      <w:r>
        <w:t xml:space="preserve">: Total 307 cases from the Medicine ICU were included during study period. Coronary Artery Disease (9.8%), </w:t>
      </w:r>
      <w:proofErr w:type="spellStart"/>
      <w:r>
        <w:t>cerebrovascular</w:t>
      </w:r>
      <w:proofErr w:type="spellEnd"/>
      <w:r>
        <w:t xml:space="preserve"> attack (9.4%), lower respiratory tract infections (8.5%) were the commonly reported diseases in ICU. </w:t>
      </w:r>
      <w:proofErr w:type="spellStart"/>
      <w:r>
        <w:t>Cephalosporins</w:t>
      </w:r>
      <w:proofErr w:type="spellEnd"/>
      <w:r>
        <w:t xml:space="preserve"> (63.39%) were commonly prescribed class of antibiotics followed by Beta </w:t>
      </w:r>
      <w:proofErr w:type="spellStart"/>
      <w:r>
        <w:t>lactam</w:t>
      </w:r>
      <w:proofErr w:type="spellEnd"/>
      <w:r>
        <w:t xml:space="preserve"> + beta </w:t>
      </w:r>
      <w:proofErr w:type="spellStart"/>
      <w:r>
        <w:t>lactamase</w:t>
      </w:r>
      <w:proofErr w:type="spellEnd"/>
      <w:r>
        <w:t xml:space="preserve"> inhibitors (28.13%) and </w:t>
      </w:r>
      <w:proofErr w:type="spellStart"/>
      <w:r>
        <w:t>fluroquinolones</w:t>
      </w:r>
      <w:proofErr w:type="spellEnd"/>
      <w:r>
        <w:t xml:space="preserve"> (4.46%) in patients receiving single antibiotic therapy. </w:t>
      </w:r>
      <w:proofErr w:type="spellStart"/>
      <w:r>
        <w:t>Ceftriaxone</w:t>
      </w:r>
      <w:proofErr w:type="spellEnd"/>
      <w:r>
        <w:t xml:space="preserve"> (59.82%) and </w:t>
      </w:r>
      <w:proofErr w:type="spellStart"/>
      <w:r>
        <w:t>Piperacillin</w:t>
      </w:r>
      <w:proofErr w:type="spellEnd"/>
      <w:r>
        <w:t xml:space="preserve"> + </w:t>
      </w:r>
      <w:proofErr w:type="spellStart"/>
      <w:r>
        <w:t>Tazobactum</w:t>
      </w:r>
      <w:proofErr w:type="spellEnd"/>
      <w:r>
        <w:t xml:space="preserve"> combination (16.07%) followed by amoxicillin + </w:t>
      </w:r>
      <w:proofErr w:type="spellStart"/>
      <w:r>
        <w:t>clavulanate</w:t>
      </w:r>
      <w:proofErr w:type="spellEnd"/>
      <w:r>
        <w:t xml:space="preserve"> combination (8.48%) were the antibiotics prescribed.</w:t>
      </w:r>
    </w:p>
    <w:p w:rsidR="00E1230B" w:rsidRDefault="00E1230B" w:rsidP="00E1230B">
      <w:pPr>
        <w:jc w:val="both"/>
      </w:pPr>
      <w:bookmarkStart w:id="0" w:name="_GoBack"/>
      <w:bookmarkEnd w:id="0"/>
      <w:r w:rsidRPr="00077350">
        <w:rPr>
          <w:b/>
          <w:bCs/>
        </w:rPr>
        <w:t xml:space="preserve"> Conclusion</w:t>
      </w:r>
      <w:r>
        <w:t>: Study concluded that there is a need of ASP for the rationale use of antimicrobials in MICU to decrease resistance and promote cost effective therapy and measures to prevent ADR associated. Key words: antimicrobial stewardship, antimicrobial resistance, Medicine ICU</w:t>
      </w:r>
    </w:p>
    <w:p w:rsidR="005A5CF2" w:rsidRDefault="005A5CF2" w:rsidP="00E1230B">
      <w:pPr>
        <w:jc w:val="both"/>
        <w:rPr>
          <w:rFonts w:ascii="Calibri" w:eastAsia="Times New Roman" w:hAnsi="Calibri" w:cs="Times New Roman"/>
          <w:b/>
        </w:rPr>
      </w:pPr>
    </w:p>
    <w:p w:rsidR="00E1230B" w:rsidRDefault="00E1230B" w:rsidP="00E1230B">
      <w:pPr>
        <w:jc w:val="both"/>
        <w:rPr>
          <w:rFonts w:ascii="Calibri" w:eastAsia="Times New Roman" w:hAnsi="Calibri" w:cs="Times New Roman"/>
          <w:b/>
        </w:rPr>
      </w:pPr>
      <w:r>
        <w:rPr>
          <w:rFonts w:ascii="Calibri" w:eastAsia="Times New Roman" w:hAnsi="Calibri" w:cs="Times New Roman"/>
          <w:b/>
        </w:rPr>
        <w:lastRenderedPageBreak/>
        <w:t>Biography</w:t>
      </w:r>
    </w:p>
    <w:p w:rsidR="00E1230B" w:rsidRPr="00A41107" w:rsidRDefault="00E1230B" w:rsidP="00E1230B">
      <w:pPr>
        <w:jc w:val="both"/>
        <w:rPr>
          <w:rFonts w:ascii="Calibri" w:eastAsia="MS PGothic" w:hAnsi="Calibri" w:cs="Times New Roman"/>
          <w:b/>
          <w:color w:val="000000"/>
          <w:szCs w:val="32"/>
        </w:rPr>
      </w:pPr>
      <w:r>
        <w:t xml:space="preserve">Dr </w:t>
      </w:r>
      <w:proofErr w:type="spellStart"/>
      <w:r>
        <w:t>Kiron.S.S</w:t>
      </w:r>
      <w:proofErr w:type="spellEnd"/>
      <w:r>
        <w:rPr>
          <w:rFonts w:ascii="Calibri" w:eastAsia="Times New Roman" w:hAnsi="Calibri" w:cs="Times New Roman"/>
        </w:rPr>
        <w:t xml:space="preserve"> has completed his PhD at </w:t>
      </w:r>
      <w:r>
        <w:t xml:space="preserve">Govt. </w:t>
      </w:r>
      <w:proofErr w:type="spellStart"/>
      <w:r>
        <w:t>Kannur</w:t>
      </w:r>
      <w:proofErr w:type="spellEnd"/>
      <w:r>
        <w:t xml:space="preserve"> University. </w:t>
      </w:r>
      <w:r>
        <w:rPr>
          <w:rFonts w:ascii="Calibri" w:eastAsia="Times New Roman" w:hAnsi="Calibri" w:cs="Times New Roman"/>
        </w:rPr>
        <w:t xml:space="preserve">He is the </w:t>
      </w:r>
      <w:r>
        <w:t xml:space="preserve">Professor </w:t>
      </w:r>
      <w:r>
        <w:rPr>
          <w:rFonts w:ascii="Calibri" w:eastAsia="Times New Roman" w:hAnsi="Calibri" w:cs="Times New Roman"/>
        </w:rPr>
        <w:t xml:space="preserve">of </w:t>
      </w:r>
      <w:r>
        <w:t>Department of Pharmacy Practice</w:t>
      </w:r>
      <w:r>
        <w:rPr>
          <w:rFonts w:ascii="Calibri" w:eastAsia="Times New Roman" w:hAnsi="Calibri" w:cs="Times New Roman"/>
        </w:rPr>
        <w:t>,</w:t>
      </w:r>
      <w:r>
        <w:t xml:space="preserve"> Government Medical College </w:t>
      </w:r>
      <w:proofErr w:type="spellStart"/>
      <w:r>
        <w:t>Kannur</w:t>
      </w:r>
      <w:proofErr w:type="spellEnd"/>
      <w:r>
        <w:t>, Kerala, India</w:t>
      </w:r>
      <w:r>
        <w:rPr>
          <w:rFonts w:ascii="Calibri" w:eastAsia="Times New Roman" w:hAnsi="Calibri" w:cs="Times New Roman"/>
        </w:rPr>
        <w:t xml:space="preserve">. He has published more than </w:t>
      </w:r>
      <w:r>
        <w:t xml:space="preserve">42 </w:t>
      </w:r>
      <w:r>
        <w:rPr>
          <w:rFonts w:ascii="Calibri" w:eastAsia="Times New Roman" w:hAnsi="Calibri" w:cs="Times New Roman"/>
        </w:rPr>
        <w:t xml:space="preserve">papers in reputed journals and has been serving as an editorial board member of repute. </w:t>
      </w:r>
      <w:proofErr w:type="gramStart"/>
      <w:r>
        <w:t>Member of different Academic bodies of Universities in India.</w:t>
      </w:r>
      <w:proofErr w:type="gramEnd"/>
      <w:r>
        <w:rPr>
          <w:rFonts w:ascii="Calibri" w:eastAsia="Times New Roman" w:hAnsi="Calibri" w:cs="Times New Roman"/>
        </w:rPr>
        <w:tab/>
      </w:r>
      <w:r>
        <w:rPr>
          <w:rFonts w:ascii="Calibri" w:eastAsia="Times New Roman" w:hAnsi="Calibri" w:cs="Times New Roman"/>
        </w:rPr>
        <w:br/>
      </w:r>
    </w:p>
    <w:p w:rsidR="00E1230B" w:rsidRPr="008A690F" w:rsidRDefault="00E1230B" w:rsidP="00E1230B">
      <w:pPr>
        <w:autoSpaceDE w:val="0"/>
        <w:autoSpaceDN w:val="0"/>
        <w:adjustRightInd w:val="0"/>
        <w:rPr>
          <w:rFonts w:ascii="Calibri" w:eastAsia="Times New Roman" w:hAnsi="Calibri" w:cs="Times New Roman"/>
          <w:b/>
          <w:lang w:val="en-NZ"/>
        </w:rPr>
      </w:pPr>
      <w:r w:rsidRPr="008A690F">
        <w:rPr>
          <w:rFonts w:ascii="Calibri" w:eastAsia="Times New Roman" w:hAnsi="Calibri" w:cs="Times New Roman"/>
          <w:b/>
          <w:lang w:val="en-NZ"/>
        </w:rPr>
        <w:t xml:space="preserve">Presenting author details </w:t>
      </w:r>
      <w:r w:rsidRPr="008A690F">
        <w:rPr>
          <w:rFonts w:ascii="Calibri" w:eastAsia="Times New Roman" w:hAnsi="Calibri" w:cs="Times New Roman"/>
          <w:b/>
          <w:lang w:val="en-NZ"/>
        </w:rPr>
        <w:br/>
      </w:r>
      <w:r w:rsidRPr="008A690F">
        <w:rPr>
          <w:rFonts w:ascii="Calibri" w:eastAsia="Times New Roman" w:hAnsi="Calibri" w:cs="Times New Roman"/>
          <w:lang w:val="en-NZ"/>
        </w:rPr>
        <w:t xml:space="preserve">Full name: </w:t>
      </w:r>
      <w:proofErr w:type="spellStart"/>
      <w:r>
        <w:rPr>
          <w:lang w:val="en-NZ"/>
        </w:rPr>
        <w:t>Dr.Kiron.S.S</w:t>
      </w:r>
      <w:proofErr w:type="spellEnd"/>
      <w:r w:rsidRPr="008A690F">
        <w:rPr>
          <w:rFonts w:ascii="Calibri" w:eastAsia="Times New Roman" w:hAnsi="Calibri" w:cs="Times New Roman"/>
          <w:lang w:val="en-NZ"/>
        </w:rPr>
        <w:br/>
        <w:t>Contact number:</w:t>
      </w:r>
      <w:r>
        <w:rPr>
          <w:lang w:val="en-NZ"/>
        </w:rPr>
        <w:t xml:space="preserve"> +919447086959</w:t>
      </w:r>
      <w:r w:rsidRPr="008A690F">
        <w:rPr>
          <w:rFonts w:ascii="Calibri" w:eastAsia="Times New Roman" w:hAnsi="Calibri" w:cs="Times New Roman"/>
          <w:lang w:val="en-NZ"/>
        </w:rPr>
        <w:br/>
        <w:t>Twitter account:</w:t>
      </w:r>
      <w:r>
        <w:rPr>
          <w:lang w:val="en-NZ"/>
        </w:rPr>
        <w:t xml:space="preserve"> drkironss@gmail.com</w:t>
      </w:r>
      <w:r w:rsidRPr="008A690F">
        <w:rPr>
          <w:rFonts w:ascii="Calibri" w:eastAsia="Times New Roman" w:hAnsi="Calibri" w:cs="Times New Roman"/>
          <w:lang w:val="en-NZ"/>
        </w:rPr>
        <w:br/>
        <w:t>Linked In account:</w:t>
      </w:r>
      <w:r>
        <w:rPr>
          <w:lang w:val="en-NZ"/>
        </w:rPr>
        <w:t xml:space="preserve"> Dr </w:t>
      </w:r>
      <w:proofErr w:type="spellStart"/>
      <w:r>
        <w:rPr>
          <w:lang w:val="en-NZ"/>
        </w:rPr>
        <w:t>Kiron</w:t>
      </w:r>
      <w:proofErr w:type="spellEnd"/>
      <w:r>
        <w:rPr>
          <w:lang w:val="en-NZ"/>
        </w:rPr>
        <w:t xml:space="preserve"> </w:t>
      </w:r>
      <w:proofErr w:type="spellStart"/>
      <w:r>
        <w:rPr>
          <w:lang w:val="en-NZ"/>
        </w:rPr>
        <w:t>ss</w:t>
      </w:r>
      <w:proofErr w:type="spellEnd"/>
    </w:p>
    <w:p w:rsidR="00E1230B" w:rsidRDefault="00E1230B" w:rsidP="00E1230B">
      <w:pPr>
        <w:autoSpaceDE w:val="0"/>
        <w:autoSpaceDN w:val="0"/>
        <w:adjustRightInd w:val="0"/>
        <w:rPr>
          <w:rFonts w:ascii="Calibri" w:eastAsia="Times New Roman" w:hAnsi="Calibri" w:cs="Times New Roman"/>
          <w:lang w:val="en-NZ"/>
        </w:rPr>
      </w:pPr>
      <w:r w:rsidRPr="008A690F">
        <w:rPr>
          <w:rFonts w:ascii="Calibri" w:eastAsia="Times New Roman" w:hAnsi="Calibri" w:cs="Times New Roman"/>
          <w:lang w:val="en-NZ"/>
        </w:rPr>
        <w:t>Session name/ number:</w:t>
      </w:r>
      <w:r w:rsidR="005A5CF2">
        <w:rPr>
          <w:lang w:val="en-NZ"/>
        </w:rPr>
        <w:t xml:space="preserve"> 1</w:t>
      </w:r>
      <w:r w:rsidRPr="008A690F">
        <w:rPr>
          <w:rFonts w:ascii="Calibri" w:eastAsia="Times New Roman" w:hAnsi="Calibri" w:cs="Times New Roman"/>
          <w:lang w:val="en-NZ"/>
        </w:rPr>
        <w:br/>
        <w:t>Category: (Oral presentation/ Poster presentation</w:t>
      </w:r>
      <w:proofErr w:type="gramStart"/>
      <w:r w:rsidRPr="008A690F">
        <w:rPr>
          <w:rFonts w:ascii="Calibri" w:eastAsia="Times New Roman" w:hAnsi="Calibri" w:cs="Times New Roman"/>
          <w:lang w:val="en-NZ"/>
        </w:rPr>
        <w:t>)</w:t>
      </w:r>
      <w:r w:rsidR="005A5CF2">
        <w:rPr>
          <w:lang w:val="en-NZ"/>
        </w:rPr>
        <w:t>-</w:t>
      </w:r>
      <w:proofErr w:type="gramEnd"/>
      <w:r w:rsidR="005A5CF2">
        <w:rPr>
          <w:lang w:val="en-NZ"/>
        </w:rPr>
        <w:t xml:space="preserve"> any form</w:t>
      </w:r>
      <w:r>
        <w:rPr>
          <w:rFonts w:ascii="Calibri" w:eastAsia="Times New Roman" w:hAnsi="Calibri" w:cs="Times New Roman"/>
          <w:lang w:val="en-NZ"/>
        </w:rPr>
        <w:br/>
      </w:r>
    </w:p>
    <w:p w:rsidR="00E1230B" w:rsidRDefault="00E1230B" w:rsidP="00E1230B">
      <w:pPr>
        <w:autoSpaceDE w:val="0"/>
        <w:autoSpaceDN w:val="0"/>
        <w:adjustRightInd w:val="0"/>
        <w:rPr>
          <w:rFonts w:ascii="Calibri" w:eastAsia="Times New Roman" w:hAnsi="Calibri" w:cs="Times New Roman"/>
          <w:lang w:val="en-NZ"/>
        </w:rPr>
      </w:pPr>
    </w:p>
    <w:p w:rsidR="00E1230B" w:rsidRDefault="00E1230B" w:rsidP="00E1230B">
      <w:pPr>
        <w:autoSpaceDE w:val="0"/>
        <w:autoSpaceDN w:val="0"/>
        <w:adjustRightInd w:val="0"/>
        <w:rPr>
          <w:rFonts w:ascii="Calibri" w:eastAsia="Times New Roman" w:hAnsi="Calibri" w:cs="Times New Roman"/>
          <w:lang w:val="en-NZ"/>
        </w:rPr>
      </w:pPr>
    </w:p>
    <w:p w:rsidR="00002879" w:rsidRDefault="00002879"/>
    <w:sectPr w:rsidR="000028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1230B"/>
    <w:rsid w:val="00002879"/>
    <w:rsid w:val="005A5CF2"/>
    <w:rsid w:val="00E123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C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2019-10-16T08:29:00Z</dcterms:created>
  <dcterms:modified xsi:type="dcterms:W3CDTF">2019-10-16T08:41:00Z</dcterms:modified>
</cp:coreProperties>
</file>