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AC6" w:rsidRDefault="006F4AC6" w:rsidP="006F4AC6">
      <w:pPr>
        <w:spacing w:line="240" w:lineRule="auto"/>
        <w:jc w:val="right"/>
        <w:rPr>
          <w:rFonts w:ascii="Times New Roman" w:hAnsi="Times New Roman" w:cs="Times New Roman"/>
          <w:b/>
          <w:bCs/>
          <w:sz w:val="24"/>
          <w:szCs w:val="24"/>
        </w:rPr>
      </w:pPr>
      <w:r w:rsidRPr="00D5551A">
        <w:rPr>
          <w:rFonts w:ascii="Times New Roman" w:hAnsi="Times New Roman" w:cs="Times New Roman"/>
          <w:b/>
          <w:bCs/>
          <w:noProof/>
          <w:sz w:val="24"/>
          <w:szCs w:val="24"/>
        </w:rPr>
        <w:drawing>
          <wp:inline distT="0" distB="0" distL="0" distR="0">
            <wp:extent cx="1038225" cy="1238250"/>
            <wp:effectExtent l="19050" t="0" r="9525" b="0"/>
            <wp:docPr id="4" name="Picture 3" descr="DSC_0112 copy"/>
            <wp:cNvGraphicFramePr/>
            <a:graphic xmlns:a="http://schemas.openxmlformats.org/drawingml/2006/main">
              <a:graphicData uri="http://schemas.openxmlformats.org/drawingml/2006/picture">
                <pic:pic xmlns:pic="http://schemas.openxmlformats.org/drawingml/2006/picture">
                  <pic:nvPicPr>
                    <pic:cNvPr id="1026" name="Picture 2" descr="DSC_0112 copy"/>
                    <pic:cNvPicPr>
                      <a:picLocks noChangeAspect="1" noChangeArrowheads="1"/>
                    </pic:cNvPicPr>
                  </pic:nvPicPr>
                  <pic:blipFill>
                    <a:blip r:embed="rId4" cstate="print">
                      <a:lum contrast="20000"/>
                    </a:blip>
                    <a:srcRect/>
                    <a:stretch>
                      <a:fillRect/>
                    </a:stretch>
                  </pic:blipFill>
                  <pic:spPr bwMode="auto">
                    <a:xfrm>
                      <a:off x="0" y="0"/>
                      <a:ext cx="1038225" cy="1238250"/>
                    </a:xfrm>
                    <a:prstGeom prst="rect">
                      <a:avLst/>
                    </a:prstGeom>
                    <a:noFill/>
                    <a:ln w="9525">
                      <a:noFill/>
                      <a:miter lim="800000"/>
                      <a:headEnd/>
                      <a:tailEnd/>
                    </a:ln>
                  </pic:spPr>
                </pic:pic>
              </a:graphicData>
            </a:graphic>
          </wp:inline>
        </w:drawing>
      </w:r>
    </w:p>
    <w:p w:rsidR="006F4AC6" w:rsidRPr="009A0C91" w:rsidRDefault="00A1282A" w:rsidP="00507B7F">
      <w:pPr>
        <w:spacing w:line="240" w:lineRule="auto"/>
        <w:jc w:val="center"/>
        <w:rPr>
          <w:rFonts w:ascii="Times New Roman" w:hAnsi="Times New Roman" w:cs="Times New Roman"/>
          <w:sz w:val="24"/>
          <w:szCs w:val="24"/>
        </w:rPr>
      </w:pPr>
      <w:r>
        <w:rPr>
          <w:rFonts w:ascii="Times New Roman" w:hAnsi="Times New Roman" w:cs="Times New Roman"/>
          <w:b/>
          <w:bCs/>
          <w:sz w:val="24"/>
          <w:szCs w:val="24"/>
        </w:rPr>
        <w:t>E</w:t>
      </w:r>
      <w:r w:rsidR="00507B7F">
        <w:rPr>
          <w:rFonts w:ascii="Times New Roman" w:hAnsi="Times New Roman" w:cs="Times New Roman"/>
          <w:b/>
          <w:bCs/>
          <w:sz w:val="24"/>
          <w:szCs w:val="24"/>
        </w:rPr>
        <w:t>cological studies on</w:t>
      </w:r>
      <w:r w:rsidR="00EE681E" w:rsidRPr="009A0C91">
        <w:rPr>
          <w:rFonts w:ascii="Times New Roman" w:hAnsi="Times New Roman" w:cs="Times New Roman"/>
          <w:b/>
          <w:bCs/>
          <w:sz w:val="24"/>
          <w:szCs w:val="24"/>
        </w:rPr>
        <w:t xml:space="preserve"> </w:t>
      </w:r>
      <w:r w:rsidR="00EE681E" w:rsidRPr="009A0C91">
        <w:rPr>
          <w:rFonts w:ascii="Times New Roman" w:hAnsi="Times New Roman" w:cs="Times New Roman"/>
          <w:b/>
          <w:bCs/>
          <w:i/>
          <w:iCs/>
          <w:sz w:val="24"/>
          <w:szCs w:val="24"/>
        </w:rPr>
        <w:t>Bulinus truncatus</w:t>
      </w:r>
      <w:r w:rsidR="00EE681E" w:rsidRPr="009A0C91">
        <w:rPr>
          <w:rFonts w:ascii="Times New Roman" w:hAnsi="Times New Roman" w:cs="Times New Roman"/>
          <w:b/>
          <w:bCs/>
          <w:sz w:val="24"/>
          <w:szCs w:val="24"/>
        </w:rPr>
        <w:t xml:space="preserve"> </w:t>
      </w:r>
      <w:r w:rsidR="00507B7F">
        <w:rPr>
          <w:rFonts w:ascii="Times New Roman" w:hAnsi="Times New Roman" w:cs="Times New Roman"/>
          <w:b/>
          <w:bCs/>
          <w:sz w:val="24"/>
          <w:szCs w:val="24"/>
        </w:rPr>
        <w:t xml:space="preserve">snail </w:t>
      </w:r>
      <w:r w:rsidR="00EE681E" w:rsidRPr="009A0C91">
        <w:rPr>
          <w:rFonts w:ascii="Times New Roman" w:hAnsi="Times New Roman" w:cs="Times New Roman"/>
          <w:b/>
          <w:bCs/>
          <w:sz w:val="24"/>
          <w:szCs w:val="24"/>
        </w:rPr>
        <w:t xml:space="preserve">the intermediate host of </w:t>
      </w:r>
      <w:r w:rsidR="004A0B69" w:rsidRPr="00991BDF">
        <w:rPr>
          <w:rFonts w:ascii="Times New Roman" w:hAnsi="Times New Roman" w:cs="Times New Roman"/>
          <w:b/>
          <w:bCs/>
          <w:i/>
          <w:iCs/>
          <w:sz w:val="24"/>
          <w:szCs w:val="24"/>
        </w:rPr>
        <w:t>Schistosoma</w:t>
      </w:r>
      <w:r w:rsidR="00EE681E" w:rsidRPr="009A0C91">
        <w:rPr>
          <w:rFonts w:ascii="Times New Roman" w:hAnsi="Times New Roman" w:cs="Times New Roman"/>
          <w:b/>
          <w:bCs/>
          <w:i/>
          <w:iCs/>
          <w:sz w:val="24"/>
          <w:szCs w:val="24"/>
        </w:rPr>
        <w:t xml:space="preserve"> haematobium</w:t>
      </w:r>
      <w:r w:rsidR="002E4D80" w:rsidRPr="009A0C91">
        <w:rPr>
          <w:rFonts w:ascii="Times New Roman" w:hAnsi="Times New Roman" w:cs="Times New Roman"/>
          <w:i/>
          <w:iCs/>
          <w:sz w:val="24"/>
          <w:szCs w:val="24"/>
        </w:rPr>
        <w:t>,</w:t>
      </w:r>
      <w:r w:rsidR="00EE681E" w:rsidRPr="009A0C91">
        <w:rPr>
          <w:rFonts w:ascii="Times New Roman" w:hAnsi="Times New Roman" w:cs="Times New Roman"/>
          <w:sz w:val="24"/>
          <w:szCs w:val="24"/>
        </w:rPr>
        <w:t xml:space="preserve"> </w:t>
      </w:r>
      <w:r w:rsidR="00EE681E" w:rsidRPr="009A0C91">
        <w:rPr>
          <w:rFonts w:asciiTheme="majorHAnsi" w:hAnsiTheme="majorHAnsi" w:cs="Times New Roman"/>
          <w:b/>
          <w:bCs/>
          <w:sz w:val="24"/>
          <w:szCs w:val="24"/>
        </w:rPr>
        <w:t>in</w:t>
      </w:r>
      <w:r w:rsidR="002E4D80" w:rsidRPr="009A0C91">
        <w:rPr>
          <w:rFonts w:asciiTheme="majorHAnsi" w:hAnsiTheme="majorHAnsi" w:cs="Times New Roman"/>
          <w:b/>
          <w:bCs/>
          <w:sz w:val="24"/>
          <w:szCs w:val="24"/>
        </w:rPr>
        <w:t xml:space="preserve"> White Nile State, Sudan</w:t>
      </w:r>
      <w:r w:rsidR="002E4D80" w:rsidRPr="009A0C91">
        <w:rPr>
          <w:rFonts w:ascii="Times New Roman" w:hAnsi="Times New Roman" w:cs="Times New Roman"/>
          <w:sz w:val="24"/>
          <w:szCs w:val="24"/>
        </w:rPr>
        <w:t>.</w:t>
      </w:r>
    </w:p>
    <w:p w:rsidR="006F4AC6" w:rsidRPr="006F4AC6" w:rsidRDefault="006F4AC6" w:rsidP="006F4AC6">
      <w:pPr>
        <w:spacing w:line="240" w:lineRule="auto"/>
        <w:rPr>
          <w:rStyle w:val="Strong"/>
          <w:rFonts w:eastAsia="MS PGothic" w:hAnsi="Arial"/>
          <w:b w:val="0"/>
          <w:bCs w:val="0"/>
          <w:color w:val="000000"/>
          <w:sz w:val="24"/>
          <w:szCs w:val="24"/>
        </w:rPr>
      </w:pPr>
      <w:r w:rsidRPr="00B3403B">
        <w:rPr>
          <w:b/>
          <w:sz w:val="28"/>
          <w:szCs w:val="28"/>
        </w:rPr>
        <w:t xml:space="preserve">                                           </w:t>
      </w:r>
      <w:r w:rsidRPr="00B3403B">
        <w:rPr>
          <w:rFonts w:eastAsia="MS PGothic" w:hAnsi="Arial"/>
          <w:color w:val="000000"/>
          <w:sz w:val="24"/>
          <w:szCs w:val="24"/>
        </w:rPr>
        <w:t>Mohammed Hussein Eltoum Salih</w:t>
      </w:r>
    </w:p>
    <w:p w:rsidR="000D61FE" w:rsidRPr="006F4AC6" w:rsidRDefault="006F4AC6" w:rsidP="00270182">
      <w:pPr>
        <w:jc w:val="both"/>
        <w:rPr>
          <w:rStyle w:val="Strong"/>
        </w:rPr>
      </w:pPr>
      <w:r>
        <w:rPr>
          <w:rStyle w:val="Strong"/>
        </w:rPr>
        <w:tab/>
      </w:r>
      <w:r w:rsidR="00492CCA" w:rsidRPr="006F4AC6">
        <w:rPr>
          <w:rStyle w:val="Strong"/>
        </w:rPr>
        <w:t>This study was conducted in four villages</w:t>
      </w:r>
      <w:r w:rsidR="004668DD" w:rsidRPr="006F4AC6">
        <w:rPr>
          <w:rStyle w:val="Strong"/>
        </w:rPr>
        <w:t xml:space="preserve"> </w:t>
      </w:r>
      <w:r w:rsidR="004668DD" w:rsidRPr="006F4AC6">
        <w:rPr>
          <w:rFonts w:asciiTheme="minorHAnsi" w:hAnsiTheme="minorHAnsi" w:cstheme="minorHAnsi"/>
          <w:b/>
          <w:bCs/>
        </w:rPr>
        <w:t>namely: Jadeed, Alandraba, Um Gaar and EL</w:t>
      </w:r>
      <w:r w:rsidR="004668DD" w:rsidRPr="006F4AC6">
        <w:rPr>
          <w:rFonts w:asciiTheme="minorHAnsi" w:hAnsiTheme="minorHAnsi" w:cstheme="minorHAnsi"/>
        </w:rPr>
        <w:t xml:space="preserve"> </w:t>
      </w:r>
      <w:r w:rsidR="004668DD" w:rsidRPr="006F4AC6">
        <w:rPr>
          <w:rFonts w:asciiTheme="minorHAnsi" w:hAnsiTheme="minorHAnsi" w:cstheme="minorHAnsi"/>
          <w:b/>
          <w:bCs/>
        </w:rPr>
        <w:t>Shetabe</w:t>
      </w:r>
      <w:r w:rsidR="00492CCA" w:rsidRPr="006F4AC6">
        <w:rPr>
          <w:rStyle w:val="Strong"/>
        </w:rPr>
        <w:t xml:space="preserve"> in the White Nile State Sudan to </w:t>
      </w:r>
      <w:r w:rsidR="008A3070" w:rsidRPr="006F4AC6">
        <w:rPr>
          <w:rStyle w:val="Strong"/>
        </w:rPr>
        <w:t>d</w:t>
      </w:r>
      <w:r w:rsidR="00492CCA" w:rsidRPr="006F4AC6">
        <w:rPr>
          <w:rStyle w:val="Strong"/>
        </w:rPr>
        <w:t xml:space="preserve">etermine the ecological </w:t>
      </w:r>
      <w:r w:rsidR="00940B37" w:rsidRPr="006F4AC6">
        <w:rPr>
          <w:rStyle w:val="Strong"/>
        </w:rPr>
        <w:t>factors;</w:t>
      </w:r>
      <w:r w:rsidR="00492CCA" w:rsidRPr="006F4AC6">
        <w:rPr>
          <w:rStyle w:val="Strong"/>
        </w:rPr>
        <w:t xml:space="preserve"> water vegetations, </w:t>
      </w:r>
      <w:r w:rsidR="00270182" w:rsidRPr="006F4AC6">
        <w:rPr>
          <w:rStyle w:val="Strong"/>
        </w:rPr>
        <w:t>physical and chemical</w:t>
      </w:r>
      <w:r w:rsidR="00492CCA" w:rsidRPr="006F4AC6">
        <w:rPr>
          <w:rStyle w:val="Strong"/>
        </w:rPr>
        <w:t xml:space="preserve"> </w:t>
      </w:r>
      <w:r w:rsidR="001768E8" w:rsidRPr="006F4AC6">
        <w:rPr>
          <w:rStyle w:val="Strong"/>
        </w:rPr>
        <w:t>properties of the water in S</w:t>
      </w:r>
      <w:r w:rsidR="00492CCA" w:rsidRPr="006F4AC6">
        <w:rPr>
          <w:rStyle w:val="Strong"/>
        </w:rPr>
        <w:t>nails habitat.</w:t>
      </w:r>
      <w:r w:rsidR="002E14AC" w:rsidRPr="006F4AC6">
        <w:rPr>
          <w:rStyle w:val="Strong"/>
        </w:rPr>
        <w:t xml:space="preserve"> </w:t>
      </w:r>
      <w:r w:rsidR="00F96DD1" w:rsidRPr="006F4AC6">
        <w:rPr>
          <w:rStyle w:val="Strong"/>
          <w:i/>
          <w:iCs/>
        </w:rPr>
        <w:t>Bulinus truncatus</w:t>
      </w:r>
      <w:r w:rsidR="00F96DD1" w:rsidRPr="006F4AC6">
        <w:rPr>
          <w:rStyle w:val="Strong"/>
        </w:rPr>
        <w:t xml:space="preserve"> which act as intermediate host for </w:t>
      </w:r>
      <w:r w:rsidR="00F96DD1" w:rsidRPr="006F4AC6">
        <w:rPr>
          <w:rStyle w:val="Strong"/>
          <w:i/>
          <w:iCs/>
        </w:rPr>
        <w:t>S. haematobium</w:t>
      </w:r>
      <w:r w:rsidR="00F96DD1" w:rsidRPr="006F4AC6">
        <w:rPr>
          <w:rStyle w:val="Strong"/>
        </w:rPr>
        <w:t xml:space="preserve"> were collected from water bodies adjacent to study villages where </w:t>
      </w:r>
      <w:r w:rsidR="00492CCA" w:rsidRPr="006F4AC6">
        <w:rPr>
          <w:rStyle w:val="Strong"/>
        </w:rPr>
        <w:t>the residents</w:t>
      </w:r>
      <w:r w:rsidR="00F96DD1" w:rsidRPr="006F4AC6">
        <w:rPr>
          <w:rStyle w:val="Strong"/>
        </w:rPr>
        <w:t xml:space="preserve"> were suspected to swim and humans get in contact with water for various purposes. </w:t>
      </w:r>
      <w:r w:rsidR="002E14AC" w:rsidRPr="006F4AC6">
        <w:rPr>
          <w:rStyle w:val="Strong"/>
        </w:rPr>
        <w:t>Water</w:t>
      </w:r>
      <w:r w:rsidR="00F96DD1" w:rsidRPr="006F4AC6">
        <w:rPr>
          <w:rStyle w:val="Strong"/>
        </w:rPr>
        <w:t xml:space="preserve"> samples fr</w:t>
      </w:r>
      <w:r w:rsidR="00492CCA" w:rsidRPr="006F4AC6">
        <w:rPr>
          <w:rStyle w:val="Strong"/>
        </w:rPr>
        <w:t>om the</w:t>
      </w:r>
      <w:r w:rsidR="00F96DD1" w:rsidRPr="006F4AC6">
        <w:rPr>
          <w:rStyle w:val="Strong"/>
        </w:rPr>
        <w:t xml:space="preserve"> stretches were collected and then measured for parameters that are indicative to quality of water and sustaining survival of snail and would confirm even further if the contact between humans and water had taken place.</w:t>
      </w:r>
    </w:p>
    <w:p w:rsidR="00B2027C" w:rsidRPr="006F4AC6" w:rsidRDefault="00684CA8" w:rsidP="000A77D8">
      <w:pPr>
        <w:jc w:val="both"/>
        <w:rPr>
          <w:rStyle w:val="Strong"/>
        </w:rPr>
      </w:pPr>
      <w:r w:rsidRPr="006F4AC6">
        <w:rPr>
          <w:rStyle w:val="Strong"/>
        </w:rPr>
        <w:tab/>
      </w:r>
      <w:r w:rsidR="00492CCA" w:rsidRPr="006F4AC6">
        <w:rPr>
          <w:rStyle w:val="Strong"/>
        </w:rPr>
        <w:t>T</w:t>
      </w:r>
      <w:r w:rsidR="00F96DD1" w:rsidRPr="006F4AC6">
        <w:rPr>
          <w:rStyle w:val="Strong"/>
        </w:rPr>
        <w:t>he parameters measured included water conductivity, pH, dissolved oxygen</w:t>
      </w:r>
      <w:r w:rsidR="00492CCA" w:rsidRPr="006F4AC6">
        <w:rPr>
          <w:rStyle w:val="Strong"/>
        </w:rPr>
        <w:t>, calcium and magnesium content. Also single water sample from each contact site were collected for microbiological tests.</w:t>
      </w:r>
      <w:r w:rsidR="00F96DD1" w:rsidRPr="006F4AC6">
        <w:rPr>
          <w:rStyle w:val="Strong"/>
        </w:rPr>
        <w:t xml:space="preserve">  </w:t>
      </w:r>
      <w:r w:rsidR="00270182" w:rsidRPr="006F4AC6">
        <w:rPr>
          <w:rStyle w:val="Strong"/>
        </w:rPr>
        <w:t xml:space="preserve">The result revealed that the </w:t>
      </w:r>
      <w:r w:rsidR="0050611B" w:rsidRPr="006F4AC6">
        <w:rPr>
          <w:rStyle w:val="Strong"/>
          <w:i/>
          <w:iCs/>
        </w:rPr>
        <w:t>B. truncatus</w:t>
      </w:r>
      <w:r w:rsidR="0050611B" w:rsidRPr="006F4AC6">
        <w:rPr>
          <w:rStyle w:val="Strong"/>
        </w:rPr>
        <w:t xml:space="preserve"> showed that these animals were fewer and free of infection and their sites of collection were dense with different plant species making them suitable to harbor snails. Moreover, the results of microbial tests showed that there was a</w:t>
      </w:r>
      <w:r w:rsidR="00E3551B" w:rsidRPr="006F4AC6">
        <w:rPr>
          <w:rStyle w:val="Strong"/>
        </w:rPr>
        <w:t xml:space="preserve"> higher bacterial contamination</w:t>
      </w:r>
      <w:r w:rsidR="0050611B" w:rsidRPr="006F4AC6">
        <w:rPr>
          <w:rStyle w:val="Strong"/>
        </w:rPr>
        <w:t xml:space="preserve">. Also physical and chemical analysis of water sample of contact sites revealed that there were significant differences (P&lt; 0.05) in water pH, calcium and magnesium content between sites of study villages and these were discussed in relation to factors suitable for the intermediate hosts and thus for the transmission of the </w:t>
      </w:r>
      <w:r w:rsidR="000A77D8" w:rsidRPr="006F4AC6">
        <w:rPr>
          <w:rStyle w:val="Strong"/>
        </w:rPr>
        <w:t>S</w:t>
      </w:r>
      <w:r w:rsidR="0050611B" w:rsidRPr="006F4AC6">
        <w:rPr>
          <w:rStyle w:val="Strong"/>
        </w:rPr>
        <w:t>.</w:t>
      </w:r>
      <w:r w:rsidR="000A77D8" w:rsidRPr="006F4AC6">
        <w:rPr>
          <w:rStyle w:val="Strong"/>
        </w:rPr>
        <w:t xml:space="preserve"> haematobium disease.</w:t>
      </w:r>
    </w:p>
    <w:p w:rsidR="006F4AC6" w:rsidRDefault="006F4AC6" w:rsidP="006F4AC6">
      <w:pPr>
        <w:jc w:val="both"/>
        <w:rPr>
          <w:b/>
        </w:rPr>
      </w:pPr>
      <w:r>
        <w:rPr>
          <w:b/>
        </w:rPr>
        <w:t>Biography</w:t>
      </w:r>
    </w:p>
    <w:p w:rsidR="006F4AC6" w:rsidRPr="00F322EF" w:rsidRDefault="006F4AC6" w:rsidP="006F4AC6">
      <w:pPr>
        <w:jc w:val="both"/>
      </w:pPr>
      <w:r>
        <w:t xml:space="preserve">Mohammed Hussein is a public health specialist, has completed his M.sc from Khartoum University, he is a Sudanese Red Crescent Member, he is a lecturer at Medical Institute and he is assistant professors at Karary University. </w:t>
      </w:r>
    </w:p>
    <w:p w:rsidR="006F4AC6" w:rsidRDefault="006F4AC6" w:rsidP="006F4AC6">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Mohammed Hussein Eltoum Salih</w:t>
      </w:r>
      <w:r w:rsidRPr="008A690F">
        <w:rPr>
          <w:lang w:val="en-NZ"/>
        </w:rPr>
        <w:br/>
        <w:t>Contact number:</w:t>
      </w:r>
      <w:r>
        <w:rPr>
          <w:lang w:val="en-NZ"/>
        </w:rPr>
        <w:t xml:space="preserve"> 00249123572006</w:t>
      </w:r>
    </w:p>
    <w:p w:rsidR="006F4AC6" w:rsidRPr="00270182" w:rsidRDefault="006F4AC6" w:rsidP="006F4AC6">
      <w:pPr>
        <w:rPr>
          <w:rStyle w:val="Strong"/>
        </w:rPr>
      </w:pPr>
      <w:r>
        <w:rPr>
          <w:lang w:val="en-NZ"/>
        </w:rPr>
        <w:t>Email: gumple22@yahoo.com</w:t>
      </w:r>
      <w:r w:rsidRPr="008A690F">
        <w:rPr>
          <w:lang w:val="en-NZ"/>
        </w:rPr>
        <w:br/>
      </w:r>
    </w:p>
    <w:sectPr w:rsidR="006F4AC6" w:rsidRPr="00270182" w:rsidSect="00B2027C">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proofState w:spelling="clean" w:grammar="clean"/>
  <w:defaultTabStop w:val="720"/>
  <w:characterSpacingControl w:val="doNotCompress"/>
  <w:compat/>
  <w:rsids>
    <w:rsidRoot w:val="0050611B"/>
    <w:rsid w:val="000973FD"/>
    <w:rsid w:val="000A77D8"/>
    <w:rsid w:val="000D61FE"/>
    <w:rsid w:val="001768E8"/>
    <w:rsid w:val="00270182"/>
    <w:rsid w:val="00282815"/>
    <w:rsid w:val="002E14AC"/>
    <w:rsid w:val="002E4D80"/>
    <w:rsid w:val="003E01CA"/>
    <w:rsid w:val="004668DD"/>
    <w:rsid w:val="00492CCA"/>
    <w:rsid w:val="00496E86"/>
    <w:rsid w:val="004A0B69"/>
    <w:rsid w:val="004A6F8E"/>
    <w:rsid w:val="0050611B"/>
    <w:rsid w:val="00507B7F"/>
    <w:rsid w:val="005A1E2A"/>
    <w:rsid w:val="0065233C"/>
    <w:rsid w:val="00684CA8"/>
    <w:rsid w:val="006F4AC6"/>
    <w:rsid w:val="00711F27"/>
    <w:rsid w:val="0081396B"/>
    <w:rsid w:val="008A3070"/>
    <w:rsid w:val="008C1A01"/>
    <w:rsid w:val="008F12D4"/>
    <w:rsid w:val="00940B37"/>
    <w:rsid w:val="00962CD2"/>
    <w:rsid w:val="00991BDF"/>
    <w:rsid w:val="009A0C91"/>
    <w:rsid w:val="00A1282A"/>
    <w:rsid w:val="00B2027C"/>
    <w:rsid w:val="00E3551B"/>
    <w:rsid w:val="00EE681E"/>
    <w:rsid w:val="00F96DD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11B"/>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27018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70182"/>
    <w:rPr>
      <w:rFonts w:ascii="Calibri" w:eastAsia="Times New Roman" w:hAnsi="Calibri" w:cs="Arial"/>
      <w:b/>
      <w:bCs/>
      <w:i/>
      <w:iCs/>
      <w:color w:val="4F81BD" w:themeColor="accent1"/>
    </w:rPr>
  </w:style>
  <w:style w:type="character" w:styleId="Strong">
    <w:name w:val="Strong"/>
    <w:basedOn w:val="DefaultParagraphFont"/>
    <w:uiPriority w:val="22"/>
    <w:qFormat/>
    <w:rsid w:val="00270182"/>
    <w:rPr>
      <w:b/>
      <w:bCs/>
    </w:rPr>
  </w:style>
  <w:style w:type="paragraph" w:styleId="BalloonText">
    <w:name w:val="Balloon Text"/>
    <w:basedOn w:val="Normal"/>
    <w:link w:val="BalloonTextChar"/>
    <w:uiPriority w:val="99"/>
    <w:semiHidden/>
    <w:unhideWhenUsed/>
    <w:rsid w:val="006F4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AC6"/>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2019-05-04T17:59:00Z</dcterms:created>
  <dcterms:modified xsi:type="dcterms:W3CDTF">2019-05-04T20:19:00Z</dcterms:modified>
</cp:coreProperties>
</file>