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769" w:rsidRPr="00FD7EE7" w:rsidRDefault="005A0769" w:rsidP="00434D3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bookmarkStart w:id="0" w:name="_GoBack"/>
      <w:bookmarkEnd w:id="0"/>
    </w:p>
    <w:p w:rsidR="00F06259" w:rsidRDefault="00E10844" w:rsidP="00601D6A">
      <w:pPr>
        <w:pStyle w:val="a7"/>
        <w:spacing w:after="0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FD7EE7">
        <w:rPr>
          <w:rFonts w:ascii="Arial" w:hAnsi="Arial" w:cs="Arial"/>
          <w:b/>
          <w:color w:val="000000" w:themeColor="text1"/>
          <w:sz w:val="20"/>
          <w:szCs w:val="20"/>
        </w:rPr>
        <w:t>Clinical and epidemiological features of Tuberculosis pa</w:t>
      </w:r>
      <w:r>
        <w:rPr>
          <w:rFonts w:ascii="Arial" w:hAnsi="Arial" w:cs="Arial"/>
          <w:b/>
          <w:color w:val="000000" w:themeColor="text1"/>
          <w:sz w:val="20"/>
          <w:szCs w:val="20"/>
        </w:rPr>
        <w:t>tients registered in Tb C</w:t>
      </w:r>
      <w:r w:rsidRPr="00FD7EE7">
        <w:rPr>
          <w:rFonts w:ascii="Arial" w:hAnsi="Arial" w:cs="Arial"/>
          <w:b/>
          <w:color w:val="000000" w:themeColor="text1"/>
          <w:sz w:val="20"/>
          <w:szCs w:val="20"/>
        </w:rPr>
        <w:t>enter, Taif, KSA</w:t>
      </w:r>
      <w:r>
        <w:rPr>
          <w:rFonts w:ascii="Arial" w:hAnsi="Arial" w:cs="Arial"/>
          <w:b/>
          <w:color w:val="000000" w:themeColor="text1"/>
          <w:sz w:val="20"/>
          <w:szCs w:val="20"/>
        </w:rPr>
        <w:t>,</w:t>
      </w:r>
      <w:r w:rsidRPr="00FD7EE7">
        <w:rPr>
          <w:rFonts w:ascii="Arial" w:hAnsi="Arial" w:cs="Arial"/>
          <w:b/>
          <w:color w:val="000000" w:themeColor="text1"/>
          <w:sz w:val="20"/>
          <w:szCs w:val="20"/>
        </w:rPr>
        <w:t xml:space="preserve"> 2016-2017</w:t>
      </w:r>
    </w:p>
    <w:p w:rsidR="00601D6A" w:rsidRPr="00FD7EE7" w:rsidRDefault="00601D6A" w:rsidP="00601D6A">
      <w:pPr>
        <w:pStyle w:val="a7"/>
        <w:spacing w:after="0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792AE5" w:rsidRPr="00601D6A" w:rsidRDefault="00E10844" w:rsidP="00601D6A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  <w:lang w:val="en-GB"/>
        </w:rPr>
      </w:pPr>
      <w:r w:rsidRPr="00601D6A">
        <w:rPr>
          <w:rFonts w:ascii="Arial" w:hAnsi="Arial" w:cs="Arial"/>
          <w:color w:val="000000" w:themeColor="text1"/>
          <w:sz w:val="16"/>
          <w:szCs w:val="16"/>
        </w:rPr>
        <w:t>Nuha A</w:t>
      </w:r>
      <w:r w:rsidR="004F0523" w:rsidRPr="00601D6A">
        <w:rPr>
          <w:rFonts w:ascii="Arial" w:hAnsi="Arial" w:cs="Arial"/>
          <w:color w:val="000000" w:themeColor="text1"/>
          <w:sz w:val="16"/>
          <w:szCs w:val="16"/>
        </w:rPr>
        <w:t xml:space="preserve"> AbdElmutalab</w:t>
      </w:r>
      <w:r w:rsidR="00595A9A" w:rsidRPr="00601D6A">
        <w:rPr>
          <w:rFonts w:ascii="Arial" w:hAnsi="Arial" w:cs="Arial"/>
          <w:color w:val="000000" w:themeColor="text1"/>
          <w:sz w:val="16"/>
          <w:szCs w:val="16"/>
          <w:vertAlign w:val="superscript"/>
        </w:rPr>
        <w:t>1</w:t>
      </w:r>
      <w:r w:rsidR="001B73CF" w:rsidRPr="00601D6A">
        <w:rPr>
          <w:rFonts w:ascii="Arial" w:hAnsi="Arial" w:cs="Arial"/>
          <w:color w:val="000000" w:themeColor="text1"/>
          <w:sz w:val="16"/>
          <w:szCs w:val="16"/>
          <w:lang w:val="en-GB"/>
        </w:rPr>
        <w:t>, Sita</w:t>
      </w:r>
      <w:r w:rsidRPr="00601D6A">
        <w:rPr>
          <w:rFonts w:ascii="Arial" w:hAnsi="Arial" w:cs="Arial"/>
          <w:color w:val="000000" w:themeColor="text1"/>
          <w:sz w:val="16"/>
          <w:szCs w:val="16"/>
          <w:lang w:val="en-GB"/>
        </w:rPr>
        <w:t>lne</w:t>
      </w:r>
      <w:r w:rsidR="001B73CF" w:rsidRPr="00601D6A">
        <w:rPr>
          <w:rFonts w:ascii="Arial" w:hAnsi="Arial" w:cs="Arial"/>
          <w:color w:val="000000" w:themeColor="text1"/>
          <w:sz w:val="16"/>
          <w:szCs w:val="16"/>
          <w:lang w:val="en-GB"/>
        </w:rPr>
        <w:t>sa Abd e</w:t>
      </w:r>
      <w:r w:rsidR="00187135" w:rsidRPr="00601D6A">
        <w:rPr>
          <w:rFonts w:ascii="Arial" w:hAnsi="Arial" w:cs="Arial"/>
          <w:color w:val="000000" w:themeColor="text1"/>
          <w:sz w:val="16"/>
          <w:szCs w:val="16"/>
          <w:lang w:val="en-GB"/>
        </w:rPr>
        <w:t>lhafiz</w:t>
      </w:r>
      <w:r w:rsidR="00595A9A" w:rsidRPr="00601D6A">
        <w:rPr>
          <w:rFonts w:ascii="Arial" w:hAnsi="Arial" w:cs="Arial"/>
          <w:color w:val="000000" w:themeColor="text1"/>
          <w:sz w:val="16"/>
          <w:szCs w:val="16"/>
          <w:vertAlign w:val="superscript"/>
          <w:lang w:val="en-GB"/>
        </w:rPr>
        <w:t>2</w:t>
      </w:r>
      <w:r w:rsidR="00187135" w:rsidRPr="00601D6A">
        <w:rPr>
          <w:rFonts w:ascii="Arial" w:hAnsi="Arial" w:cs="Arial"/>
          <w:color w:val="000000" w:themeColor="text1"/>
          <w:sz w:val="16"/>
          <w:szCs w:val="16"/>
          <w:lang w:val="en-GB"/>
        </w:rPr>
        <w:t>, Rami Kamil</w:t>
      </w:r>
      <w:r w:rsidRPr="00601D6A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, </w:t>
      </w:r>
      <w:r w:rsidR="00595A9A" w:rsidRPr="00601D6A">
        <w:rPr>
          <w:rFonts w:ascii="Arial" w:hAnsi="Arial" w:cs="Arial"/>
          <w:color w:val="000000" w:themeColor="text1"/>
          <w:sz w:val="16"/>
          <w:szCs w:val="16"/>
          <w:vertAlign w:val="superscript"/>
          <w:lang w:val="en-GB"/>
        </w:rPr>
        <w:t>3</w:t>
      </w:r>
      <w:r w:rsidR="00187135" w:rsidRPr="00601D6A">
        <w:rPr>
          <w:rFonts w:ascii="Arial" w:hAnsi="Arial" w:cs="Arial"/>
          <w:color w:val="000000" w:themeColor="text1"/>
          <w:sz w:val="16"/>
          <w:szCs w:val="16"/>
          <w:lang w:val="en-GB"/>
        </w:rPr>
        <w:t>, Sami Abd Elgadir</w:t>
      </w:r>
      <w:r w:rsidR="00595A9A" w:rsidRPr="00601D6A">
        <w:rPr>
          <w:rFonts w:ascii="Arial" w:hAnsi="Arial" w:cs="Arial"/>
          <w:color w:val="000000" w:themeColor="text1"/>
          <w:sz w:val="16"/>
          <w:szCs w:val="16"/>
          <w:vertAlign w:val="superscript"/>
          <w:lang w:val="en-GB"/>
        </w:rPr>
        <w:t>4</w:t>
      </w:r>
      <w:r w:rsidR="00187135" w:rsidRPr="00601D6A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, and Yahia </w:t>
      </w:r>
      <w:r w:rsidR="00BC612A" w:rsidRPr="00601D6A">
        <w:rPr>
          <w:rFonts w:ascii="Arial" w:hAnsi="Arial" w:cs="Arial"/>
          <w:color w:val="000000" w:themeColor="text1"/>
          <w:sz w:val="16"/>
          <w:szCs w:val="16"/>
          <w:lang w:val="en-GB"/>
        </w:rPr>
        <w:t>Ahmed</w:t>
      </w:r>
      <w:r w:rsidR="00187135" w:rsidRPr="00601D6A">
        <w:rPr>
          <w:rFonts w:ascii="Arial" w:hAnsi="Arial" w:cs="Arial"/>
          <w:color w:val="000000" w:themeColor="text1"/>
          <w:sz w:val="16"/>
          <w:szCs w:val="16"/>
          <w:vertAlign w:val="superscript"/>
          <w:lang w:val="en-GB"/>
        </w:rPr>
        <w:t>5</w:t>
      </w:r>
      <w:r w:rsidR="00601D6A" w:rsidRPr="00601D6A">
        <w:rPr>
          <w:rFonts w:ascii="Arial" w:hAnsi="Arial" w:cs="Arial"/>
          <w:color w:val="000000" w:themeColor="text1"/>
          <w:sz w:val="16"/>
          <w:szCs w:val="16"/>
          <w:vertAlign w:val="subscript"/>
          <w:lang w:val="en-GB"/>
        </w:rPr>
        <w:t xml:space="preserve">, </w:t>
      </w:r>
      <w:r w:rsidR="00601D6A">
        <w:rPr>
          <w:rFonts w:ascii="Arial" w:hAnsi="Arial" w:cs="Arial"/>
          <w:color w:val="000000" w:themeColor="text1"/>
          <w:sz w:val="16"/>
          <w:szCs w:val="16"/>
          <w:lang w:val="en-GB"/>
        </w:rPr>
        <w:t>Lamia Orayjah</w:t>
      </w:r>
      <w:r w:rsidR="00601D6A" w:rsidRPr="00601D6A">
        <w:rPr>
          <w:rFonts w:ascii="Arial" w:hAnsi="Arial" w:cs="Arial"/>
          <w:color w:val="000000" w:themeColor="text1"/>
          <w:sz w:val="16"/>
          <w:szCs w:val="16"/>
          <w:vertAlign w:val="superscript"/>
          <w:lang w:val="en-GB"/>
        </w:rPr>
        <w:t>5</w:t>
      </w:r>
    </w:p>
    <w:p w:rsidR="00792AE5" w:rsidRPr="00601D6A" w:rsidRDefault="00E10844" w:rsidP="00601D6A">
      <w:pPr>
        <w:pStyle w:val="1"/>
        <w:spacing w:before="0" w:line="240" w:lineRule="auto"/>
        <w:jc w:val="both"/>
        <w:rPr>
          <w:rFonts w:ascii="Arial" w:eastAsia="MS Mincho" w:hAnsi="Arial" w:cs="Arial"/>
          <w:color w:val="000000" w:themeColor="text1"/>
          <w:sz w:val="18"/>
          <w:szCs w:val="18"/>
          <w:lang w:val="en-GB"/>
        </w:rPr>
      </w:pPr>
      <w:r w:rsidRPr="00601D6A">
        <w:rPr>
          <w:rFonts w:ascii="Arial" w:eastAsia="MS Mincho" w:hAnsi="Arial" w:cs="Arial"/>
          <w:color w:val="000000" w:themeColor="text1"/>
          <w:sz w:val="18"/>
          <w:szCs w:val="18"/>
          <w:lang w:val="en-GB"/>
        </w:rPr>
        <w:t>Affiliations:</w:t>
      </w:r>
    </w:p>
    <w:p w:rsidR="00792AE5" w:rsidRPr="005956EA" w:rsidRDefault="00E10844" w:rsidP="00601D6A">
      <w:pPr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  <w:lang w:val="en-GB"/>
        </w:rPr>
      </w:pPr>
      <w:r w:rsidRPr="005956EA">
        <w:rPr>
          <w:rFonts w:ascii="Arial" w:hAnsi="Arial" w:cs="Arial"/>
          <w:color w:val="000000" w:themeColor="text1"/>
          <w:sz w:val="16"/>
          <w:szCs w:val="16"/>
          <w:vertAlign w:val="superscript"/>
          <w:lang w:val="en-GB"/>
        </w:rPr>
        <w:t>1</w:t>
      </w:r>
      <w:r w:rsidRPr="005956EA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 Infection</w:t>
      </w:r>
      <w:r w:rsidRPr="005956EA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 Prevention and Control Department, King Faisal Medical Complex, Taif, Saudi Arabia.</w:t>
      </w:r>
    </w:p>
    <w:p w:rsidR="001B73CF" w:rsidRPr="005956EA" w:rsidRDefault="00E10844" w:rsidP="00601D6A">
      <w:pPr>
        <w:spacing w:after="0" w:line="240" w:lineRule="auto"/>
        <w:jc w:val="both"/>
        <w:rPr>
          <w:rFonts w:ascii="Arial" w:eastAsia="MS Mincho" w:hAnsi="Arial" w:cs="Arial"/>
          <w:color w:val="000000" w:themeColor="text1"/>
          <w:sz w:val="16"/>
          <w:szCs w:val="16"/>
        </w:rPr>
      </w:pPr>
      <w:r w:rsidRPr="005956EA">
        <w:rPr>
          <w:rFonts w:ascii="Arial" w:eastAsia="MS Mincho" w:hAnsi="Arial" w:cs="Arial"/>
          <w:color w:val="000000" w:themeColor="text1"/>
          <w:sz w:val="16"/>
          <w:szCs w:val="16"/>
          <w:vertAlign w:val="superscript"/>
          <w:lang w:val="en-GB"/>
        </w:rPr>
        <w:t>2</w:t>
      </w:r>
      <w:r w:rsidR="00601D6A" w:rsidRPr="005956EA">
        <w:rPr>
          <w:rFonts w:ascii="Arial" w:eastAsia="MS Mincho" w:hAnsi="Arial" w:cs="Arial"/>
          <w:color w:val="000000" w:themeColor="text1"/>
          <w:sz w:val="16"/>
          <w:szCs w:val="16"/>
          <w:vertAlign w:val="superscript"/>
          <w:lang w:val="en-GB"/>
        </w:rPr>
        <w:t xml:space="preserve"> , 5</w:t>
      </w:r>
      <w:r w:rsidRPr="005956EA">
        <w:rPr>
          <w:rFonts w:ascii="Arial" w:eastAsia="MS Mincho" w:hAnsi="Arial" w:cs="Arial"/>
          <w:color w:val="000000" w:themeColor="text1"/>
          <w:sz w:val="16"/>
          <w:szCs w:val="16"/>
          <w:lang w:val="en-GB"/>
        </w:rPr>
        <w:t xml:space="preserve"> </w:t>
      </w:r>
      <w:r w:rsidRPr="005956EA">
        <w:rPr>
          <w:rFonts w:ascii="Arial" w:hAnsi="Arial" w:cs="Arial"/>
          <w:color w:val="000000" w:themeColor="text1"/>
          <w:sz w:val="16"/>
          <w:szCs w:val="16"/>
        </w:rPr>
        <w:t>Academic Affairs &amp;Training dep</w:t>
      </w:r>
      <w:r w:rsidR="00601D6A" w:rsidRPr="005956EA">
        <w:rPr>
          <w:rFonts w:ascii="Arial" w:hAnsi="Arial" w:cs="Arial"/>
          <w:color w:val="000000" w:themeColor="text1"/>
          <w:sz w:val="16"/>
          <w:szCs w:val="16"/>
        </w:rPr>
        <w:t>artment, King Abdulaziz Specialist</w:t>
      </w:r>
      <w:r w:rsidRPr="005956EA">
        <w:rPr>
          <w:rFonts w:ascii="Arial" w:hAnsi="Arial" w:cs="Arial"/>
          <w:color w:val="000000" w:themeColor="text1"/>
          <w:sz w:val="16"/>
          <w:szCs w:val="16"/>
        </w:rPr>
        <w:t xml:space="preserve"> Hospital, Taif, Saudi Arabia.</w:t>
      </w:r>
    </w:p>
    <w:p w:rsidR="007B1462" w:rsidRDefault="00E10844" w:rsidP="00601D6A">
      <w:pPr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  <w:lang w:val="en-GB"/>
        </w:rPr>
      </w:pPr>
      <w:r w:rsidRPr="005956EA">
        <w:rPr>
          <w:rFonts w:ascii="Arial" w:eastAsia="Calibri" w:hAnsi="Arial" w:cs="Arial"/>
          <w:color w:val="000000" w:themeColor="text1"/>
          <w:sz w:val="16"/>
          <w:szCs w:val="16"/>
          <w:vertAlign w:val="superscript"/>
        </w:rPr>
        <w:t xml:space="preserve">3 </w:t>
      </w:r>
      <w:r w:rsidR="001B73CF" w:rsidRPr="005956EA">
        <w:rPr>
          <w:rFonts w:ascii="Arial" w:hAnsi="Arial" w:cs="Arial"/>
          <w:color w:val="000000" w:themeColor="text1"/>
          <w:sz w:val="16"/>
          <w:szCs w:val="16"/>
          <w:lang w:val="en-GB"/>
        </w:rPr>
        <w:t>TB Centre Taif.</w:t>
      </w:r>
    </w:p>
    <w:p w:rsidR="005956EA" w:rsidRDefault="005956EA" w:rsidP="00FD7EE7">
      <w:pPr>
        <w:pStyle w:val="1"/>
        <w:spacing w:before="0" w:line="240" w:lineRule="auto"/>
        <w:jc w:val="both"/>
        <w:rPr>
          <w:rFonts w:ascii="Arial" w:eastAsia="MS Mincho" w:hAnsi="Arial" w:cs="Arial"/>
          <w:color w:val="000000" w:themeColor="text1"/>
          <w:sz w:val="20"/>
          <w:szCs w:val="20"/>
          <w:lang w:val="en-GB"/>
        </w:rPr>
      </w:pPr>
    </w:p>
    <w:p w:rsidR="005956EA" w:rsidRDefault="00E10844" w:rsidP="00FD7EE7">
      <w:pPr>
        <w:pStyle w:val="1"/>
        <w:spacing w:before="0" w:line="240" w:lineRule="auto"/>
        <w:jc w:val="both"/>
        <w:rPr>
          <w:rFonts w:ascii="Arial" w:eastAsia="MS Mincho" w:hAnsi="Arial" w:cs="Arial"/>
          <w:color w:val="000000" w:themeColor="text1"/>
          <w:sz w:val="20"/>
          <w:szCs w:val="20"/>
          <w:lang w:val="en-GB"/>
        </w:rPr>
      </w:pPr>
      <w:r w:rsidRPr="00FD7EE7">
        <w:rPr>
          <w:rFonts w:ascii="Arial" w:eastAsia="MS Mincho" w:hAnsi="Arial" w:cs="Arial"/>
          <w:color w:val="000000" w:themeColor="text1"/>
          <w:sz w:val="20"/>
          <w:szCs w:val="20"/>
          <w:lang w:val="en-GB"/>
        </w:rPr>
        <w:t>Background:</w:t>
      </w:r>
    </w:p>
    <w:p w:rsidR="00FD7EE7" w:rsidRPr="00FD7EE7" w:rsidRDefault="00E10844" w:rsidP="00FD7EE7">
      <w:pPr>
        <w:pStyle w:val="1"/>
        <w:spacing w:before="0" w:line="240" w:lineRule="auto"/>
        <w:jc w:val="both"/>
        <w:rPr>
          <w:rFonts w:ascii="Arial" w:eastAsia="MS Mincho" w:hAnsi="Arial" w:cs="Arial"/>
          <w:color w:val="000000" w:themeColor="text1"/>
          <w:sz w:val="20"/>
          <w:szCs w:val="20"/>
          <w:lang w:val="en-GB"/>
        </w:rPr>
      </w:pPr>
      <w:r w:rsidRPr="00FD7EE7">
        <w:rPr>
          <w:rFonts w:ascii="Arial" w:eastAsia="MS Mincho" w:hAnsi="Arial" w:cs="Arial"/>
          <w:color w:val="000000" w:themeColor="text1"/>
          <w:sz w:val="20"/>
          <w:szCs w:val="20"/>
          <w:lang w:val="en-GB"/>
        </w:rPr>
        <w:t xml:space="preserve"> </w:t>
      </w:r>
    </w:p>
    <w:p w:rsidR="009A2E6C" w:rsidRPr="00FD7EE7" w:rsidRDefault="00E10844" w:rsidP="00FD7EE7">
      <w:pPr>
        <w:pStyle w:val="a7"/>
        <w:bidi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  <w:shd w:val="clear" w:color="auto" w:fill="F0F4F5"/>
          <w:rtl/>
        </w:rPr>
      </w:pPr>
      <w:r w:rsidRPr="00FD7EE7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Tuberculosis (</w:t>
      </w:r>
      <w:r w:rsidRPr="00FD7EE7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TB</w:t>
      </w:r>
      <w:r w:rsidRPr="00FD7EE7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) is an infectious disease usually caused by Mycobacterium tuberculosis (MTB) bacteria. </w:t>
      </w:r>
    </w:p>
    <w:p w:rsidR="005A0769" w:rsidRPr="00FD7EE7" w:rsidRDefault="00E10844" w:rsidP="00FD7EE7">
      <w:pPr>
        <w:pStyle w:val="a8"/>
        <w:spacing w:after="0" w:line="240" w:lineRule="auto"/>
        <w:ind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In 2017, there were </w:t>
      </w:r>
      <w:r w:rsidR="00434D31" w:rsidRPr="00FD7EE7">
        <w:rPr>
          <w:rFonts w:ascii="Arial" w:hAnsi="Arial" w:cs="Arial"/>
          <w:color w:val="000000" w:themeColor="text1"/>
          <w:sz w:val="20"/>
          <w:szCs w:val="20"/>
        </w:rPr>
        <w:t>over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10 million case</w:t>
      </w:r>
      <w:r w:rsidR="00434D31" w:rsidRPr="00FD7EE7">
        <w:rPr>
          <w:rFonts w:ascii="Arial" w:hAnsi="Arial" w:cs="Arial"/>
          <w:color w:val="000000" w:themeColor="text1"/>
          <w:sz w:val="20"/>
          <w:szCs w:val="20"/>
        </w:rPr>
        <w:t xml:space="preserve">s of active TB which 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resulted in 1.6</w:t>
      </w:r>
      <w:r w:rsidR="00FD7EE7" w:rsidRPr="00FD7EE7">
        <w:rPr>
          <w:rFonts w:ascii="Arial" w:hAnsi="Arial" w:cs="Arial"/>
          <w:color w:val="000000" w:themeColor="text1"/>
          <w:sz w:val="20"/>
          <w:szCs w:val="20"/>
        </w:rPr>
        <w:t xml:space="preserve"> million deaths. </w:t>
      </w:r>
    </w:p>
    <w:p w:rsidR="005956EA" w:rsidRDefault="00E10844" w:rsidP="005956EA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7EE7">
        <w:rPr>
          <w:rFonts w:ascii="Arial" w:eastAsia="+mn-ea" w:hAnsi="Arial" w:cs="Arial"/>
          <w:color w:val="000000" w:themeColor="text1"/>
          <w:kern w:val="24"/>
          <w:sz w:val="20"/>
          <w:szCs w:val="20"/>
        </w:rPr>
        <w:t xml:space="preserve">This study aims to </w:t>
      </w:r>
      <w:r w:rsidR="00A02AD7" w:rsidRPr="00FD7EE7">
        <w:rPr>
          <w:rFonts w:ascii="Arial" w:eastAsia="Times New Roman" w:hAnsi="Arial" w:cs="Arial"/>
          <w:color w:val="000000" w:themeColor="text1"/>
          <w:sz w:val="20"/>
          <w:szCs w:val="20"/>
        </w:rPr>
        <w:t>determine the incidence,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Epidemiological and clinical 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>charact</w:t>
      </w:r>
      <w:r w:rsidR="00FD7EE7">
        <w:rPr>
          <w:rFonts w:ascii="Arial" w:hAnsi="Arial" w:cs="Arial"/>
          <w:color w:val="000000" w:themeColor="text1"/>
          <w:sz w:val="20"/>
          <w:szCs w:val="20"/>
        </w:rPr>
        <w:t>eristics of TB patients in Taif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>, KSA.</w:t>
      </w:r>
    </w:p>
    <w:p w:rsidR="005956EA" w:rsidRPr="00FD7EE7" w:rsidRDefault="005956EA" w:rsidP="005956EA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AE567F" w:rsidRPr="00FD7EE7" w:rsidRDefault="00E10844" w:rsidP="005956EA">
      <w:pPr>
        <w:pStyle w:val="1"/>
        <w:spacing w:before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Materials and </w:t>
      </w:r>
      <w:r w:rsidR="000E2065" w:rsidRPr="00FD7EE7">
        <w:rPr>
          <w:rFonts w:ascii="Arial" w:hAnsi="Arial" w:cs="Arial"/>
          <w:color w:val="000000" w:themeColor="text1"/>
          <w:sz w:val="20"/>
          <w:szCs w:val="20"/>
        </w:rPr>
        <w:t>M</w:t>
      </w:r>
      <w:r w:rsidR="003C59CB" w:rsidRPr="00FD7EE7">
        <w:rPr>
          <w:rFonts w:ascii="Arial" w:hAnsi="Arial" w:cs="Arial"/>
          <w:color w:val="000000" w:themeColor="text1"/>
          <w:sz w:val="20"/>
          <w:szCs w:val="20"/>
        </w:rPr>
        <w:t>ethods</w:t>
      </w:r>
      <w:r w:rsidR="000E2065" w:rsidRPr="00FD7EE7">
        <w:rPr>
          <w:rFonts w:ascii="Arial" w:hAnsi="Arial" w:cs="Arial"/>
          <w:color w:val="000000" w:themeColor="text1"/>
          <w:sz w:val="20"/>
          <w:szCs w:val="20"/>
        </w:rPr>
        <w:t>:</w:t>
      </w:r>
      <w:r w:rsidR="003C59CB" w:rsidRPr="00FD7EE7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5956EA" w:rsidRDefault="00E10844" w:rsidP="005956EA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7EE7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The 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>data</w:t>
      </w:r>
      <w:r w:rsidR="00FE1235" w:rsidRPr="00FD7EE7">
        <w:rPr>
          <w:rFonts w:ascii="Arial" w:hAnsi="Arial" w:cs="Arial"/>
          <w:color w:val="000000" w:themeColor="text1"/>
          <w:sz w:val="20"/>
          <w:szCs w:val="20"/>
        </w:rPr>
        <w:t xml:space="preserve"> was collected retrospectively</w:t>
      </w:r>
      <w:r w:rsidR="001B73CF" w:rsidRPr="00FD7EE7">
        <w:rPr>
          <w:rFonts w:ascii="Arial" w:hAnsi="Arial" w:cs="Arial"/>
          <w:color w:val="000000" w:themeColor="text1"/>
          <w:sz w:val="20"/>
          <w:szCs w:val="20"/>
        </w:rPr>
        <w:t xml:space="preserve"> from January 2016 to December 2018 from </w:t>
      </w:r>
      <w:r w:rsidR="00A06291" w:rsidRPr="00FD7EE7">
        <w:rPr>
          <w:rFonts w:ascii="Arial" w:hAnsi="Arial" w:cs="Arial"/>
          <w:color w:val="000000" w:themeColor="text1"/>
          <w:sz w:val="20"/>
          <w:szCs w:val="20"/>
        </w:rPr>
        <w:t>T</w:t>
      </w:r>
      <w:r w:rsidR="0042744F" w:rsidRPr="00FD7EE7">
        <w:rPr>
          <w:rFonts w:ascii="Arial" w:hAnsi="Arial" w:cs="Arial"/>
          <w:color w:val="000000" w:themeColor="text1"/>
          <w:sz w:val="20"/>
          <w:szCs w:val="20"/>
        </w:rPr>
        <w:t>uberculosis C</w:t>
      </w:r>
      <w:r w:rsidR="00FD7EE7">
        <w:rPr>
          <w:rFonts w:ascii="Arial" w:hAnsi="Arial" w:cs="Arial"/>
          <w:color w:val="000000" w:themeColor="text1"/>
          <w:sz w:val="20"/>
          <w:szCs w:val="20"/>
        </w:rPr>
        <w:t>enter in Taif</w:t>
      </w:r>
      <w:r w:rsidR="001B73CF" w:rsidRPr="00FD7EE7">
        <w:rPr>
          <w:rFonts w:ascii="Arial" w:hAnsi="Arial" w:cs="Arial"/>
          <w:color w:val="000000" w:themeColor="text1"/>
          <w:sz w:val="20"/>
          <w:szCs w:val="20"/>
        </w:rPr>
        <w:t xml:space="preserve">, Saudi 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>Arabia.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This</w:t>
      </w:r>
      <w:r w:rsidR="003C59CB" w:rsidRPr="00FD7EE7">
        <w:rPr>
          <w:rFonts w:ascii="Arial" w:hAnsi="Arial" w:cs="Arial"/>
          <w:color w:val="000000" w:themeColor="text1"/>
          <w:sz w:val="20"/>
          <w:szCs w:val="20"/>
        </w:rPr>
        <w:t xml:space="preserve"> study </w:t>
      </w:r>
      <w:r w:rsidR="00FD7EE7">
        <w:rPr>
          <w:rFonts w:ascii="Arial" w:hAnsi="Arial" w:cs="Arial"/>
          <w:color w:val="000000" w:themeColor="text1"/>
          <w:sz w:val="20"/>
          <w:szCs w:val="20"/>
        </w:rPr>
        <w:t xml:space="preserve">has </w:t>
      </w:r>
      <w:r w:rsidR="003C59CB" w:rsidRPr="00FD7EE7">
        <w:rPr>
          <w:rFonts w:ascii="Arial" w:hAnsi="Arial" w:cs="Arial"/>
          <w:color w:val="000000" w:themeColor="text1"/>
          <w:sz w:val="20"/>
          <w:szCs w:val="20"/>
        </w:rPr>
        <w:t>included a</w:t>
      </w:r>
      <w:r w:rsidR="00BD12D4" w:rsidRPr="00FD7EE7">
        <w:rPr>
          <w:rFonts w:ascii="Arial" w:hAnsi="Arial" w:cs="Arial"/>
          <w:color w:val="000000" w:themeColor="text1"/>
          <w:sz w:val="20"/>
          <w:szCs w:val="20"/>
        </w:rPr>
        <w:t xml:space="preserve">ll </w:t>
      </w:r>
      <w:r w:rsidR="003C59CB" w:rsidRPr="00FD7EE7">
        <w:rPr>
          <w:rFonts w:ascii="Arial" w:hAnsi="Arial" w:cs="Arial"/>
          <w:color w:val="000000" w:themeColor="text1"/>
          <w:sz w:val="20"/>
          <w:szCs w:val="20"/>
        </w:rPr>
        <w:t>registered and monitored patients from Taif</w:t>
      </w:r>
      <w:r w:rsidR="00FD7EE7">
        <w:rPr>
          <w:rFonts w:ascii="Arial" w:hAnsi="Arial" w:cs="Arial"/>
          <w:color w:val="000000" w:themeColor="text1"/>
          <w:sz w:val="20"/>
          <w:szCs w:val="20"/>
        </w:rPr>
        <w:t xml:space="preserve"> city</w:t>
      </w:r>
      <w:r w:rsidR="003C59CB" w:rsidRPr="00FD7EE7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956EA" w:rsidRDefault="005956EA" w:rsidP="005956EA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956EA" w:rsidRPr="005956EA" w:rsidRDefault="00E10844" w:rsidP="005956EA">
      <w:pPr>
        <w:pStyle w:val="1"/>
        <w:spacing w:before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7EE7">
        <w:rPr>
          <w:rFonts w:ascii="Arial" w:hAnsi="Arial" w:cs="Arial"/>
          <w:color w:val="000000" w:themeColor="text1"/>
          <w:sz w:val="20"/>
          <w:szCs w:val="20"/>
        </w:rPr>
        <w:t>Results:</w:t>
      </w:r>
    </w:p>
    <w:p w:rsidR="00EB18D6" w:rsidRDefault="00E10844" w:rsidP="005956EA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The t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otal number of patients was </w:t>
      </w:r>
      <w:r w:rsidR="00BD12D4" w:rsidRPr="00FD7EE7">
        <w:rPr>
          <w:rFonts w:ascii="Arial" w:hAnsi="Arial" w:cs="Arial"/>
          <w:color w:val="000000" w:themeColor="text1"/>
          <w:sz w:val="20"/>
          <w:szCs w:val="20"/>
        </w:rPr>
        <w:t>149</w:t>
      </w:r>
      <w:r w:rsidR="00965B53" w:rsidRPr="00FD7EE7">
        <w:rPr>
          <w:rFonts w:ascii="Arial" w:hAnsi="Arial" w:cs="Arial"/>
          <w:color w:val="000000" w:themeColor="text1"/>
          <w:sz w:val="20"/>
          <w:szCs w:val="20"/>
        </w:rPr>
        <w:t>, Male</w:t>
      </w:r>
      <w:r>
        <w:rPr>
          <w:rFonts w:ascii="Arial" w:hAnsi="Arial" w:cs="Arial"/>
          <w:color w:val="000000" w:themeColor="text1"/>
          <w:sz w:val="20"/>
          <w:szCs w:val="20"/>
        </w:rPr>
        <w:t>s</w:t>
      </w:r>
      <w:r w:rsidR="00965B53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C59CB" w:rsidRPr="00FD7EE7">
        <w:rPr>
          <w:rFonts w:ascii="Arial" w:hAnsi="Arial" w:cs="Arial"/>
          <w:color w:val="000000" w:themeColor="text1"/>
          <w:sz w:val="20"/>
          <w:szCs w:val="20"/>
        </w:rPr>
        <w:t>and female</w:t>
      </w:r>
      <w:r>
        <w:rPr>
          <w:rFonts w:ascii="Arial" w:hAnsi="Arial" w:cs="Arial"/>
          <w:color w:val="000000" w:themeColor="text1"/>
          <w:sz w:val="20"/>
          <w:szCs w:val="20"/>
        </w:rPr>
        <w:t>s</w:t>
      </w:r>
      <w:r w:rsidR="003C59CB" w:rsidRPr="00FD7EE7">
        <w:rPr>
          <w:rFonts w:ascii="Arial" w:hAnsi="Arial" w:cs="Arial"/>
          <w:color w:val="000000" w:themeColor="text1"/>
          <w:sz w:val="20"/>
          <w:szCs w:val="20"/>
        </w:rPr>
        <w:t xml:space="preserve"> were </w:t>
      </w:r>
      <w:r w:rsidR="00965B53" w:rsidRPr="00FD7EE7">
        <w:rPr>
          <w:rFonts w:ascii="Arial" w:hAnsi="Arial" w:cs="Arial"/>
          <w:color w:val="000000" w:themeColor="text1"/>
          <w:sz w:val="20"/>
          <w:szCs w:val="20"/>
        </w:rPr>
        <w:t>100 (67.1%)</w:t>
      </w:r>
      <w:r w:rsidR="003C59CB" w:rsidRPr="00FD7EE7">
        <w:rPr>
          <w:rFonts w:ascii="Arial" w:hAnsi="Arial" w:cs="Arial"/>
          <w:color w:val="000000" w:themeColor="text1"/>
          <w:sz w:val="20"/>
          <w:szCs w:val="20"/>
        </w:rPr>
        <w:t xml:space="preserve"> and</w:t>
      </w:r>
      <w:r w:rsidR="00965B53" w:rsidRPr="00FD7EE7">
        <w:rPr>
          <w:rFonts w:ascii="Arial" w:hAnsi="Arial" w:cs="Arial"/>
          <w:color w:val="000000" w:themeColor="text1"/>
          <w:sz w:val="20"/>
          <w:szCs w:val="20"/>
        </w:rPr>
        <w:t xml:space="preserve"> 49 (32.9%)</w:t>
      </w:r>
      <w:r w:rsidR="003C59CB" w:rsidRPr="00FD7EE7">
        <w:rPr>
          <w:rFonts w:ascii="Arial" w:hAnsi="Arial" w:cs="Arial"/>
          <w:color w:val="000000" w:themeColor="text1"/>
          <w:sz w:val="20"/>
          <w:szCs w:val="20"/>
        </w:rPr>
        <w:t xml:space="preserve"> respectively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="00965B53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The m</w:t>
      </w:r>
      <w:r w:rsidR="00965B53" w:rsidRPr="00FD7EE7">
        <w:rPr>
          <w:rFonts w:ascii="Arial" w:hAnsi="Arial" w:cs="Arial"/>
          <w:color w:val="000000" w:themeColor="text1"/>
          <w:sz w:val="20"/>
          <w:szCs w:val="20"/>
        </w:rPr>
        <w:t>ean 38.4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="00965B53" w:rsidRPr="00FD7EE7">
        <w:rPr>
          <w:rFonts w:ascii="Arial" w:hAnsi="Arial" w:cs="Arial"/>
          <w:color w:val="000000" w:themeColor="text1"/>
          <w:sz w:val="20"/>
          <w:szCs w:val="20"/>
        </w:rPr>
        <w:t xml:space="preserve"> The minimum age was 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13,</w:t>
      </w:r>
      <w:r w:rsidR="00965B53" w:rsidRPr="00FD7EE7">
        <w:rPr>
          <w:rFonts w:ascii="Arial" w:hAnsi="Arial" w:cs="Arial"/>
          <w:color w:val="000000" w:themeColor="text1"/>
          <w:sz w:val="20"/>
          <w:szCs w:val="20"/>
        </w:rPr>
        <w:t xml:space="preserve"> maximum 92 years 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 xml:space="preserve">old. </w:t>
      </w:r>
      <w:r w:rsidR="00965B53" w:rsidRPr="00FD7EE7">
        <w:rPr>
          <w:rFonts w:ascii="Arial" w:hAnsi="Arial" w:cs="Arial"/>
          <w:color w:val="000000" w:themeColor="text1"/>
          <w:sz w:val="20"/>
          <w:szCs w:val="20"/>
        </w:rPr>
        <w:t>The mo</w:t>
      </w:r>
      <w:r w:rsidR="005A0769" w:rsidRPr="00FD7EE7">
        <w:rPr>
          <w:rFonts w:ascii="Arial" w:hAnsi="Arial" w:cs="Arial"/>
          <w:color w:val="000000" w:themeColor="text1"/>
          <w:sz w:val="20"/>
          <w:szCs w:val="20"/>
        </w:rPr>
        <w:t>st affected age group was</w:t>
      </w:r>
      <w:r w:rsidR="0012363C" w:rsidRPr="00FD7EE7">
        <w:rPr>
          <w:rFonts w:ascii="Arial" w:hAnsi="Arial" w:cs="Arial"/>
          <w:color w:val="000000" w:themeColor="text1"/>
          <w:sz w:val="20"/>
          <w:szCs w:val="20"/>
        </w:rPr>
        <w:t xml:space="preserve"> 25-44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143CF">
        <w:rPr>
          <w:rFonts w:ascii="Arial" w:hAnsi="Arial" w:cs="Arial"/>
          <w:color w:val="000000" w:themeColor="text1"/>
          <w:sz w:val="20"/>
          <w:szCs w:val="20"/>
        </w:rPr>
        <w:t>years constituting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71 (47.7%. In this regard,</w:t>
      </w:r>
      <w:r w:rsidR="00965B53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m</w:t>
      </w:r>
      <w:r w:rsidR="00A15846" w:rsidRPr="00FD7EE7">
        <w:rPr>
          <w:rFonts w:ascii="Arial" w:hAnsi="Arial" w:cs="Arial"/>
          <w:color w:val="000000" w:themeColor="text1"/>
          <w:sz w:val="20"/>
          <w:szCs w:val="20"/>
        </w:rPr>
        <w:t>ost affected occupation</w:t>
      </w:r>
      <w:r>
        <w:rPr>
          <w:rFonts w:ascii="Arial" w:hAnsi="Arial" w:cs="Arial"/>
          <w:color w:val="000000" w:themeColor="text1"/>
          <w:sz w:val="20"/>
          <w:szCs w:val="20"/>
        </w:rPr>
        <w:t>s</w:t>
      </w:r>
      <w:r w:rsidR="00A15846" w:rsidRPr="00FD7EE7">
        <w:rPr>
          <w:rFonts w:ascii="Arial" w:hAnsi="Arial" w:cs="Arial"/>
          <w:color w:val="000000" w:themeColor="text1"/>
          <w:sz w:val="20"/>
          <w:szCs w:val="20"/>
        </w:rPr>
        <w:t xml:space="preserve"> were Jobless 27 (18.1</w:t>
      </w:r>
      <w:r w:rsidR="00FE1235" w:rsidRPr="00FD7EE7">
        <w:rPr>
          <w:rFonts w:ascii="Arial" w:hAnsi="Arial" w:cs="Arial"/>
          <w:color w:val="000000" w:themeColor="text1"/>
          <w:sz w:val="20"/>
          <w:szCs w:val="20"/>
        </w:rPr>
        <w:t>%),</w:t>
      </w:r>
      <w:r w:rsidR="00A15846" w:rsidRPr="00FD7EE7">
        <w:rPr>
          <w:rFonts w:ascii="Arial" w:hAnsi="Arial" w:cs="Arial"/>
          <w:color w:val="000000" w:themeColor="text1"/>
          <w:sz w:val="20"/>
          <w:szCs w:val="20"/>
        </w:rPr>
        <w:t xml:space="preserve"> Worker</w:t>
      </w:r>
      <w:r>
        <w:rPr>
          <w:rFonts w:ascii="Arial" w:hAnsi="Arial" w:cs="Arial"/>
          <w:color w:val="000000" w:themeColor="text1"/>
          <w:sz w:val="20"/>
          <w:szCs w:val="20"/>
        </w:rPr>
        <w:t>s</w:t>
      </w:r>
      <w:r w:rsidR="00A15846" w:rsidRPr="00FD7EE7">
        <w:rPr>
          <w:rFonts w:ascii="Arial" w:hAnsi="Arial" w:cs="Arial"/>
          <w:color w:val="000000" w:themeColor="text1"/>
          <w:sz w:val="20"/>
          <w:szCs w:val="20"/>
        </w:rPr>
        <w:t xml:space="preserve"> 22 (14.8</w:t>
      </w:r>
      <w:r w:rsidR="00FE1235" w:rsidRPr="00FD7EE7">
        <w:rPr>
          <w:rFonts w:ascii="Arial" w:hAnsi="Arial" w:cs="Arial"/>
          <w:color w:val="000000" w:themeColor="text1"/>
          <w:sz w:val="20"/>
          <w:szCs w:val="20"/>
        </w:rPr>
        <w:t>%),</w:t>
      </w:r>
      <w:r w:rsidR="00A15846" w:rsidRPr="00FD7EE7">
        <w:rPr>
          <w:rFonts w:ascii="Arial" w:hAnsi="Arial" w:cs="Arial"/>
          <w:color w:val="000000" w:themeColor="text1"/>
          <w:sz w:val="20"/>
          <w:szCs w:val="20"/>
        </w:rPr>
        <w:t xml:space="preserve"> House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maid</w:t>
      </w:r>
      <w:r w:rsidR="00F143CF">
        <w:rPr>
          <w:rFonts w:ascii="Arial" w:hAnsi="Arial" w:cs="Arial"/>
          <w:color w:val="000000" w:themeColor="text1"/>
          <w:sz w:val="20"/>
          <w:szCs w:val="20"/>
        </w:rPr>
        <w:t>s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,</w:t>
      </w:r>
      <w:r w:rsidR="002D1500" w:rsidRPr="00FD7EE7">
        <w:rPr>
          <w:rFonts w:ascii="Arial" w:hAnsi="Arial" w:cs="Arial"/>
          <w:color w:val="000000" w:themeColor="text1"/>
          <w:sz w:val="20"/>
          <w:szCs w:val="20"/>
        </w:rPr>
        <w:t xml:space="preserve"> Driver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>s</w:t>
      </w:r>
      <w:r w:rsidR="002D1500" w:rsidRPr="00FD7EE7">
        <w:rPr>
          <w:rFonts w:ascii="Arial" w:hAnsi="Arial" w:cs="Arial"/>
          <w:color w:val="000000" w:themeColor="text1"/>
          <w:sz w:val="20"/>
          <w:szCs w:val="20"/>
        </w:rPr>
        <w:t xml:space="preserve"> and Student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>s</w:t>
      </w:r>
      <w:r w:rsidR="002D1500" w:rsidRPr="00FD7EE7">
        <w:rPr>
          <w:rFonts w:ascii="Arial" w:hAnsi="Arial" w:cs="Arial"/>
          <w:color w:val="000000" w:themeColor="text1"/>
          <w:sz w:val="20"/>
          <w:szCs w:val="20"/>
        </w:rPr>
        <w:t xml:space="preserve"> each 15(10.1%).</w:t>
      </w:r>
    </w:p>
    <w:p w:rsidR="002D1500" w:rsidRPr="00FD7EE7" w:rsidRDefault="00E10844" w:rsidP="00FD7EE7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Concerning </w:t>
      </w:r>
      <w:r w:rsidR="00FE1235" w:rsidRPr="00FD7EE7">
        <w:rPr>
          <w:rFonts w:ascii="Arial" w:hAnsi="Arial" w:cs="Arial"/>
          <w:color w:val="000000" w:themeColor="text1"/>
          <w:sz w:val="20"/>
          <w:szCs w:val="20"/>
        </w:rPr>
        <w:t>the type of TB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: Pulmonary Tb 120 (80.5%), Extrapulmonary 29. The </w:t>
      </w:r>
      <w:r w:rsidR="005A0769" w:rsidRPr="00FD7EE7">
        <w:rPr>
          <w:rFonts w:ascii="Arial" w:hAnsi="Arial" w:cs="Arial"/>
          <w:color w:val="000000" w:themeColor="text1"/>
          <w:sz w:val="20"/>
          <w:szCs w:val="20"/>
        </w:rPr>
        <w:t>extrapulmonary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include Lymph node</w:t>
      </w:r>
      <w:r w:rsidR="00FE1235" w:rsidRPr="00FD7EE7">
        <w:rPr>
          <w:rFonts w:ascii="Arial" w:hAnsi="Arial" w:cs="Arial"/>
          <w:color w:val="000000" w:themeColor="text1"/>
          <w:sz w:val="20"/>
          <w:szCs w:val="20"/>
        </w:rPr>
        <w:t xml:space="preserve"> 7, GIT 4, Meningeal 3, Gento-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>urinary 1, other sites 14.</w:t>
      </w:r>
    </w:p>
    <w:p w:rsidR="002D1500" w:rsidRPr="00FD7EE7" w:rsidRDefault="00E10844" w:rsidP="00642F8A">
      <w:pPr>
        <w:pStyle w:val="a7"/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7EE7">
        <w:rPr>
          <w:rFonts w:ascii="Arial" w:hAnsi="Arial" w:cs="Arial"/>
          <w:color w:val="000000" w:themeColor="text1"/>
          <w:sz w:val="20"/>
          <w:szCs w:val="20"/>
        </w:rPr>
        <w:t>Patient type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>s, n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>ew 142 (95.3), Relapse 4 (2.7%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),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Failure 3(2%). Admitted patients were 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>123 (82.6%</w:t>
      </w:r>
      <w:r w:rsidR="00F143CF">
        <w:rPr>
          <w:rFonts w:ascii="Arial" w:hAnsi="Arial" w:cs="Arial"/>
          <w:color w:val="000000" w:themeColor="text1"/>
          <w:sz w:val="20"/>
          <w:szCs w:val="20"/>
        </w:rPr>
        <w:t>),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 xml:space="preserve"> never admitted</w:t>
      </w:r>
      <w:r w:rsidR="00D53BE4" w:rsidRPr="00FD7EE7">
        <w:rPr>
          <w:rFonts w:ascii="Arial" w:hAnsi="Arial" w:cs="Arial"/>
          <w:color w:val="000000" w:themeColor="text1"/>
          <w:sz w:val="20"/>
          <w:szCs w:val="20"/>
        </w:rPr>
        <w:t xml:space="preserve"> 26 (17.4%). First-line treatment was received by 146 (98%) while 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D53BE4" w:rsidRPr="00FD7EE7">
        <w:rPr>
          <w:rFonts w:ascii="Arial" w:hAnsi="Arial" w:cs="Arial"/>
          <w:color w:val="000000" w:themeColor="text1"/>
          <w:sz w:val="20"/>
          <w:szCs w:val="20"/>
        </w:rPr>
        <w:t xml:space="preserve">second line received by 3 (2%). </w:t>
      </w:r>
    </w:p>
    <w:p w:rsidR="00D53BE4" w:rsidRPr="00FD7EE7" w:rsidRDefault="00E10844" w:rsidP="00FD7EE7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Lab results, sputum microscopy found 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 xml:space="preserve">out 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>positive in 84 (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>56.4%) negative in 65 (43.6%</w:t>
      </w:r>
      <w:r w:rsidR="00F143CF">
        <w:rPr>
          <w:rFonts w:ascii="Arial" w:hAnsi="Arial" w:cs="Arial"/>
          <w:color w:val="000000" w:themeColor="text1"/>
          <w:sz w:val="20"/>
          <w:szCs w:val="20"/>
        </w:rPr>
        <w:t>).</w:t>
      </w:r>
      <w:r w:rsidR="00642F8A" w:rsidRPr="00FD7EE7">
        <w:rPr>
          <w:rFonts w:ascii="Arial" w:hAnsi="Arial" w:cs="Arial"/>
          <w:color w:val="000000" w:themeColor="text1"/>
          <w:sz w:val="20"/>
          <w:szCs w:val="20"/>
        </w:rPr>
        <w:t>Culture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was found positive in 70 (47%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),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negative in 47(31.5%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),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P</w:t>
      </w:r>
      <w:r w:rsidR="005A0769" w:rsidRPr="00FD7EE7">
        <w:rPr>
          <w:rFonts w:ascii="Arial" w:hAnsi="Arial" w:cs="Arial"/>
          <w:color w:val="000000" w:themeColor="text1"/>
          <w:sz w:val="20"/>
          <w:szCs w:val="20"/>
        </w:rPr>
        <w:t>e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>nding 26</w:t>
      </w:r>
      <w:r w:rsidR="005A0769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>(17.4%) and not done in 6 (4%). Histopathology positive in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28 (18.8%), not done in 121 (81.2%). HIV found positive in 3 </w:t>
      </w:r>
      <w:r w:rsidR="00035353" w:rsidRPr="00FD7EE7">
        <w:rPr>
          <w:rFonts w:ascii="Arial" w:hAnsi="Arial" w:cs="Arial"/>
          <w:color w:val="000000" w:themeColor="text1"/>
          <w:sz w:val="20"/>
          <w:szCs w:val="20"/>
        </w:rPr>
        <w:t>(2%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),</w:t>
      </w:r>
      <w:r w:rsidR="00035353" w:rsidRPr="00FD7EE7">
        <w:rPr>
          <w:rFonts w:ascii="Arial" w:hAnsi="Arial" w:cs="Arial"/>
          <w:color w:val="000000" w:themeColor="text1"/>
          <w:sz w:val="20"/>
          <w:szCs w:val="20"/>
        </w:rPr>
        <w:t xml:space="preserve"> negative in 138(92.6%) and pending in 8(5.4%).</w:t>
      </w:r>
    </w:p>
    <w:p w:rsidR="00035353" w:rsidRPr="00FD7EE7" w:rsidRDefault="00E10844" w:rsidP="00642F8A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7EE7">
        <w:rPr>
          <w:rFonts w:ascii="Arial" w:hAnsi="Arial" w:cs="Arial"/>
          <w:color w:val="000000" w:themeColor="text1"/>
          <w:sz w:val="20"/>
          <w:szCs w:val="20"/>
        </w:rPr>
        <w:t>X-Ray positive in 126(84.6%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),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negative in 23(15.4%).</w:t>
      </w:r>
    </w:p>
    <w:p w:rsidR="00035353" w:rsidRPr="00FD7EE7" w:rsidRDefault="00E10844" w:rsidP="00642F8A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7EE7">
        <w:rPr>
          <w:rFonts w:ascii="Arial" w:hAnsi="Arial" w:cs="Arial"/>
          <w:color w:val="000000" w:themeColor="text1"/>
          <w:sz w:val="20"/>
          <w:szCs w:val="20"/>
        </w:rPr>
        <w:t>Drug r</w:t>
      </w:r>
      <w:r w:rsidR="002F49C4" w:rsidRPr="00FD7EE7">
        <w:rPr>
          <w:rFonts w:ascii="Arial" w:hAnsi="Arial" w:cs="Arial"/>
          <w:color w:val="000000" w:themeColor="text1"/>
          <w:sz w:val="20"/>
          <w:szCs w:val="20"/>
        </w:rPr>
        <w:t xml:space="preserve">esistance to at least one 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>drug 6 (4.03%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),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r</w:t>
      </w:r>
      <w:r w:rsidR="002F49C4" w:rsidRPr="00FD7EE7">
        <w:rPr>
          <w:rFonts w:ascii="Arial" w:hAnsi="Arial" w:cs="Arial"/>
          <w:color w:val="000000" w:themeColor="text1"/>
          <w:sz w:val="20"/>
          <w:szCs w:val="20"/>
        </w:rPr>
        <w:t xml:space="preserve">esistance to Rifampicin only 3, Resistance to Streptomycin 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only 4</w:t>
      </w:r>
      <w:r w:rsidR="002F49C4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patients,</w:t>
      </w:r>
      <w:r w:rsidR="002F49C4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A5777" w:rsidRPr="00FD7EE7">
        <w:rPr>
          <w:rFonts w:ascii="Arial" w:hAnsi="Arial" w:cs="Arial"/>
          <w:color w:val="000000" w:themeColor="text1"/>
          <w:sz w:val="20"/>
          <w:szCs w:val="20"/>
        </w:rPr>
        <w:t>Multidrug resistance</w:t>
      </w:r>
      <w:r w:rsidR="002F49C4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>1</w:t>
      </w:r>
      <w:r w:rsidR="002F49C4" w:rsidRPr="00FD7EE7">
        <w:rPr>
          <w:rFonts w:ascii="Arial" w:hAnsi="Arial" w:cs="Arial"/>
          <w:color w:val="000000" w:themeColor="text1"/>
          <w:sz w:val="20"/>
          <w:szCs w:val="20"/>
        </w:rPr>
        <w:t xml:space="preserve"> patient</w:t>
      </w:r>
      <w:r w:rsidR="006A5777" w:rsidRPr="00FD7EE7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53BE4" w:rsidRDefault="00E10844" w:rsidP="00642F8A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7EE7">
        <w:rPr>
          <w:rFonts w:ascii="Arial" w:hAnsi="Arial" w:cs="Arial"/>
          <w:color w:val="000000" w:themeColor="text1"/>
          <w:sz w:val="20"/>
          <w:szCs w:val="20"/>
        </w:rPr>
        <w:t>Outcome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>s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>have showed,</w:t>
      </w:r>
      <w:r w:rsidR="00FE1235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 xml:space="preserve">Cured 30(20.1%), </w:t>
      </w:r>
      <w:r w:rsidR="00FE1235" w:rsidRPr="00FD7EE7">
        <w:rPr>
          <w:rFonts w:ascii="Arial" w:hAnsi="Arial" w:cs="Arial"/>
          <w:color w:val="000000" w:themeColor="text1"/>
          <w:sz w:val="20"/>
          <w:szCs w:val="20"/>
        </w:rPr>
        <w:t>Still</w:t>
      </w:r>
      <w:r w:rsidR="00A5595C" w:rsidRPr="00FD7EE7">
        <w:rPr>
          <w:rFonts w:ascii="Arial" w:hAnsi="Arial" w:cs="Arial"/>
          <w:color w:val="000000" w:themeColor="text1"/>
          <w:sz w:val="20"/>
          <w:szCs w:val="20"/>
        </w:rPr>
        <w:t xml:space="preserve"> in progress 50</w:t>
      </w:r>
      <w:r w:rsidR="00F132DD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5595C" w:rsidRPr="00FD7EE7">
        <w:rPr>
          <w:rFonts w:ascii="Arial" w:hAnsi="Arial" w:cs="Arial"/>
          <w:color w:val="000000" w:themeColor="text1"/>
          <w:sz w:val="20"/>
          <w:szCs w:val="20"/>
        </w:rPr>
        <w:t>(33.6%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),</w:t>
      </w:r>
      <w:r w:rsidR="00A5595C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132DD" w:rsidRPr="00FD7EE7">
        <w:rPr>
          <w:rFonts w:ascii="Arial" w:hAnsi="Arial" w:cs="Arial"/>
          <w:color w:val="000000" w:themeColor="text1"/>
          <w:sz w:val="20"/>
          <w:szCs w:val="20"/>
        </w:rPr>
        <w:t>T</w:t>
      </w:r>
      <w:r w:rsidR="00A5595C" w:rsidRPr="00FD7EE7">
        <w:rPr>
          <w:rFonts w:ascii="Arial" w:hAnsi="Arial" w:cs="Arial"/>
          <w:color w:val="000000" w:themeColor="text1"/>
          <w:sz w:val="20"/>
          <w:szCs w:val="20"/>
        </w:rPr>
        <w:t>reatment completed 36(24.2%), D</w:t>
      </w:r>
      <w:r w:rsidR="00F132DD" w:rsidRPr="00FD7EE7">
        <w:rPr>
          <w:rFonts w:ascii="Arial" w:hAnsi="Arial" w:cs="Arial"/>
          <w:color w:val="000000" w:themeColor="text1"/>
          <w:sz w:val="20"/>
          <w:szCs w:val="20"/>
        </w:rPr>
        <w:t>e</w:t>
      </w:r>
      <w:r w:rsidR="00642F8A">
        <w:rPr>
          <w:rFonts w:ascii="Arial" w:hAnsi="Arial" w:cs="Arial"/>
          <w:color w:val="000000" w:themeColor="text1"/>
          <w:sz w:val="20"/>
          <w:szCs w:val="20"/>
        </w:rPr>
        <w:t>ported 25(16.8%</w:t>
      </w:r>
      <w:r w:rsidR="00F143CF">
        <w:rPr>
          <w:rFonts w:ascii="Arial" w:hAnsi="Arial" w:cs="Arial"/>
          <w:color w:val="000000" w:themeColor="text1"/>
          <w:sz w:val="20"/>
          <w:szCs w:val="20"/>
        </w:rPr>
        <w:t>), death</w:t>
      </w:r>
      <w:r w:rsidR="00A5595C" w:rsidRPr="00FD7EE7">
        <w:rPr>
          <w:rFonts w:ascii="Arial" w:hAnsi="Arial" w:cs="Arial"/>
          <w:color w:val="000000" w:themeColor="text1"/>
          <w:sz w:val="20"/>
          <w:szCs w:val="20"/>
        </w:rPr>
        <w:t xml:space="preserve"> 7 (4.7%)</w:t>
      </w:r>
      <w:r w:rsidR="005956EA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956EA" w:rsidRDefault="005956EA" w:rsidP="00642F8A">
      <w:pPr>
        <w:pStyle w:val="a7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956EA" w:rsidRPr="005956EA" w:rsidRDefault="00E10844" w:rsidP="005956EA">
      <w:pPr>
        <w:pStyle w:val="1"/>
        <w:spacing w:before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7EE7">
        <w:rPr>
          <w:rFonts w:ascii="Arial" w:hAnsi="Arial" w:cs="Arial"/>
          <w:color w:val="000000" w:themeColor="text1"/>
          <w:sz w:val="20"/>
          <w:szCs w:val="20"/>
        </w:rPr>
        <w:t>Conclusion:</w:t>
      </w:r>
    </w:p>
    <w:p w:rsidR="00474E3C" w:rsidRPr="00FD7EE7" w:rsidRDefault="00E10844" w:rsidP="005956EA">
      <w:pPr>
        <w:pStyle w:val="a7"/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The t</w:t>
      </w:r>
      <w:r w:rsidR="00BC612A" w:rsidRPr="00FD7EE7">
        <w:rPr>
          <w:rFonts w:ascii="Arial" w:hAnsi="Arial" w:cs="Arial"/>
          <w:color w:val="000000" w:themeColor="text1"/>
          <w:sz w:val="20"/>
          <w:szCs w:val="20"/>
        </w:rPr>
        <w:t>otal</w:t>
      </w:r>
      <w:r w:rsidR="000D29F7" w:rsidRPr="00FD7EE7">
        <w:rPr>
          <w:rFonts w:ascii="Arial" w:hAnsi="Arial" w:cs="Arial"/>
          <w:color w:val="000000" w:themeColor="text1"/>
          <w:sz w:val="20"/>
          <w:szCs w:val="20"/>
        </w:rPr>
        <w:t xml:space="preserve"> number of TB cases can be </w:t>
      </w:r>
      <w:r w:rsidR="00BC612A" w:rsidRPr="00FD7EE7">
        <w:rPr>
          <w:rFonts w:ascii="Arial" w:hAnsi="Arial" w:cs="Arial"/>
          <w:color w:val="000000" w:themeColor="text1"/>
          <w:sz w:val="20"/>
          <w:szCs w:val="20"/>
        </w:rPr>
        <w:t>considered as</w:t>
      </w:r>
      <w:r w:rsidR="000D29F7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a </w:t>
      </w:r>
      <w:r w:rsidR="000D29F7" w:rsidRPr="00FD7EE7">
        <w:rPr>
          <w:rFonts w:ascii="Arial" w:hAnsi="Arial" w:cs="Arial"/>
          <w:color w:val="000000" w:themeColor="text1"/>
          <w:sz w:val="20"/>
          <w:szCs w:val="20"/>
        </w:rPr>
        <w:t>large number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during two years. </w:t>
      </w:r>
      <w:r w:rsidR="00A02AD7" w:rsidRPr="00FD7EE7">
        <w:rPr>
          <w:rFonts w:ascii="Arial" w:hAnsi="Arial" w:cs="Arial"/>
          <w:color w:val="000000" w:themeColor="text1"/>
          <w:sz w:val="20"/>
          <w:szCs w:val="20"/>
        </w:rPr>
        <w:t xml:space="preserve">More studies should be conducted to explore the factors contributing to </w:t>
      </w:r>
      <w:r w:rsidR="00C23A9A" w:rsidRPr="00FD7EE7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most group</w:t>
      </w:r>
      <w:r w:rsidR="00C23A9A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the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 xml:space="preserve"> epidemiological and clinical characteristics of TB patients in </w:t>
      </w:r>
      <w:r w:rsidR="00107308">
        <w:rPr>
          <w:rFonts w:ascii="Arial" w:hAnsi="Arial" w:cs="Arial"/>
          <w:color w:val="000000" w:themeColor="text1"/>
          <w:sz w:val="20"/>
          <w:szCs w:val="20"/>
        </w:rPr>
        <w:t>Taif</w:t>
      </w:r>
      <w:r w:rsidR="00BC612A" w:rsidRPr="00FD7EE7">
        <w:rPr>
          <w:rFonts w:ascii="Arial" w:hAnsi="Arial" w:cs="Arial"/>
          <w:color w:val="000000" w:themeColor="text1"/>
          <w:sz w:val="20"/>
          <w:szCs w:val="20"/>
        </w:rPr>
        <w:t xml:space="preserve"> will reflect the target</w:t>
      </w:r>
      <w:r>
        <w:rPr>
          <w:rFonts w:ascii="Arial" w:hAnsi="Arial" w:cs="Arial"/>
          <w:color w:val="000000" w:themeColor="text1"/>
          <w:sz w:val="20"/>
          <w:szCs w:val="20"/>
        </w:rPr>
        <w:t>ed groups to focus on</w:t>
      </w:r>
      <w:r w:rsidR="00BC612A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them</w:t>
      </w:r>
      <w:r w:rsidRPr="00FD7EE7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Further studies should be </w:t>
      </w:r>
      <w:r w:rsidR="00F143CF">
        <w:rPr>
          <w:rFonts w:ascii="Arial" w:hAnsi="Arial" w:cs="Arial"/>
          <w:color w:val="000000" w:themeColor="text1"/>
          <w:sz w:val="20"/>
          <w:szCs w:val="20"/>
        </w:rPr>
        <w:t xml:space="preserve">conducted </w:t>
      </w:r>
      <w:r w:rsidR="00F143CF" w:rsidRPr="00FD7EE7">
        <w:rPr>
          <w:rFonts w:ascii="Arial" w:hAnsi="Arial" w:cs="Arial"/>
          <w:color w:val="000000" w:themeColor="text1"/>
          <w:sz w:val="20"/>
          <w:szCs w:val="20"/>
        </w:rPr>
        <w:t>amongst</w:t>
      </w:r>
      <w:r w:rsidR="0012363C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most affected</w:t>
      </w:r>
      <w:r w:rsidR="0012363C" w:rsidRPr="00FD7EE7">
        <w:rPr>
          <w:rFonts w:ascii="Arial" w:hAnsi="Arial" w:cs="Arial"/>
          <w:color w:val="000000" w:themeColor="text1"/>
          <w:sz w:val="20"/>
          <w:szCs w:val="20"/>
        </w:rPr>
        <w:t xml:space="preserve"> group</w:t>
      </w:r>
      <w:r>
        <w:rPr>
          <w:rFonts w:ascii="Arial" w:hAnsi="Arial" w:cs="Arial"/>
          <w:color w:val="000000" w:themeColor="text1"/>
          <w:sz w:val="20"/>
          <w:szCs w:val="20"/>
        </w:rPr>
        <w:t>s to explore the causes.</w:t>
      </w:r>
      <w:r w:rsidR="0012363C" w:rsidRPr="00FD7E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695148" w:rsidRPr="00FD7EE7" w:rsidRDefault="00695148" w:rsidP="00434D31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695148" w:rsidRPr="00FD7EE7" w:rsidRDefault="00695148" w:rsidP="00434D31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AF01B3" w:rsidRPr="00FD7EE7" w:rsidRDefault="00AF01B3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AF01B3" w:rsidRPr="00FD7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275BA"/>
    <w:multiLevelType w:val="hybridMultilevel"/>
    <w:tmpl w:val="BB1E0564"/>
    <w:lvl w:ilvl="0" w:tplc="14820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2A35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F0CA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26EF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98B4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D867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CA0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CD5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5407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6593A"/>
    <w:multiLevelType w:val="hybridMultilevel"/>
    <w:tmpl w:val="97E00D5A"/>
    <w:lvl w:ilvl="0" w:tplc="39668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AD7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64CD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AE6F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C56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D6C0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EC6F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1CD2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AE33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25755"/>
    <w:multiLevelType w:val="hybridMultilevel"/>
    <w:tmpl w:val="B3BCCA46"/>
    <w:lvl w:ilvl="0" w:tplc="05A87EF2">
      <w:start w:val="2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874272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305E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0B0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5EAB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B8B5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D6E6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8C23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78E1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82DC9"/>
    <w:multiLevelType w:val="hybridMultilevel"/>
    <w:tmpl w:val="77F2080C"/>
    <w:lvl w:ilvl="0" w:tplc="9ED25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6C87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780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EAE8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EA93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1C4E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1EDD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0C6B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16C7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60989"/>
    <w:multiLevelType w:val="hybridMultilevel"/>
    <w:tmpl w:val="06649E80"/>
    <w:lvl w:ilvl="0" w:tplc="7DBCF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F0D9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00ED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B0E3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C4AC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E85D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24E6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5239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CCE4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C39"/>
    <w:rsid w:val="00035353"/>
    <w:rsid w:val="000D2943"/>
    <w:rsid w:val="000D29F7"/>
    <w:rsid w:val="000E2065"/>
    <w:rsid w:val="00107308"/>
    <w:rsid w:val="0012363C"/>
    <w:rsid w:val="00152FBB"/>
    <w:rsid w:val="0018047F"/>
    <w:rsid w:val="00187135"/>
    <w:rsid w:val="001A6DD3"/>
    <w:rsid w:val="001B206E"/>
    <w:rsid w:val="001B73CF"/>
    <w:rsid w:val="00236758"/>
    <w:rsid w:val="00251BE5"/>
    <w:rsid w:val="00256C63"/>
    <w:rsid w:val="002D0BDD"/>
    <w:rsid w:val="002D1500"/>
    <w:rsid w:val="002D3309"/>
    <w:rsid w:val="002F49C4"/>
    <w:rsid w:val="003C59CB"/>
    <w:rsid w:val="0042744F"/>
    <w:rsid w:val="00434D31"/>
    <w:rsid w:val="00463307"/>
    <w:rsid w:val="00472B4F"/>
    <w:rsid w:val="00474E3C"/>
    <w:rsid w:val="00482575"/>
    <w:rsid w:val="004D02B5"/>
    <w:rsid w:val="004D0565"/>
    <w:rsid w:val="004F0523"/>
    <w:rsid w:val="005956EA"/>
    <w:rsid w:val="00595A9A"/>
    <w:rsid w:val="005A0769"/>
    <w:rsid w:val="005C6677"/>
    <w:rsid w:val="005E428D"/>
    <w:rsid w:val="005F492C"/>
    <w:rsid w:val="00601D6A"/>
    <w:rsid w:val="00615FC4"/>
    <w:rsid w:val="00630C1B"/>
    <w:rsid w:val="00642F8A"/>
    <w:rsid w:val="006808FD"/>
    <w:rsid w:val="00695148"/>
    <w:rsid w:val="006A5777"/>
    <w:rsid w:val="006B5717"/>
    <w:rsid w:val="006C2E61"/>
    <w:rsid w:val="006C5F56"/>
    <w:rsid w:val="00747465"/>
    <w:rsid w:val="00792AE5"/>
    <w:rsid w:val="00794BB3"/>
    <w:rsid w:val="007B1462"/>
    <w:rsid w:val="008F049E"/>
    <w:rsid w:val="00917353"/>
    <w:rsid w:val="00965B53"/>
    <w:rsid w:val="00980837"/>
    <w:rsid w:val="009A2E6C"/>
    <w:rsid w:val="00A02AD7"/>
    <w:rsid w:val="00A06291"/>
    <w:rsid w:val="00A15846"/>
    <w:rsid w:val="00A32ADC"/>
    <w:rsid w:val="00A5595C"/>
    <w:rsid w:val="00A6324D"/>
    <w:rsid w:val="00A71AEF"/>
    <w:rsid w:val="00AA4240"/>
    <w:rsid w:val="00AE567F"/>
    <w:rsid w:val="00AF01B3"/>
    <w:rsid w:val="00B14C39"/>
    <w:rsid w:val="00B15F1C"/>
    <w:rsid w:val="00B53875"/>
    <w:rsid w:val="00BC612A"/>
    <w:rsid w:val="00BD12D4"/>
    <w:rsid w:val="00C162B0"/>
    <w:rsid w:val="00C23A9A"/>
    <w:rsid w:val="00C93D32"/>
    <w:rsid w:val="00CC23E2"/>
    <w:rsid w:val="00D53BE4"/>
    <w:rsid w:val="00D8725E"/>
    <w:rsid w:val="00DD42E2"/>
    <w:rsid w:val="00E10844"/>
    <w:rsid w:val="00E50E2D"/>
    <w:rsid w:val="00EB18D6"/>
    <w:rsid w:val="00ED2002"/>
    <w:rsid w:val="00EF521B"/>
    <w:rsid w:val="00EF7780"/>
    <w:rsid w:val="00F06259"/>
    <w:rsid w:val="00F132DD"/>
    <w:rsid w:val="00F143CF"/>
    <w:rsid w:val="00F37982"/>
    <w:rsid w:val="00FD7EE7"/>
    <w:rsid w:val="00FE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B6D5584-85F0-49F8-AB64-888980C0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23A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07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5A0769"/>
  </w:style>
  <w:style w:type="paragraph" w:styleId="a4">
    <w:name w:val="footer"/>
    <w:basedOn w:val="a"/>
    <w:link w:val="Char0"/>
    <w:uiPriority w:val="99"/>
    <w:unhideWhenUsed/>
    <w:rsid w:val="005A07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5A0769"/>
  </w:style>
  <w:style w:type="character" w:styleId="a5">
    <w:name w:val="Placeholder Text"/>
    <w:basedOn w:val="a0"/>
    <w:uiPriority w:val="99"/>
    <w:semiHidden/>
    <w:rsid w:val="00187135"/>
    <w:rPr>
      <w:color w:val="808080"/>
    </w:rPr>
  </w:style>
  <w:style w:type="paragraph" w:styleId="a6">
    <w:name w:val="List Paragraph"/>
    <w:basedOn w:val="a"/>
    <w:uiPriority w:val="34"/>
    <w:qFormat/>
    <w:rsid w:val="000E2065"/>
    <w:pPr>
      <w:ind w:left="720"/>
      <w:contextualSpacing/>
    </w:pPr>
  </w:style>
  <w:style w:type="character" w:customStyle="1" w:styleId="1Char">
    <w:name w:val="العنوان 1 Char"/>
    <w:basedOn w:val="a0"/>
    <w:link w:val="1"/>
    <w:uiPriority w:val="9"/>
    <w:rsid w:val="00C23A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"/>
    <w:basedOn w:val="a"/>
    <w:link w:val="Char1"/>
    <w:uiPriority w:val="99"/>
    <w:unhideWhenUsed/>
    <w:rsid w:val="00C23A9A"/>
    <w:pPr>
      <w:spacing w:after="120"/>
    </w:pPr>
  </w:style>
  <w:style w:type="character" w:customStyle="1" w:styleId="Char1">
    <w:name w:val="نص أساسي Char"/>
    <w:basedOn w:val="a0"/>
    <w:link w:val="a7"/>
    <w:uiPriority w:val="99"/>
    <w:rsid w:val="00C23A9A"/>
  </w:style>
  <w:style w:type="paragraph" w:styleId="a8">
    <w:name w:val="Body Text First Indent"/>
    <w:basedOn w:val="a7"/>
    <w:link w:val="Char2"/>
    <w:uiPriority w:val="99"/>
    <w:unhideWhenUsed/>
    <w:rsid w:val="00C23A9A"/>
    <w:pPr>
      <w:spacing w:after="200"/>
      <w:ind w:firstLine="360"/>
    </w:pPr>
  </w:style>
  <w:style w:type="character" w:customStyle="1" w:styleId="Char2">
    <w:name w:val="نص أساسي بمسافة بادئة للسطر الأول Char"/>
    <w:basedOn w:val="Char1"/>
    <w:link w:val="a8"/>
    <w:uiPriority w:val="99"/>
    <w:rsid w:val="00C23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B2909-5D37-4DD3-8A18-AB7B8CCDC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nuha ahned</cp:lastModifiedBy>
  <cp:revision>2</cp:revision>
  <cp:lastPrinted>2018-10-11T10:59:00Z</cp:lastPrinted>
  <dcterms:created xsi:type="dcterms:W3CDTF">2019-11-26T12:53:00Z</dcterms:created>
  <dcterms:modified xsi:type="dcterms:W3CDTF">2019-11-26T12:53:00Z</dcterms:modified>
</cp:coreProperties>
</file>