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398" w:rsidRPr="00723F0F" w:rsidRDefault="00B86398" w:rsidP="00845935">
      <w:pPr>
        <w:autoSpaceDE w:val="0"/>
        <w:autoSpaceDN w:val="0"/>
        <w:adjustRightInd w:val="0"/>
        <w:spacing w:after="360" w:line="240" w:lineRule="auto"/>
        <w:jc w:val="center"/>
        <w:rPr>
          <w:rFonts w:ascii="Times New Roman" w:hAnsi="Times New Roman" w:cs="Times New Roman"/>
          <w:b/>
          <w:bCs/>
          <w:sz w:val="24"/>
          <w:szCs w:val="24"/>
          <w:lang w:eastAsia="en-GB"/>
        </w:rPr>
      </w:pPr>
      <w:r w:rsidRPr="00723F0F">
        <w:rPr>
          <w:rFonts w:ascii="Times New Roman" w:hAnsi="Times New Roman" w:cs="Times New Roman"/>
          <w:b/>
          <w:bCs/>
          <w:sz w:val="24"/>
          <w:szCs w:val="24"/>
          <w:lang w:eastAsia="en-GB"/>
        </w:rPr>
        <w:t>Hospital Acquired Blood Stream Infections: Epidemiolog</w:t>
      </w:r>
      <w:r w:rsidR="00DD2F35">
        <w:rPr>
          <w:rFonts w:ascii="Times New Roman" w:hAnsi="Times New Roman" w:cs="Times New Roman"/>
          <w:b/>
          <w:bCs/>
          <w:sz w:val="24"/>
          <w:szCs w:val="24"/>
          <w:lang w:eastAsia="en-GB"/>
        </w:rPr>
        <w:t>y, Risk Factors,</w:t>
      </w:r>
      <w:r w:rsidRPr="00723F0F">
        <w:rPr>
          <w:rFonts w:ascii="Times New Roman" w:hAnsi="Times New Roman" w:cs="Times New Roman"/>
          <w:b/>
          <w:bCs/>
          <w:sz w:val="24"/>
          <w:szCs w:val="24"/>
          <w:lang w:eastAsia="en-GB"/>
        </w:rPr>
        <w:t xml:space="preserve"> &amp; Infection Control Measures</w:t>
      </w:r>
    </w:p>
    <w:p w:rsidR="00B86398" w:rsidRPr="00723F0F" w:rsidRDefault="00B86398" w:rsidP="00723F0F">
      <w:pPr>
        <w:autoSpaceDE w:val="0"/>
        <w:autoSpaceDN w:val="0"/>
        <w:adjustRightInd w:val="0"/>
        <w:spacing w:after="360" w:line="240" w:lineRule="auto"/>
        <w:jc w:val="both"/>
        <w:rPr>
          <w:rFonts w:ascii="Times New Roman" w:hAnsi="Times New Roman" w:cs="Times New Roman"/>
          <w:sz w:val="24"/>
          <w:szCs w:val="24"/>
          <w:lang w:val="en-US"/>
        </w:rPr>
      </w:pPr>
      <w:r w:rsidRPr="00723F0F">
        <w:rPr>
          <w:rFonts w:ascii="Times New Roman" w:hAnsi="Times New Roman" w:cs="Times New Roman"/>
          <w:sz w:val="24"/>
          <w:szCs w:val="24"/>
          <w:lang w:eastAsia="en-GB"/>
        </w:rPr>
        <w:t xml:space="preserve">Marah El </w:t>
      </w:r>
      <w:proofErr w:type="spellStart"/>
      <w:r w:rsidRPr="00723F0F">
        <w:rPr>
          <w:rFonts w:ascii="Times New Roman" w:hAnsi="Times New Roman" w:cs="Times New Roman"/>
          <w:sz w:val="24"/>
          <w:szCs w:val="24"/>
          <w:lang w:eastAsia="en-GB"/>
        </w:rPr>
        <w:t>Beeli</w:t>
      </w:r>
      <w:proofErr w:type="spellEnd"/>
      <w:r w:rsidRPr="00723F0F">
        <w:rPr>
          <w:rFonts w:ascii="Times New Roman" w:hAnsi="Times New Roman" w:cs="Times New Roman"/>
          <w:sz w:val="24"/>
          <w:szCs w:val="24"/>
          <w:lang w:eastAsia="en-GB"/>
        </w:rPr>
        <w:t xml:space="preserve">, Dr. </w:t>
      </w:r>
      <w:proofErr w:type="spellStart"/>
      <w:r w:rsidRPr="00723F0F">
        <w:rPr>
          <w:rFonts w:ascii="Times New Roman" w:hAnsi="Times New Roman" w:cs="Times New Roman"/>
          <w:sz w:val="24"/>
          <w:szCs w:val="24"/>
          <w:lang w:eastAsia="en-GB"/>
        </w:rPr>
        <w:t>Yahya</w:t>
      </w:r>
      <w:proofErr w:type="spellEnd"/>
      <w:r w:rsidRPr="00723F0F">
        <w:rPr>
          <w:rFonts w:ascii="Times New Roman" w:hAnsi="Times New Roman" w:cs="Times New Roman"/>
          <w:sz w:val="24"/>
          <w:szCs w:val="24"/>
          <w:lang w:eastAsia="en-GB"/>
        </w:rPr>
        <w:t xml:space="preserve"> Al-Farsi, Dr. Abdullah </w:t>
      </w:r>
      <w:proofErr w:type="spellStart"/>
      <w:r w:rsidRPr="00723F0F">
        <w:rPr>
          <w:rFonts w:ascii="Times New Roman" w:hAnsi="Times New Roman" w:cs="Times New Roman"/>
          <w:sz w:val="24"/>
          <w:szCs w:val="24"/>
          <w:lang w:eastAsia="en-GB"/>
        </w:rPr>
        <w:t>Balkhair</w:t>
      </w:r>
      <w:proofErr w:type="spellEnd"/>
      <w:r w:rsidRPr="00723F0F">
        <w:rPr>
          <w:rFonts w:ascii="Times New Roman" w:hAnsi="Times New Roman" w:cs="Times New Roman"/>
          <w:sz w:val="24"/>
          <w:szCs w:val="24"/>
          <w:lang w:eastAsia="en-GB"/>
        </w:rPr>
        <w:t xml:space="preserve">, Dr. </w:t>
      </w:r>
      <w:proofErr w:type="spellStart"/>
      <w:r w:rsidRPr="00723F0F">
        <w:rPr>
          <w:rFonts w:ascii="Times New Roman" w:hAnsi="Times New Roman" w:cs="Times New Roman"/>
          <w:sz w:val="24"/>
          <w:szCs w:val="24"/>
          <w:lang w:eastAsia="en-GB"/>
        </w:rPr>
        <w:t>Zakariya</w:t>
      </w:r>
      <w:proofErr w:type="spellEnd"/>
      <w:r w:rsidRPr="00723F0F">
        <w:rPr>
          <w:rFonts w:ascii="Times New Roman" w:hAnsi="Times New Roman" w:cs="Times New Roman"/>
          <w:sz w:val="24"/>
          <w:szCs w:val="24"/>
          <w:lang w:eastAsia="en-GB"/>
        </w:rPr>
        <w:t xml:space="preserve"> Al-</w:t>
      </w:r>
      <w:proofErr w:type="spellStart"/>
      <w:r w:rsidRPr="00723F0F">
        <w:rPr>
          <w:rFonts w:ascii="Times New Roman" w:hAnsi="Times New Roman" w:cs="Times New Roman"/>
          <w:sz w:val="24"/>
          <w:szCs w:val="24"/>
          <w:lang w:eastAsia="en-GB"/>
        </w:rPr>
        <w:t>Muharmi</w:t>
      </w:r>
      <w:proofErr w:type="spellEnd"/>
      <w:r w:rsidRPr="00723F0F">
        <w:rPr>
          <w:rFonts w:ascii="Times New Roman" w:hAnsi="Times New Roman" w:cs="Times New Roman"/>
          <w:sz w:val="24"/>
          <w:szCs w:val="24"/>
          <w:lang w:eastAsia="en-GB"/>
        </w:rPr>
        <w:t>,</w:t>
      </w:r>
      <w:r w:rsidR="00DD2F35">
        <w:rPr>
          <w:rFonts w:ascii="Times New Roman" w:hAnsi="Times New Roman" w:cs="Times New Roman"/>
          <w:sz w:val="24"/>
          <w:szCs w:val="24"/>
          <w:lang w:eastAsia="en-GB"/>
        </w:rPr>
        <w:t xml:space="preserve"> </w:t>
      </w:r>
      <w:proofErr w:type="spellStart"/>
      <w:r w:rsidR="00DD2F35">
        <w:rPr>
          <w:rFonts w:ascii="Times New Roman" w:hAnsi="Times New Roman" w:cs="Times New Roman"/>
          <w:sz w:val="24"/>
          <w:szCs w:val="24"/>
          <w:lang w:eastAsia="en-GB"/>
        </w:rPr>
        <w:t>Mansoor</w:t>
      </w:r>
      <w:proofErr w:type="spellEnd"/>
      <w:r w:rsidR="00DD2F35">
        <w:rPr>
          <w:rFonts w:ascii="Times New Roman" w:hAnsi="Times New Roman" w:cs="Times New Roman"/>
          <w:sz w:val="24"/>
          <w:szCs w:val="24"/>
          <w:lang w:eastAsia="en-GB"/>
        </w:rPr>
        <w:t xml:space="preserve"> Al-</w:t>
      </w:r>
      <w:proofErr w:type="spellStart"/>
      <w:r w:rsidR="00DD2F35">
        <w:rPr>
          <w:rFonts w:ascii="Times New Roman" w:hAnsi="Times New Roman" w:cs="Times New Roman"/>
          <w:sz w:val="24"/>
          <w:szCs w:val="24"/>
          <w:lang w:eastAsia="en-GB"/>
        </w:rPr>
        <w:t>Jabri</w:t>
      </w:r>
      <w:proofErr w:type="spellEnd"/>
      <w:r w:rsidR="00DD2F35">
        <w:rPr>
          <w:rFonts w:ascii="Times New Roman" w:hAnsi="Times New Roman" w:cs="Times New Roman"/>
          <w:sz w:val="24"/>
          <w:szCs w:val="24"/>
          <w:lang w:eastAsia="en-GB"/>
        </w:rPr>
        <w:t xml:space="preserve">, </w:t>
      </w:r>
      <w:proofErr w:type="spellStart"/>
      <w:r w:rsidR="00DD2F35">
        <w:rPr>
          <w:rFonts w:ascii="Times New Roman" w:hAnsi="Times New Roman" w:cs="Times New Roman"/>
          <w:sz w:val="24"/>
          <w:szCs w:val="24"/>
          <w:lang w:eastAsia="en-GB"/>
        </w:rPr>
        <w:t>Iman</w:t>
      </w:r>
      <w:proofErr w:type="spellEnd"/>
      <w:r w:rsidR="00DD2F35">
        <w:rPr>
          <w:rFonts w:ascii="Times New Roman" w:hAnsi="Times New Roman" w:cs="Times New Roman"/>
          <w:sz w:val="24"/>
          <w:szCs w:val="24"/>
          <w:lang w:eastAsia="en-GB"/>
        </w:rPr>
        <w:t xml:space="preserve"> Al-</w:t>
      </w:r>
      <w:proofErr w:type="spellStart"/>
      <w:r w:rsidR="00DD2F35">
        <w:rPr>
          <w:rFonts w:ascii="Times New Roman" w:hAnsi="Times New Roman" w:cs="Times New Roman"/>
          <w:sz w:val="24"/>
          <w:szCs w:val="24"/>
          <w:lang w:eastAsia="en-GB"/>
        </w:rPr>
        <w:t>Balushi</w:t>
      </w:r>
      <w:proofErr w:type="spellEnd"/>
      <w:r w:rsidR="00DD2F35">
        <w:rPr>
          <w:rFonts w:ascii="Times New Roman" w:hAnsi="Times New Roman" w:cs="Times New Roman"/>
          <w:sz w:val="24"/>
          <w:szCs w:val="24"/>
          <w:lang w:eastAsia="en-GB"/>
        </w:rPr>
        <w:t>, Abdullah Al-</w:t>
      </w:r>
      <w:proofErr w:type="spellStart"/>
      <w:r w:rsidR="00DD2F35">
        <w:rPr>
          <w:rFonts w:ascii="Times New Roman" w:hAnsi="Times New Roman" w:cs="Times New Roman"/>
          <w:sz w:val="24"/>
          <w:szCs w:val="24"/>
          <w:lang w:eastAsia="en-GB"/>
        </w:rPr>
        <w:t>Rawahi</w:t>
      </w:r>
      <w:proofErr w:type="spellEnd"/>
      <w:r w:rsidR="00133A55">
        <w:rPr>
          <w:rFonts w:ascii="Times New Roman" w:hAnsi="Times New Roman" w:cs="Times New Roman"/>
          <w:sz w:val="24"/>
          <w:szCs w:val="24"/>
          <w:lang w:eastAsia="en-GB"/>
        </w:rPr>
        <w:t xml:space="preserve">, </w:t>
      </w:r>
      <w:proofErr w:type="spellStart"/>
      <w:r w:rsidR="00133A55">
        <w:rPr>
          <w:rFonts w:ascii="Times New Roman" w:hAnsi="Times New Roman" w:cs="Times New Roman"/>
          <w:sz w:val="24"/>
          <w:szCs w:val="24"/>
          <w:lang w:eastAsia="en-GB"/>
        </w:rPr>
        <w:t>Haza</w:t>
      </w:r>
      <w:r w:rsidR="00511C83">
        <w:rPr>
          <w:rFonts w:ascii="Times New Roman" w:hAnsi="Times New Roman" w:cs="Times New Roman"/>
          <w:sz w:val="24"/>
          <w:szCs w:val="24"/>
          <w:lang w:eastAsia="en-GB"/>
        </w:rPr>
        <w:t>a</w:t>
      </w:r>
      <w:proofErr w:type="spellEnd"/>
      <w:r w:rsidR="00511C83">
        <w:rPr>
          <w:rFonts w:ascii="Times New Roman" w:hAnsi="Times New Roman" w:cs="Times New Roman"/>
          <w:sz w:val="24"/>
          <w:szCs w:val="24"/>
          <w:lang w:eastAsia="en-GB"/>
        </w:rPr>
        <w:t xml:space="preserve"> Al-</w:t>
      </w:r>
      <w:proofErr w:type="spellStart"/>
      <w:r w:rsidR="00511C83">
        <w:rPr>
          <w:rFonts w:ascii="Times New Roman" w:hAnsi="Times New Roman" w:cs="Times New Roman"/>
          <w:sz w:val="24"/>
          <w:szCs w:val="24"/>
          <w:lang w:eastAsia="en-GB"/>
        </w:rPr>
        <w:t>y</w:t>
      </w:r>
      <w:r w:rsidR="00786AA9">
        <w:rPr>
          <w:rFonts w:ascii="Times New Roman" w:hAnsi="Times New Roman" w:cs="Times New Roman"/>
          <w:sz w:val="24"/>
          <w:szCs w:val="24"/>
          <w:lang w:eastAsia="en-GB"/>
        </w:rPr>
        <w:t>hy</w:t>
      </w:r>
      <w:r w:rsidR="00511C83">
        <w:rPr>
          <w:rFonts w:ascii="Times New Roman" w:hAnsi="Times New Roman" w:cs="Times New Roman"/>
          <w:sz w:val="24"/>
          <w:szCs w:val="24"/>
          <w:lang w:eastAsia="en-GB"/>
        </w:rPr>
        <w:t>a</w:t>
      </w:r>
      <w:r w:rsidR="00786AA9">
        <w:rPr>
          <w:rFonts w:ascii="Times New Roman" w:hAnsi="Times New Roman" w:cs="Times New Roman"/>
          <w:sz w:val="24"/>
          <w:szCs w:val="24"/>
          <w:lang w:eastAsia="en-GB"/>
        </w:rPr>
        <w:t>ai</w:t>
      </w:r>
      <w:proofErr w:type="spellEnd"/>
      <w:r w:rsidR="00511C83">
        <w:rPr>
          <w:rFonts w:ascii="Times New Roman" w:hAnsi="Times New Roman" w:cs="Times New Roman"/>
          <w:sz w:val="24"/>
          <w:szCs w:val="24"/>
          <w:lang w:eastAsia="en-GB"/>
        </w:rPr>
        <w:t xml:space="preserve">, </w:t>
      </w:r>
      <w:proofErr w:type="spellStart"/>
      <w:r w:rsidR="00511C83">
        <w:rPr>
          <w:rFonts w:ascii="Times New Roman" w:hAnsi="Times New Roman" w:cs="Times New Roman"/>
          <w:sz w:val="24"/>
          <w:szCs w:val="24"/>
          <w:lang w:eastAsia="en-GB"/>
        </w:rPr>
        <w:t>Bashayir</w:t>
      </w:r>
      <w:proofErr w:type="spellEnd"/>
      <w:r w:rsidR="00511C83">
        <w:rPr>
          <w:rFonts w:ascii="Times New Roman" w:hAnsi="Times New Roman" w:cs="Times New Roman"/>
          <w:sz w:val="24"/>
          <w:szCs w:val="24"/>
          <w:lang w:eastAsia="en-GB"/>
        </w:rPr>
        <w:t xml:space="preserve"> Al-</w:t>
      </w:r>
      <w:proofErr w:type="spellStart"/>
      <w:r w:rsidR="00511C83">
        <w:rPr>
          <w:rFonts w:ascii="Times New Roman" w:hAnsi="Times New Roman" w:cs="Times New Roman"/>
          <w:sz w:val="24"/>
          <w:szCs w:val="24"/>
          <w:lang w:eastAsia="en-GB"/>
        </w:rPr>
        <w:t>Issaey</w:t>
      </w:r>
      <w:proofErr w:type="spellEnd"/>
      <w:r w:rsidR="00DD2F35">
        <w:rPr>
          <w:rFonts w:ascii="Times New Roman" w:hAnsi="Times New Roman" w:cs="Times New Roman"/>
          <w:sz w:val="24"/>
          <w:szCs w:val="24"/>
          <w:lang w:eastAsia="en-GB"/>
        </w:rPr>
        <w:t xml:space="preserve"> </w:t>
      </w:r>
      <w:r w:rsidRPr="00723F0F">
        <w:rPr>
          <w:rFonts w:ascii="Times New Roman" w:hAnsi="Times New Roman" w:cs="Times New Roman"/>
          <w:sz w:val="24"/>
          <w:szCs w:val="24"/>
          <w:lang w:eastAsia="en-GB"/>
        </w:rPr>
        <w:t xml:space="preserve"> Prof. </w:t>
      </w:r>
      <w:proofErr w:type="spellStart"/>
      <w:r w:rsidRPr="00723F0F">
        <w:rPr>
          <w:rFonts w:ascii="Times New Roman" w:hAnsi="Times New Roman" w:cs="Times New Roman"/>
          <w:sz w:val="24"/>
          <w:szCs w:val="24"/>
          <w:lang w:eastAsia="en-GB"/>
        </w:rPr>
        <w:t>Samir</w:t>
      </w:r>
      <w:proofErr w:type="spellEnd"/>
      <w:r w:rsidRPr="00723F0F">
        <w:rPr>
          <w:rFonts w:ascii="Times New Roman" w:hAnsi="Times New Roman" w:cs="Times New Roman"/>
          <w:sz w:val="24"/>
          <w:szCs w:val="24"/>
          <w:lang w:eastAsia="en-GB"/>
        </w:rPr>
        <w:t xml:space="preserve"> Al-</w:t>
      </w:r>
      <w:proofErr w:type="spellStart"/>
      <w:r w:rsidRPr="00723F0F">
        <w:rPr>
          <w:rFonts w:ascii="Times New Roman" w:hAnsi="Times New Roman" w:cs="Times New Roman"/>
          <w:sz w:val="24"/>
          <w:szCs w:val="24"/>
          <w:lang w:eastAsia="en-GB"/>
        </w:rPr>
        <w:t>Adawi</w:t>
      </w:r>
      <w:proofErr w:type="spellEnd"/>
    </w:p>
    <w:p w:rsidR="00DF61D2" w:rsidRPr="00723F0F" w:rsidRDefault="00DF61D2" w:rsidP="00723F0F">
      <w:pPr>
        <w:autoSpaceDE w:val="0"/>
        <w:autoSpaceDN w:val="0"/>
        <w:adjustRightInd w:val="0"/>
        <w:spacing w:after="0" w:line="240" w:lineRule="auto"/>
        <w:jc w:val="both"/>
        <w:rPr>
          <w:rFonts w:ascii="Times New Roman" w:hAnsi="Times New Roman" w:cs="Times New Roman"/>
          <w:b/>
          <w:bCs/>
          <w:sz w:val="24"/>
          <w:szCs w:val="24"/>
          <w:lang w:val="en-US"/>
        </w:rPr>
      </w:pPr>
      <w:r w:rsidRPr="00723F0F">
        <w:rPr>
          <w:rFonts w:ascii="Times New Roman" w:hAnsi="Times New Roman" w:cs="Times New Roman"/>
          <w:b/>
          <w:bCs/>
          <w:sz w:val="24"/>
          <w:szCs w:val="24"/>
          <w:lang w:val="en-US"/>
        </w:rPr>
        <w:t>Background:</w:t>
      </w:r>
    </w:p>
    <w:p w:rsidR="00C150E8" w:rsidRPr="00723F0F" w:rsidRDefault="00C150E8" w:rsidP="00723F0F">
      <w:pPr>
        <w:autoSpaceDE w:val="0"/>
        <w:autoSpaceDN w:val="0"/>
        <w:adjustRightInd w:val="0"/>
        <w:spacing w:after="360" w:line="240" w:lineRule="auto"/>
        <w:jc w:val="both"/>
        <w:rPr>
          <w:rFonts w:ascii="Times New Roman" w:hAnsi="Times New Roman" w:cs="Times New Roman"/>
          <w:sz w:val="24"/>
          <w:szCs w:val="24"/>
          <w:lang w:eastAsia="en-GB"/>
        </w:rPr>
      </w:pPr>
      <w:r w:rsidRPr="00723F0F">
        <w:rPr>
          <w:rFonts w:ascii="Times New Roman" w:hAnsi="Times New Roman" w:cs="Times New Roman"/>
          <w:sz w:val="24"/>
          <w:szCs w:val="24"/>
          <w:lang w:eastAsia="en-GB"/>
        </w:rPr>
        <w:t>Hospital acquired bloodstream infections (HA-BSIs) are one of the most serious hospital acquired infections.</w:t>
      </w:r>
      <w:r w:rsidR="00D960EC" w:rsidRPr="00723F0F">
        <w:rPr>
          <w:rFonts w:ascii="Times New Roman" w:hAnsi="Times New Roman" w:cs="Times New Roman"/>
          <w:sz w:val="24"/>
          <w:szCs w:val="24"/>
          <w:lang w:eastAsia="en-GB"/>
        </w:rPr>
        <w:t xml:space="preserve"> Surveys have shown that HA-BSIs </w:t>
      </w:r>
      <w:r w:rsidR="00D27F9E" w:rsidRPr="00723F0F">
        <w:rPr>
          <w:rFonts w:ascii="Times New Roman" w:hAnsi="Times New Roman" w:cs="Times New Roman"/>
          <w:sz w:val="24"/>
          <w:szCs w:val="24"/>
          <w:lang w:eastAsia="en-GB"/>
        </w:rPr>
        <w:t>were</w:t>
      </w:r>
      <w:r w:rsidR="00D960EC" w:rsidRPr="00723F0F">
        <w:rPr>
          <w:rFonts w:ascii="Times New Roman" w:hAnsi="Times New Roman" w:cs="Times New Roman"/>
          <w:sz w:val="24"/>
          <w:szCs w:val="24"/>
          <w:lang w:eastAsia="en-GB"/>
        </w:rPr>
        <w:t xml:space="preserve"> responsible for 20%-60% of hospitalization related deaths. Despite the high morbidity and fatality, and enormous burden of health care costs of</w:t>
      </w:r>
      <w:r w:rsidR="00D27F9E" w:rsidRPr="00723F0F">
        <w:rPr>
          <w:rFonts w:ascii="Times New Roman" w:hAnsi="Times New Roman" w:cs="Times New Roman"/>
          <w:sz w:val="24"/>
          <w:szCs w:val="24"/>
          <w:lang w:eastAsia="en-GB"/>
        </w:rPr>
        <w:t xml:space="preserve"> </w:t>
      </w:r>
      <w:r w:rsidR="00D960EC" w:rsidRPr="00723F0F">
        <w:rPr>
          <w:rFonts w:ascii="Times New Roman" w:hAnsi="Times New Roman" w:cs="Times New Roman"/>
          <w:sz w:val="24"/>
          <w:szCs w:val="24"/>
          <w:lang w:eastAsia="en-GB"/>
        </w:rPr>
        <w:t>HA-BSIs</w:t>
      </w:r>
      <w:r w:rsidR="00BF184D" w:rsidRPr="00723F0F">
        <w:rPr>
          <w:rFonts w:ascii="Times New Roman" w:hAnsi="Times New Roman" w:cs="Times New Roman"/>
          <w:sz w:val="24"/>
          <w:szCs w:val="24"/>
          <w:lang w:eastAsia="en-GB"/>
        </w:rPr>
        <w:t>,</w:t>
      </w:r>
      <w:r w:rsidR="00D960EC" w:rsidRPr="00723F0F">
        <w:rPr>
          <w:rFonts w:ascii="Times New Roman" w:hAnsi="Times New Roman" w:cs="Times New Roman"/>
          <w:sz w:val="24"/>
          <w:szCs w:val="24"/>
          <w:lang w:eastAsia="en-GB"/>
        </w:rPr>
        <w:t xml:space="preserve"> </w:t>
      </w:r>
      <w:r w:rsidR="00D27F9E" w:rsidRPr="00723F0F">
        <w:rPr>
          <w:rFonts w:ascii="Times New Roman" w:hAnsi="Times New Roman" w:cs="Times New Roman"/>
          <w:sz w:val="24"/>
          <w:szCs w:val="24"/>
          <w:lang w:eastAsia="en-GB"/>
        </w:rPr>
        <w:t>t</w:t>
      </w:r>
      <w:r w:rsidR="00D960EC" w:rsidRPr="00723F0F">
        <w:rPr>
          <w:rFonts w:ascii="Times New Roman" w:hAnsi="Times New Roman" w:cs="Times New Roman"/>
          <w:sz w:val="24"/>
          <w:szCs w:val="24"/>
          <w:lang w:eastAsia="en-GB"/>
        </w:rPr>
        <w:t>o our knowledge, there are no published studies on HA-BSI in the Middle East.</w:t>
      </w:r>
      <w:r w:rsidR="00BF184D" w:rsidRPr="00723F0F">
        <w:rPr>
          <w:rFonts w:ascii="Times New Roman" w:hAnsi="Times New Roman" w:cs="Times New Roman"/>
          <w:sz w:val="24"/>
          <w:szCs w:val="24"/>
          <w:lang w:eastAsia="en-GB"/>
        </w:rPr>
        <w:t xml:space="preserve"> This study is an attempt to enhance the knowledge about HA-BSI</w:t>
      </w:r>
      <w:r w:rsidR="00723F0F" w:rsidRPr="00723F0F">
        <w:rPr>
          <w:rFonts w:ascii="Times New Roman" w:hAnsi="Times New Roman" w:cs="Times New Roman"/>
          <w:sz w:val="24"/>
          <w:szCs w:val="24"/>
          <w:lang w:eastAsia="en-GB"/>
        </w:rPr>
        <w:t xml:space="preserve"> and </w:t>
      </w:r>
      <w:r w:rsidR="00BF184D" w:rsidRPr="00723F0F">
        <w:rPr>
          <w:rFonts w:ascii="Times New Roman" w:hAnsi="Times New Roman" w:cs="Times New Roman"/>
          <w:sz w:val="24"/>
          <w:szCs w:val="24"/>
          <w:lang w:eastAsia="en-GB"/>
        </w:rPr>
        <w:t>to advance scientific knowledge and improve services</w:t>
      </w:r>
      <w:r w:rsidR="005D050A">
        <w:rPr>
          <w:rFonts w:ascii="Times New Roman" w:hAnsi="Times New Roman" w:cs="Times New Roman"/>
          <w:sz w:val="24"/>
          <w:szCs w:val="24"/>
          <w:lang w:eastAsia="en-GB"/>
        </w:rPr>
        <w:t xml:space="preserve"> in Oman hospitals.</w:t>
      </w:r>
    </w:p>
    <w:p w:rsidR="00DF61D2" w:rsidRPr="00723F0F" w:rsidRDefault="005D51FB" w:rsidP="00723F0F">
      <w:pPr>
        <w:autoSpaceDE w:val="0"/>
        <w:autoSpaceDN w:val="0"/>
        <w:adjustRightInd w:val="0"/>
        <w:spacing w:after="0" w:line="240" w:lineRule="auto"/>
        <w:jc w:val="both"/>
        <w:rPr>
          <w:rFonts w:ascii="Times New Roman" w:hAnsi="Times New Roman" w:cs="Times New Roman"/>
          <w:b/>
          <w:bCs/>
          <w:sz w:val="24"/>
          <w:szCs w:val="24"/>
          <w:lang w:val="en-US"/>
        </w:rPr>
      </w:pPr>
      <w:r w:rsidRPr="00723F0F">
        <w:rPr>
          <w:rFonts w:ascii="Times New Roman" w:hAnsi="Times New Roman" w:cs="Times New Roman"/>
          <w:b/>
          <w:bCs/>
          <w:sz w:val="24"/>
          <w:szCs w:val="24"/>
          <w:lang w:val="en-US"/>
        </w:rPr>
        <w:t>Objectives:</w:t>
      </w:r>
      <w:r w:rsidR="00A74BF7" w:rsidRPr="00723F0F">
        <w:rPr>
          <w:rFonts w:ascii="Times New Roman" w:hAnsi="Times New Roman" w:cs="Times New Roman"/>
          <w:b/>
          <w:bCs/>
          <w:sz w:val="24"/>
          <w:szCs w:val="24"/>
          <w:lang w:val="en-US"/>
        </w:rPr>
        <w:t xml:space="preserve"> </w:t>
      </w:r>
    </w:p>
    <w:p w:rsidR="00814AEE" w:rsidRPr="00723F0F" w:rsidRDefault="002121A4" w:rsidP="00511C83">
      <w:pPr>
        <w:autoSpaceDE w:val="0"/>
        <w:autoSpaceDN w:val="0"/>
        <w:adjustRightInd w:val="0"/>
        <w:spacing w:after="360" w:line="240" w:lineRule="auto"/>
        <w:jc w:val="both"/>
        <w:rPr>
          <w:rFonts w:ascii="Times New Roman" w:hAnsi="Times New Roman" w:cs="Times New Roman"/>
          <w:sz w:val="24"/>
          <w:szCs w:val="24"/>
          <w:lang w:eastAsia="en-GB"/>
        </w:rPr>
      </w:pPr>
      <w:r w:rsidRPr="00723F0F">
        <w:rPr>
          <w:rFonts w:ascii="Times New Roman" w:hAnsi="Times New Roman" w:cs="Times New Roman"/>
          <w:sz w:val="24"/>
          <w:szCs w:val="24"/>
          <w:lang w:val="en-US"/>
        </w:rPr>
        <w:t>This study aims to</w:t>
      </w:r>
      <w:r w:rsidRPr="00723F0F">
        <w:rPr>
          <w:rFonts w:ascii="Times New Roman" w:hAnsi="Times New Roman" w:cs="Times New Roman"/>
          <w:sz w:val="24"/>
          <w:szCs w:val="24"/>
        </w:rPr>
        <w:t xml:space="preserve"> </w:t>
      </w:r>
      <w:r w:rsidR="00E10CC4" w:rsidRPr="00723F0F">
        <w:rPr>
          <w:rFonts w:ascii="Times New Roman" w:hAnsi="Times New Roman" w:cs="Times New Roman"/>
          <w:sz w:val="24"/>
          <w:szCs w:val="24"/>
        </w:rPr>
        <w:t>1) E</w:t>
      </w:r>
      <w:r w:rsidRPr="00723F0F">
        <w:rPr>
          <w:rFonts w:ascii="Times New Roman" w:hAnsi="Times New Roman" w:cs="Times New Roman"/>
          <w:sz w:val="24"/>
          <w:szCs w:val="24"/>
        </w:rPr>
        <w:t>stimate the p</w:t>
      </w:r>
      <w:r w:rsidR="00E10CC4" w:rsidRPr="00723F0F">
        <w:rPr>
          <w:rFonts w:ascii="Times New Roman" w:hAnsi="Times New Roman" w:cs="Times New Roman"/>
          <w:sz w:val="24"/>
          <w:szCs w:val="24"/>
        </w:rPr>
        <w:t>revalence of HA-BSI in Oman</w:t>
      </w:r>
      <w:r w:rsidR="000D1514" w:rsidRPr="00723F0F">
        <w:rPr>
          <w:rFonts w:ascii="Times New Roman" w:hAnsi="Times New Roman" w:cs="Times New Roman"/>
          <w:sz w:val="24"/>
          <w:szCs w:val="24"/>
        </w:rPr>
        <w:t>,</w:t>
      </w:r>
      <w:r w:rsidR="00E10CC4" w:rsidRPr="00723F0F">
        <w:rPr>
          <w:rFonts w:ascii="Times New Roman" w:hAnsi="Times New Roman" w:cs="Times New Roman"/>
          <w:sz w:val="24"/>
          <w:szCs w:val="24"/>
        </w:rPr>
        <w:t xml:space="preserve"> </w:t>
      </w:r>
      <w:r w:rsidR="000D1514" w:rsidRPr="00723F0F">
        <w:rPr>
          <w:rFonts w:ascii="Times New Roman" w:hAnsi="Times New Roman" w:cs="Times New Roman"/>
          <w:sz w:val="24"/>
          <w:szCs w:val="24"/>
        </w:rPr>
        <w:t>2) E</w:t>
      </w:r>
      <w:r w:rsidRPr="00723F0F">
        <w:rPr>
          <w:rFonts w:ascii="Times New Roman" w:hAnsi="Times New Roman" w:cs="Times New Roman"/>
          <w:sz w:val="24"/>
          <w:szCs w:val="24"/>
        </w:rPr>
        <w:t xml:space="preserve">valuate the risk factors profile </w:t>
      </w:r>
      <w:r w:rsidR="000D1514" w:rsidRPr="00723F0F">
        <w:rPr>
          <w:rFonts w:ascii="Times New Roman" w:hAnsi="Times New Roman" w:cs="Times New Roman"/>
          <w:sz w:val="24"/>
          <w:szCs w:val="24"/>
        </w:rPr>
        <w:t>of occurrence of HA-BSI in Oman,</w:t>
      </w:r>
      <w:r w:rsidR="00233D55" w:rsidRPr="00723F0F">
        <w:rPr>
          <w:rFonts w:ascii="Times New Roman" w:hAnsi="Times New Roman" w:cs="Times New Roman"/>
          <w:sz w:val="24"/>
          <w:szCs w:val="24"/>
          <w:lang w:val="en-US"/>
        </w:rPr>
        <w:t xml:space="preserve"> </w:t>
      </w:r>
      <w:r w:rsidR="00511C83">
        <w:rPr>
          <w:rFonts w:ascii="Times New Roman" w:hAnsi="Times New Roman" w:cs="Times New Roman"/>
          <w:sz w:val="24"/>
          <w:szCs w:val="24"/>
          <w:lang w:eastAsia="en-GB"/>
        </w:rPr>
        <w:t>3</w:t>
      </w:r>
      <w:r w:rsidR="000D1514" w:rsidRPr="00723F0F">
        <w:rPr>
          <w:rFonts w:ascii="Times New Roman" w:hAnsi="Times New Roman" w:cs="Times New Roman"/>
          <w:sz w:val="24"/>
          <w:szCs w:val="24"/>
          <w:lang w:eastAsia="en-GB"/>
        </w:rPr>
        <w:t>) Assess the knowledge, attitude, and practice (KAP) among healthcare providers towards</w:t>
      </w:r>
      <w:r w:rsidR="0023256A" w:rsidRPr="00723F0F">
        <w:rPr>
          <w:rFonts w:ascii="Times New Roman" w:hAnsi="Times New Roman" w:cs="Times New Roman"/>
          <w:sz w:val="24"/>
          <w:szCs w:val="24"/>
          <w:lang w:eastAsia="en-GB"/>
        </w:rPr>
        <w:t xml:space="preserve"> </w:t>
      </w:r>
      <w:r w:rsidR="000D1514" w:rsidRPr="00723F0F">
        <w:rPr>
          <w:rFonts w:ascii="Times New Roman" w:hAnsi="Times New Roman" w:cs="Times New Roman"/>
          <w:sz w:val="24"/>
          <w:szCs w:val="24"/>
          <w:lang w:eastAsia="en-GB"/>
        </w:rPr>
        <w:t>infection control strategies related to HA-BSI in Oman.</w:t>
      </w:r>
    </w:p>
    <w:p w:rsidR="00E759E0" w:rsidRPr="00723F0F" w:rsidRDefault="00E10CC4" w:rsidP="00723F0F">
      <w:pPr>
        <w:autoSpaceDE w:val="0"/>
        <w:autoSpaceDN w:val="0"/>
        <w:adjustRightInd w:val="0"/>
        <w:spacing w:after="0" w:line="240" w:lineRule="auto"/>
        <w:jc w:val="both"/>
        <w:rPr>
          <w:rFonts w:ascii="Times New Roman" w:hAnsi="Times New Roman" w:cs="Times New Roman"/>
          <w:b/>
          <w:bCs/>
          <w:sz w:val="24"/>
          <w:szCs w:val="24"/>
          <w:lang w:val="en-US"/>
        </w:rPr>
      </w:pPr>
      <w:r w:rsidRPr="00723F0F">
        <w:rPr>
          <w:rFonts w:ascii="Times New Roman" w:hAnsi="Times New Roman" w:cs="Times New Roman"/>
          <w:b/>
          <w:bCs/>
          <w:sz w:val="24"/>
          <w:szCs w:val="24"/>
          <w:lang w:val="en-US"/>
        </w:rPr>
        <w:t>Methods:</w:t>
      </w:r>
    </w:p>
    <w:p w:rsidR="008C6797" w:rsidRPr="00723F0F" w:rsidRDefault="0048517C" w:rsidP="00511C83">
      <w:pPr>
        <w:autoSpaceDE w:val="0"/>
        <w:autoSpaceDN w:val="0"/>
        <w:adjustRightInd w:val="0"/>
        <w:spacing w:after="360" w:line="240" w:lineRule="auto"/>
        <w:jc w:val="both"/>
        <w:rPr>
          <w:rFonts w:ascii="Times New Roman" w:hAnsi="Times New Roman" w:cs="Times New Roman"/>
          <w:sz w:val="24"/>
          <w:szCs w:val="24"/>
          <w:lang w:eastAsia="en-GB"/>
        </w:rPr>
      </w:pPr>
      <w:r w:rsidRPr="00723F0F">
        <w:rPr>
          <w:rFonts w:ascii="Times New Roman" w:hAnsi="Times New Roman" w:cs="Times New Roman"/>
          <w:sz w:val="24"/>
          <w:szCs w:val="24"/>
          <w:lang w:val="en-US"/>
        </w:rPr>
        <w:t>This research is including four studies.</w:t>
      </w:r>
      <w:r w:rsidRPr="00723F0F">
        <w:rPr>
          <w:rFonts w:ascii="Times New Roman" w:hAnsi="Times New Roman" w:cs="Times New Roman"/>
          <w:sz w:val="24"/>
          <w:szCs w:val="24"/>
          <w:lang w:eastAsia="en-GB"/>
        </w:rPr>
        <w:t xml:space="preserve"> The first study is</w:t>
      </w:r>
      <w:r w:rsidR="00F36417" w:rsidRPr="00723F0F">
        <w:rPr>
          <w:rFonts w:ascii="Times New Roman" w:hAnsi="Times New Roman" w:cs="Times New Roman"/>
          <w:b/>
          <w:bCs/>
          <w:sz w:val="24"/>
          <w:szCs w:val="24"/>
          <w:lang w:eastAsia="en-GB"/>
        </w:rPr>
        <w:t xml:space="preserve"> </w:t>
      </w:r>
      <w:r w:rsidR="009311EC" w:rsidRPr="00723F0F">
        <w:rPr>
          <w:rFonts w:ascii="Times New Roman" w:hAnsi="Times New Roman" w:cs="Times New Roman"/>
          <w:b/>
          <w:bCs/>
          <w:sz w:val="24"/>
          <w:szCs w:val="24"/>
          <w:lang w:eastAsia="en-GB"/>
        </w:rPr>
        <w:t>‘</w:t>
      </w:r>
      <w:r w:rsidR="00F36417" w:rsidRPr="00723F0F">
        <w:rPr>
          <w:rFonts w:ascii="Times New Roman" w:hAnsi="Times New Roman" w:cs="Times New Roman"/>
          <w:sz w:val="24"/>
          <w:szCs w:val="24"/>
          <w:lang w:eastAsia="en-GB"/>
        </w:rPr>
        <w:t xml:space="preserve">Prevalence of </w:t>
      </w:r>
      <w:r w:rsidR="004E43EA" w:rsidRPr="00723F0F">
        <w:rPr>
          <w:rFonts w:ascii="Times New Roman" w:hAnsi="Times New Roman" w:cs="Times New Roman"/>
          <w:sz w:val="24"/>
          <w:szCs w:val="24"/>
          <w:lang w:eastAsia="en-GB"/>
        </w:rPr>
        <w:t>HA-BSIs</w:t>
      </w:r>
      <w:r w:rsidR="00F36417" w:rsidRPr="00723F0F">
        <w:rPr>
          <w:rFonts w:ascii="Times New Roman" w:hAnsi="Times New Roman" w:cs="Times New Roman"/>
          <w:sz w:val="24"/>
          <w:szCs w:val="24"/>
          <w:lang w:eastAsia="en-GB"/>
        </w:rPr>
        <w:t xml:space="preserve"> in a Tertiary Hospital in Oman</w:t>
      </w:r>
      <w:r w:rsidR="009311EC" w:rsidRPr="00723F0F">
        <w:rPr>
          <w:rFonts w:ascii="Times New Roman" w:hAnsi="Times New Roman" w:cs="Times New Roman"/>
          <w:sz w:val="24"/>
          <w:szCs w:val="24"/>
          <w:lang w:eastAsia="en-GB"/>
        </w:rPr>
        <w:t>’</w:t>
      </w:r>
      <w:r w:rsidR="00F36417" w:rsidRPr="00723F0F">
        <w:rPr>
          <w:rFonts w:ascii="Times New Roman" w:hAnsi="Times New Roman" w:cs="Times New Roman"/>
          <w:sz w:val="24"/>
          <w:szCs w:val="24"/>
          <w:lang w:eastAsia="en-GB"/>
        </w:rPr>
        <w:t xml:space="preserve">. It is </w:t>
      </w:r>
      <w:r w:rsidR="00194C4F" w:rsidRPr="00723F0F">
        <w:rPr>
          <w:rFonts w:ascii="Times New Roman" w:hAnsi="Times New Roman" w:cs="Times New Roman"/>
          <w:sz w:val="24"/>
          <w:szCs w:val="24"/>
          <w:lang w:eastAsia="en-GB"/>
        </w:rPr>
        <w:t xml:space="preserve">a </w:t>
      </w:r>
      <w:r w:rsidRPr="00723F0F">
        <w:rPr>
          <w:rFonts w:ascii="Times New Roman" w:hAnsi="Times New Roman" w:cs="Times New Roman"/>
          <w:sz w:val="24"/>
          <w:szCs w:val="24"/>
          <w:lang w:eastAsia="en-GB"/>
        </w:rPr>
        <w:t xml:space="preserve">cross-sectional study </w:t>
      </w:r>
      <w:proofErr w:type="spellStart"/>
      <w:r w:rsidRPr="00723F0F">
        <w:rPr>
          <w:rFonts w:ascii="Times New Roman" w:hAnsi="Times New Roman" w:cs="Times New Roman"/>
          <w:sz w:val="24"/>
          <w:szCs w:val="24"/>
          <w:lang w:eastAsia="en-GB"/>
        </w:rPr>
        <w:t>ambi</w:t>
      </w:r>
      <w:proofErr w:type="spellEnd"/>
      <w:r w:rsidRPr="00723F0F">
        <w:rPr>
          <w:rFonts w:ascii="Times New Roman" w:hAnsi="Times New Roman" w:cs="Times New Roman"/>
          <w:sz w:val="24"/>
          <w:szCs w:val="24"/>
          <w:lang w:eastAsia="en-GB"/>
        </w:rPr>
        <w:t>-directional (retrospective &amp; prospective) follow up. The study will retrieve data on hospital acquired infections from the infection control surveillance database at Sultan Qaboos University Hospital (SQUH).</w:t>
      </w:r>
      <w:r w:rsidRPr="00723F0F">
        <w:rPr>
          <w:rFonts w:ascii="Times New Roman" w:hAnsi="Times New Roman" w:cs="Times New Roman"/>
          <w:sz w:val="24"/>
          <w:szCs w:val="24"/>
          <w:lang w:val="en-US"/>
        </w:rPr>
        <w:t xml:space="preserve"> The </w:t>
      </w:r>
      <w:r w:rsidRPr="00723F0F">
        <w:rPr>
          <w:rFonts w:ascii="Times New Roman" w:hAnsi="Times New Roman" w:cs="Times New Roman"/>
          <w:sz w:val="24"/>
          <w:szCs w:val="24"/>
          <w:lang w:eastAsia="en-GB"/>
        </w:rPr>
        <w:t xml:space="preserve">prevalence rate of patients with HA-BSIs and </w:t>
      </w:r>
      <w:r w:rsidR="00AF1730" w:rsidRPr="00723F0F">
        <w:rPr>
          <w:rFonts w:ascii="Times New Roman" w:hAnsi="Times New Roman" w:cs="Times New Roman"/>
          <w:sz w:val="24"/>
          <w:szCs w:val="24"/>
          <w:lang w:eastAsia="en-GB"/>
        </w:rPr>
        <w:t xml:space="preserve">the </w:t>
      </w:r>
      <w:r w:rsidRPr="00723F0F">
        <w:rPr>
          <w:rFonts w:ascii="Times New Roman" w:hAnsi="Times New Roman" w:cs="Times New Roman"/>
          <w:sz w:val="24"/>
          <w:szCs w:val="24"/>
          <w:lang w:eastAsia="en-GB"/>
        </w:rPr>
        <w:t>prevalence rate of HA-BSI isolates (HA-BSI events) will be calculated by dividing the number of cases with index by number of monthly inpatient admissions for the whole year. The prevalence rates will be reported per 1,000 admissions.</w:t>
      </w:r>
      <w:r w:rsidR="00AF1730" w:rsidRPr="00723F0F">
        <w:rPr>
          <w:rFonts w:ascii="Times New Roman" w:hAnsi="Times New Roman" w:cs="Times New Roman"/>
          <w:sz w:val="24"/>
          <w:szCs w:val="24"/>
          <w:lang w:eastAsia="en-GB"/>
        </w:rPr>
        <w:t xml:space="preserve"> </w:t>
      </w:r>
      <w:r w:rsidR="00F36417" w:rsidRPr="00723F0F">
        <w:rPr>
          <w:rFonts w:ascii="Times New Roman" w:hAnsi="Times New Roman" w:cs="Times New Roman"/>
          <w:sz w:val="24"/>
          <w:szCs w:val="24"/>
          <w:lang w:eastAsia="en-GB"/>
        </w:rPr>
        <w:t xml:space="preserve">The second study is </w:t>
      </w:r>
      <w:r w:rsidR="009311EC" w:rsidRPr="00723F0F">
        <w:rPr>
          <w:rFonts w:ascii="Times New Roman" w:hAnsi="Times New Roman" w:cs="Times New Roman"/>
          <w:sz w:val="24"/>
          <w:szCs w:val="24"/>
          <w:lang w:eastAsia="en-GB"/>
        </w:rPr>
        <w:t>‘</w:t>
      </w:r>
      <w:r w:rsidR="00F36417" w:rsidRPr="00723F0F">
        <w:rPr>
          <w:rFonts w:ascii="Times New Roman" w:hAnsi="Times New Roman" w:cs="Times New Roman"/>
          <w:sz w:val="24"/>
          <w:szCs w:val="24"/>
          <w:lang w:eastAsia="en-GB"/>
        </w:rPr>
        <w:t xml:space="preserve">Risk factors profile of occurrence of </w:t>
      </w:r>
      <w:r w:rsidR="004E43EA" w:rsidRPr="00723F0F">
        <w:rPr>
          <w:rFonts w:ascii="Times New Roman" w:hAnsi="Times New Roman" w:cs="Times New Roman"/>
          <w:sz w:val="24"/>
          <w:szCs w:val="24"/>
          <w:lang w:eastAsia="en-GB"/>
        </w:rPr>
        <w:t>HA-BSIs</w:t>
      </w:r>
      <w:r w:rsidR="009311EC" w:rsidRPr="00723F0F">
        <w:rPr>
          <w:rFonts w:ascii="Times New Roman" w:hAnsi="Times New Roman" w:cs="Times New Roman"/>
          <w:sz w:val="24"/>
          <w:szCs w:val="24"/>
          <w:lang w:eastAsia="en-GB"/>
        </w:rPr>
        <w:t>’</w:t>
      </w:r>
      <w:r w:rsidR="00194C4F" w:rsidRPr="00723F0F">
        <w:rPr>
          <w:rFonts w:ascii="Times New Roman" w:hAnsi="Times New Roman" w:cs="Times New Roman"/>
          <w:sz w:val="24"/>
          <w:szCs w:val="24"/>
          <w:lang w:eastAsia="en-GB"/>
        </w:rPr>
        <w:t>. It is a</w:t>
      </w:r>
      <w:r w:rsidR="00AF1730" w:rsidRPr="00723F0F">
        <w:rPr>
          <w:rFonts w:ascii="Times New Roman" w:hAnsi="Times New Roman" w:cs="Times New Roman"/>
          <w:sz w:val="24"/>
          <w:szCs w:val="24"/>
          <w:lang w:eastAsia="en-GB"/>
        </w:rPr>
        <w:t xml:space="preserve"> case-control study will be conducted to compare between HA-BSI cases and matched non-HA-BSI controls. HA-BSI Cases will be recruited from the registry to be established in </w:t>
      </w:r>
      <w:r w:rsidR="00DD79BA" w:rsidRPr="00723F0F">
        <w:rPr>
          <w:rFonts w:ascii="Times New Roman" w:hAnsi="Times New Roman" w:cs="Times New Roman"/>
          <w:sz w:val="24"/>
          <w:szCs w:val="24"/>
          <w:lang w:eastAsia="en-GB"/>
        </w:rPr>
        <w:t>s</w:t>
      </w:r>
      <w:r w:rsidR="00AF1730" w:rsidRPr="00723F0F">
        <w:rPr>
          <w:rFonts w:ascii="Times New Roman" w:hAnsi="Times New Roman" w:cs="Times New Roman"/>
          <w:sz w:val="24"/>
          <w:szCs w:val="24"/>
          <w:lang w:eastAsia="en-GB"/>
        </w:rPr>
        <w:t>tudy-1. Suitable controls will be recruited using Risk set sampling technique. Controls will be matched to the cases based on important confounding factors.</w:t>
      </w:r>
      <w:r w:rsidR="00AF5E86" w:rsidRPr="00723F0F">
        <w:rPr>
          <w:rFonts w:ascii="Times New Roman" w:hAnsi="Times New Roman" w:cs="Times New Roman"/>
          <w:sz w:val="24"/>
          <w:szCs w:val="24"/>
          <w:lang w:eastAsia="en-GB"/>
        </w:rPr>
        <w:t xml:space="preserve"> </w:t>
      </w:r>
      <w:r w:rsidR="00235E49" w:rsidRPr="00723F0F">
        <w:rPr>
          <w:rFonts w:ascii="Times New Roman" w:hAnsi="Times New Roman" w:cs="Times New Roman"/>
          <w:sz w:val="24"/>
          <w:szCs w:val="24"/>
        </w:rPr>
        <w:t xml:space="preserve">The </w:t>
      </w:r>
      <w:r w:rsidR="00133A55">
        <w:rPr>
          <w:rFonts w:ascii="Times New Roman" w:hAnsi="Times New Roman" w:cs="Times New Roman"/>
          <w:sz w:val="24"/>
          <w:szCs w:val="24"/>
        </w:rPr>
        <w:t xml:space="preserve">third </w:t>
      </w:r>
      <w:r w:rsidR="00235E49" w:rsidRPr="00723F0F">
        <w:rPr>
          <w:rFonts w:ascii="Times New Roman" w:hAnsi="Times New Roman" w:cs="Times New Roman"/>
          <w:sz w:val="24"/>
          <w:szCs w:val="24"/>
        </w:rPr>
        <w:t>study is ‘</w:t>
      </w:r>
      <w:r w:rsidR="00235E49" w:rsidRPr="00723F0F">
        <w:rPr>
          <w:rFonts w:ascii="Times New Roman" w:hAnsi="Times New Roman" w:cs="Times New Roman"/>
          <w:sz w:val="24"/>
          <w:szCs w:val="24"/>
          <w:lang w:eastAsia="en-GB"/>
        </w:rPr>
        <w:t>Knowledge, Attitude, and Practice among Healthcare Providers towards Infection Control Strategies related to HA-BSIs”</w:t>
      </w:r>
      <w:r w:rsidR="008905AD" w:rsidRPr="00723F0F">
        <w:rPr>
          <w:rFonts w:ascii="Times New Roman" w:hAnsi="Times New Roman" w:cs="Times New Roman"/>
          <w:sz w:val="24"/>
          <w:szCs w:val="24"/>
          <w:lang w:eastAsia="en-GB"/>
        </w:rPr>
        <w:t xml:space="preserve">. It is a Cross-sectional study. A random sample of healthcare providers among medical, nursing, and technical staff working at </w:t>
      </w:r>
      <w:proofErr w:type="gramStart"/>
      <w:r w:rsidR="008905AD" w:rsidRPr="00723F0F">
        <w:rPr>
          <w:rFonts w:ascii="Times New Roman" w:hAnsi="Times New Roman" w:cs="Times New Roman"/>
          <w:sz w:val="24"/>
          <w:szCs w:val="24"/>
          <w:lang w:eastAsia="en-GB"/>
        </w:rPr>
        <w:t>SQUH,</w:t>
      </w:r>
      <w:proofErr w:type="gramEnd"/>
      <w:r w:rsidR="008905AD" w:rsidRPr="00723F0F">
        <w:rPr>
          <w:rFonts w:ascii="Times New Roman" w:hAnsi="Times New Roman" w:cs="Times New Roman"/>
          <w:sz w:val="24"/>
          <w:szCs w:val="24"/>
          <w:lang w:eastAsia="en-GB"/>
        </w:rPr>
        <w:t xml:space="preserve"> will be enrolled using clustered random selection scheme. KAP questionnaire is designed according to elements required in the infection control strategies related to HA-BSI, and in reference to internationally-recognized standardized and validated KAP instruments.</w:t>
      </w:r>
    </w:p>
    <w:p w:rsidR="00A44ABA" w:rsidRDefault="00A44ABA" w:rsidP="00723F0F">
      <w:pPr>
        <w:spacing w:after="0" w:line="360" w:lineRule="auto"/>
        <w:jc w:val="both"/>
        <w:rPr>
          <w:rFonts w:ascii="Times New Roman" w:hAnsi="Times New Roman" w:cs="Times New Roman"/>
          <w:b/>
          <w:bCs/>
          <w:sz w:val="24"/>
          <w:szCs w:val="24"/>
        </w:rPr>
      </w:pPr>
      <w:r w:rsidRPr="00723F0F">
        <w:rPr>
          <w:rFonts w:ascii="Times New Roman" w:hAnsi="Times New Roman" w:cs="Times New Roman"/>
          <w:b/>
          <w:bCs/>
          <w:sz w:val="24"/>
          <w:szCs w:val="24"/>
        </w:rPr>
        <w:t xml:space="preserve">Results: </w:t>
      </w:r>
      <w:r w:rsidR="00CF2B9B" w:rsidRPr="00723F0F">
        <w:rPr>
          <w:rFonts w:ascii="Times New Roman" w:hAnsi="Times New Roman" w:cs="Times New Roman"/>
          <w:b/>
          <w:bCs/>
          <w:sz w:val="24"/>
          <w:szCs w:val="24"/>
        </w:rPr>
        <w:t xml:space="preserve"> </w:t>
      </w:r>
    </w:p>
    <w:p w:rsidR="00786AA9" w:rsidRPr="00786AA9" w:rsidRDefault="00133A55" w:rsidP="00511C83">
      <w:pPr>
        <w:spacing w:after="120" w:line="240" w:lineRule="auto"/>
        <w:jc w:val="both"/>
        <w:rPr>
          <w:rFonts w:asciiTheme="majorBidi" w:hAnsiTheme="majorBidi" w:cstheme="majorBidi"/>
          <w:color w:val="000000" w:themeColor="text1"/>
          <w:sz w:val="24"/>
          <w:szCs w:val="24"/>
          <w:lang w:val="en-US"/>
        </w:rPr>
      </w:pPr>
      <w:r>
        <w:rPr>
          <w:rFonts w:asciiTheme="majorBidi" w:hAnsiTheme="majorBidi" w:cstheme="majorBidi"/>
          <w:color w:val="000000" w:themeColor="text1"/>
          <w:sz w:val="24"/>
          <w:szCs w:val="24"/>
          <w:shd w:val="clear" w:color="auto" w:fill="FFFFFF"/>
        </w:rPr>
        <w:t>A total of 1396</w:t>
      </w:r>
      <w:r w:rsidR="00786AA9" w:rsidRPr="00786AA9">
        <w:rPr>
          <w:rFonts w:asciiTheme="majorBidi" w:hAnsiTheme="majorBidi" w:cstheme="majorBidi"/>
          <w:color w:val="000000" w:themeColor="text1"/>
          <w:sz w:val="24"/>
          <w:szCs w:val="24"/>
          <w:shd w:val="clear" w:color="auto" w:fill="FFFFFF"/>
        </w:rPr>
        <w:t xml:space="preserve"> cases of HA-BSI </w:t>
      </w:r>
      <w:r w:rsidRPr="00786AA9">
        <w:rPr>
          <w:rFonts w:asciiTheme="majorBidi" w:hAnsiTheme="majorBidi" w:cstheme="majorBidi"/>
          <w:color w:val="000000" w:themeColor="text1"/>
          <w:sz w:val="24"/>
          <w:szCs w:val="24"/>
          <w:shd w:val="clear" w:color="auto" w:fill="FFFFFF"/>
        </w:rPr>
        <w:t>occurred</w:t>
      </w:r>
      <w:r w:rsidR="00786AA9" w:rsidRPr="00786AA9">
        <w:rPr>
          <w:rFonts w:asciiTheme="majorBidi" w:hAnsiTheme="majorBidi" w:cstheme="majorBidi"/>
          <w:color w:val="000000" w:themeColor="text1"/>
          <w:sz w:val="24"/>
          <w:szCs w:val="24"/>
          <w:shd w:val="clear" w:color="auto" w:fill="FFFFFF"/>
        </w:rPr>
        <w:t xml:space="preserve"> during the time between January 20</w:t>
      </w:r>
      <w:r>
        <w:rPr>
          <w:rFonts w:asciiTheme="majorBidi" w:hAnsiTheme="majorBidi" w:cstheme="majorBidi"/>
          <w:color w:val="000000" w:themeColor="text1"/>
          <w:sz w:val="24"/>
          <w:szCs w:val="24"/>
          <w:shd w:val="clear" w:color="auto" w:fill="FFFFFF"/>
        </w:rPr>
        <w:t>14</w:t>
      </w:r>
      <w:r w:rsidR="00786AA9" w:rsidRPr="00786AA9">
        <w:rPr>
          <w:rFonts w:asciiTheme="majorBidi" w:hAnsiTheme="majorBidi" w:cstheme="majorBidi"/>
          <w:color w:val="000000" w:themeColor="text1"/>
          <w:sz w:val="24"/>
          <w:szCs w:val="24"/>
          <w:shd w:val="clear" w:color="auto" w:fill="FFFFFF"/>
        </w:rPr>
        <w:t xml:space="preserve"> and </w:t>
      </w:r>
      <w:r w:rsidR="00786AA9">
        <w:rPr>
          <w:rFonts w:asciiTheme="majorBidi" w:hAnsiTheme="majorBidi" w:cstheme="majorBidi"/>
          <w:color w:val="000000" w:themeColor="text1"/>
          <w:sz w:val="24"/>
          <w:szCs w:val="24"/>
          <w:shd w:val="clear" w:color="auto" w:fill="FFFFFF"/>
        </w:rPr>
        <w:t>D</w:t>
      </w:r>
      <w:r w:rsidR="00786AA9" w:rsidRPr="00786AA9">
        <w:rPr>
          <w:rFonts w:asciiTheme="majorBidi" w:hAnsiTheme="majorBidi" w:cstheme="majorBidi"/>
          <w:color w:val="000000" w:themeColor="text1"/>
          <w:sz w:val="24"/>
          <w:szCs w:val="24"/>
          <w:shd w:val="clear" w:color="auto" w:fill="FFFFFF"/>
        </w:rPr>
        <w:t>ecember 2018. A pilot study has been conducted on150 HA-BSI cases and 150 controls. Initial results indicated high response rate (92%) and cooperation rate (94%). Data collection tools have been standardized to the local setup (</w:t>
      </w:r>
      <w:proofErr w:type="spellStart"/>
      <w:r w:rsidR="00786AA9" w:rsidRPr="00786AA9">
        <w:rPr>
          <w:rFonts w:asciiTheme="majorBidi" w:hAnsiTheme="majorBidi" w:cstheme="majorBidi"/>
          <w:color w:val="000000" w:themeColor="text1"/>
          <w:sz w:val="24"/>
          <w:szCs w:val="24"/>
          <w:shd w:val="clear" w:color="auto" w:fill="FFFFFF"/>
        </w:rPr>
        <w:t>Cronbach’s</w:t>
      </w:r>
      <w:proofErr w:type="spellEnd"/>
      <w:r w:rsidR="00786AA9" w:rsidRPr="00786AA9">
        <w:rPr>
          <w:rFonts w:asciiTheme="majorBidi" w:hAnsiTheme="majorBidi" w:cstheme="majorBidi"/>
          <w:color w:val="000000" w:themeColor="text1"/>
          <w:sz w:val="24"/>
          <w:szCs w:val="24"/>
          <w:shd w:val="clear" w:color="auto" w:fill="FFFFFF"/>
        </w:rPr>
        <w:t xml:space="preserve"> a = 0.06). Pilot assessment indicated high inter-</w:t>
      </w:r>
      <w:proofErr w:type="spellStart"/>
      <w:r w:rsidR="00786AA9" w:rsidRPr="00786AA9">
        <w:rPr>
          <w:rFonts w:asciiTheme="majorBidi" w:hAnsiTheme="majorBidi" w:cstheme="majorBidi"/>
          <w:color w:val="000000" w:themeColor="text1"/>
          <w:sz w:val="24"/>
          <w:szCs w:val="24"/>
          <w:shd w:val="clear" w:color="auto" w:fill="FFFFFF"/>
        </w:rPr>
        <w:t>rater</w:t>
      </w:r>
      <w:proofErr w:type="spellEnd"/>
      <w:r w:rsidR="00786AA9" w:rsidRPr="00786AA9">
        <w:rPr>
          <w:rFonts w:asciiTheme="majorBidi" w:hAnsiTheme="majorBidi" w:cstheme="majorBidi"/>
          <w:color w:val="000000" w:themeColor="text1"/>
          <w:sz w:val="24"/>
          <w:szCs w:val="24"/>
          <w:shd w:val="clear" w:color="auto" w:fill="FFFFFF"/>
        </w:rPr>
        <w:t xml:space="preserve"> reliability (Pearson’s </w:t>
      </w:r>
      <w:r w:rsidR="00786AA9" w:rsidRPr="00786AA9">
        <w:rPr>
          <w:rStyle w:val="Emphasis"/>
          <w:rFonts w:asciiTheme="majorBidi" w:hAnsiTheme="majorBidi" w:cstheme="majorBidi"/>
          <w:color w:val="000000" w:themeColor="text1"/>
          <w:sz w:val="24"/>
          <w:szCs w:val="24"/>
          <w:shd w:val="clear" w:color="auto" w:fill="FFFFFF"/>
        </w:rPr>
        <w:t>r</w:t>
      </w:r>
      <w:r w:rsidR="00786AA9" w:rsidRPr="00786AA9">
        <w:rPr>
          <w:rFonts w:asciiTheme="majorBidi" w:hAnsiTheme="majorBidi" w:cstheme="majorBidi"/>
          <w:color w:val="000000" w:themeColor="text1"/>
          <w:sz w:val="24"/>
          <w:szCs w:val="24"/>
          <w:shd w:val="clear" w:color="auto" w:fill="FFFFFF"/>
        </w:rPr>
        <w:t> coefficient= 0.88); and high validity parameters (content, construct &amp; criterion).</w:t>
      </w:r>
    </w:p>
    <w:p w:rsidR="00133A55" w:rsidRDefault="00A44ABA" w:rsidP="00511C83">
      <w:pPr>
        <w:autoSpaceDE w:val="0"/>
        <w:autoSpaceDN w:val="0"/>
        <w:adjustRightInd w:val="0"/>
        <w:spacing w:after="120" w:line="240" w:lineRule="auto"/>
        <w:jc w:val="both"/>
        <w:rPr>
          <w:rFonts w:ascii="Times New Roman" w:hAnsi="Times New Roman" w:cs="Times New Roman"/>
          <w:sz w:val="24"/>
          <w:szCs w:val="24"/>
          <w:lang w:val="en-US"/>
        </w:rPr>
      </w:pPr>
      <w:r w:rsidRPr="00723F0F">
        <w:rPr>
          <w:rFonts w:ascii="Times New Roman" w:hAnsi="Times New Roman" w:cs="Times New Roman"/>
          <w:b/>
          <w:bCs/>
          <w:sz w:val="24"/>
          <w:szCs w:val="24"/>
        </w:rPr>
        <w:lastRenderedPageBreak/>
        <w:t xml:space="preserve">Conclusion: </w:t>
      </w:r>
      <w:r w:rsidR="00233D55" w:rsidRPr="00723F0F">
        <w:rPr>
          <w:rFonts w:ascii="Times New Roman" w:hAnsi="Times New Roman" w:cs="Times New Roman"/>
          <w:sz w:val="24"/>
          <w:szCs w:val="24"/>
          <w:lang w:val="en-US"/>
        </w:rPr>
        <w:t xml:space="preserve">  </w:t>
      </w:r>
    </w:p>
    <w:p w:rsidR="00233D55" w:rsidRPr="00133A55" w:rsidRDefault="00233D55" w:rsidP="00723F0F">
      <w:pPr>
        <w:autoSpaceDE w:val="0"/>
        <w:autoSpaceDN w:val="0"/>
        <w:adjustRightInd w:val="0"/>
        <w:spacing w:after="0" w:line="240" w:lineRule="auto"/>
        <w:jc w:val="both"/>
        <w:rPr>
          <w:rFonts w:asciiTheme="majorBidi" w:hAnsiTheme="majorBidi" w:cstheme="majorBidi"/>
          <w:color w:val="000000" w:themeColor="text1"/>
          <w:sz w:val="24"/>
          <w:szCs w:val="24"/>
          <w:lang w:eastAsia="en-GB"/>
        </w:rPr>
      </w:pPr>
      <w:r w:rsidRPr="00133A55">
        <w:rPr>
          <w:rFonts w:asciiTheme="majorBidi" w:hAnsiTheme="majorBidi" w:cstheme="majorBidi"/>
          <w:color w:val="000000" w:themeColor="text1"/>
          <w:sz w:val="24"/>
          <w:szCs w:val="24"/>
          <w:lang w:val="en-US"/>
        </w:rPr>
        <w:t xml:space="preserve"> </w:t>
      </w:r>
      <w:r w:rsidR="00133A55" w:rsidRPr="00133A55">
        <w:rPr>
          <w:rFonts w:asciiTheme="majorBidi" w:hAnsiTheme="majorBidi" w:cstheme="majorBidi"/>
          <w:color w:val="000000" w:themeColor="text1"/>
          <w:sz w:val="24"/>
          <w:szCs w:val="24"/>
          <w:shd w:val="clear" w:color="auto" w:fill="FFFFFF"/>
        </w:rPr>
        <w:t>Study protocol has been designed &amp; validated to explore HA-BSI prevalence estimation, risk factors profile. Initial piloting indicated high applicability of study tools to local context.</w:t>
      </w:r>
      <w:r w:rsidRPr="00133A55">
        <w:rPr>
          <w:rFonts w:asciiTheme="majorBidi" w:hAnsiTheme="majorBidi" w:cstheme="majorBidi"/>
          <w:color w:val="000000" w:themeColor="text1"/>
          <w:sz w:val="24"/>
          <w:szCs w:val="24"/>
          <w:lang w:val="en-US"/>
        </w:rPr>
        <w:t xml:space="preserve">     </w:t>
      </w: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p w:rsidR="00233D55" w:rsidRPr="00723F0F" w:rsidRDefault="00233D55" w:rsidP="00723F0F">
      <w:pPr>
        <w:jc w:val="both"/>
        <w:rPr>
          <w:rFonts w:ascii="Times New Roman" w:hAnsi="Times New Roman" w:cs="Times New Roman"/>
          <w:sz w:val="24"/>
          <w:szCs w:val="24"/>
          <w:lang w:val="en-US"/>
        </w:rPr>
      </w:pPr>
    </w:p>
    <w:sectPr w:rsidR="00233D55" w:rsidRPr="00723F0F" w:rsidSect="004C5AF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D0755"/>
    <w:multiLevelType w:val="hybridMultilevel"/>
    <w:tmpl w:val="E85466AA"/>
    <w:lvl w:ilvl="0" w:tplc="18106B6C">
      <w:start w:val="1"/>
      <w:numFmt w:val="bullet"/>
      <w:lvlText w:val=""/>
      <w:lvlJc w:val="left"/>
      <w:pPr>
        <w:tabs>
          <w:tab w:val="num" w:pos="720"/>
        </w:tabs>
        <w:ind w:left="720" w:hanging="360"/>
      </w:pPr>
      <w:rPr>
        <w:rFonts w:ascii="Wingdings" w:hAnsi="Wingdings" w:hint="default"/>
      </w:rPr>
    </w:lvl>
    <w:lvl w:ilvl="1" w:tplc="7D42F158" w:tentative="1">
      <w:start w:val="1"/>
      <w:numFmt w:val="bullet"/>
      <w:lvlText w:val=""/>
      <w:lvlJc w:val="left"/>
      <w:pPr>
        <w:tabs>
          <w:tab w:val="num" w:pos="1440"/>
        </w:tabs>
        <w:ind w:left="1440" w:hanging="360"/>
      </w:pPr>
      <w:rPr>
        <w:rFonts w:ascii="Wingdings" w:hAnsi="Wingdings" w:hint="default"/>
      </w:rPr>
    </w:lvl>
    <w:lvl w:ilvl="2" w:tplc="554CCD94" w:tentative="1">
      <w:start w:val="1"/>
      <w:numFmt w:val="bullet"/>
      <w:lvlText w:val=""/>
      <w:lvlJc w:val="left"/>
      <w:pPr>
        <w:tabs>
          <w:tab w:val="num" w:pos="2160"/>
        </w:tabs>
        <w:ind w:left="2160" w:hanging="360"/>
      </w:pPr>
      <w:rPr>
        <w:rFonts w:ascii="Wingdings" w:hAnsi="Wingdings" w:hint="default"/>
      </w:rPr>
    </w:lvl>
    <w:lvl w:ilvl="3" w:tplc="415A8708" w:tentative="1">
      <w:start w:val="1"/>
      <w:numFmt w:val="bullet"/>
      <w:lvlText w:val=""/>
      <w:lvlJc w:val="left"/>
      <w:pPr>
        <w:tabs>
          <w:tab w:val="num" w:pos="2880"/>
        </w:tabs>
        <w:ind w:left="2880" w:hanging="360"/>
      </w:pPr>
      <w:rPr>
        <w:rFonts w:ascii="Wingdings" w:hAnsi="Wingdings" w:hint="default"/>
      </w:rPr>
    </w:lvl>
    <w:lvl w:ilvl="4" w:tplc="D36693DC" w:tentative="1">
      <w:start w:val="1"/>
      <w:numFmt w:val="bullet"/>
      <w:lvlText w:val=""/>
      <w:lvlJc w:val="left"/>
      <w:pPr>
        <w:tabs>
          <w:tab w:val="num" w:pos="3600"/>
        </w:tabs>
        <w:ind w:left="3600" w:hanging="360"/>
      </w:pPr>
      <w:rPr>
        <w:rFonts w:ascii="Wingdings" w:hAnsi="Wingdings" w:hint="default"/>
      </w:rPr>
    </w:lvl>
    <w:lvl w:ilvl="5" w:tplc="EAB851DE" w:tentative="1">
      <w:start w:val="1"/>
      <w:numFmt w:val="bullet"/>
      <w:lvlText w:val=""/>
      <w:lvlJc w:val="left"/>
      <w:pPr>
        <w:tabs>
          <w:tab w:val="num" w:pos="4320"/>
        </w:tabs>
        <w:ind w:left="4320" w:hanging="360"/>
      </w:pPr>
      <w:rPr>
        <w:rFonts w:ascii="Wingdings" w:hAnsi="Wingdings" w:hint="default"/>
      </w:rPr>
    </w:lvl>
    <w:lvl w:ilvl="6" w:tplc="486A7A1A" w:tentative="1">
      <w:start w:val="1"/>
      <w:numFmt w:val="bullet"/>
      <w:lvlText w:val=""/>
      <w:lvlJc w:val="left"/>
      <w:pPr>
        <w:tabs>
          <w:tab w:val="num" w:pos="5040"/>
        </w:tabs>
        <w:ind w:left="5040" w:hanging="360"/>
      </w:pPr>
      <w:rPr>
        <w:rFonts w:ascii="Wingdings" w:hAnsi="Wingdings" w:hint="default"/>
      </w:rPr>
    </w:lvl>
    <w:lvl w:ilvl="7" w:tplc="D3889270" w:tentative="1">
      <w:start w:val="1"/>
      <w:numFmt w:val="bullet"/>
      <w:lvlText w:val=""/>
      <w:lvlJc w:val="left"/>
      <w:pPr>
        <w:tabs>
          <w:tab w:val="num" w:pos="5760"/>
        </w:tabs>
        <w:ind w:left="5760" w:hanging="360"/>
      </w:pPr>
      <w:rPr>
        <w:rFonts w:ascii="Wingdings" w:hAnsi="Wingdings" w:hint="default"/>
      </w:rPr>
    </w:lvl>
    <w:lvl w:ilvl="8" w:tplc="5BCAB112" w:tentative="1">
      <w:start w:val="1"/>
      <w:numFmt w:val="bullet"/>
      <w:lvlText w:val=""/>
      <w:lvlJc w:val="left"/>
      <w:pPr>
        <w:tabs>
          <w:tab w:val="num" w:pos="6480"/>
        </w:tabs>
        <w:ind w:left="6480" w:hanging="360"/>
      </w:pPr>
      <w:rPr>
        <w:rFonts w:ascii="Wingdings" w:hAnsi="Wingdings" w:hint="default"/>
      </w:rPr>
    </w:lvl>
  </w:abstractNum>
  <w:abstractNum w:abstractNumId="1">
    <w:nsid w:val="42A21240"/>
    <w:multiLevelType w:val="hybridMultilevel"/>
    <w:tmpl w:val="CFFEF5F6"/>
    <w:lvl w:ilvl="0" w:tplc="70A6F3CE">
      <w:start w:val="1"/>
      <w:numFmt w:val="bullet"/>
      <w:lvlText w:val=""/>
      <w:lvlJc w:val="left"/>
      <w:pPr>
        <w:tabs>
          <w:tab w:val="num" w:pos="720"/>
        </w:tabs>
        <w:ind w:left="720" w:hanging="360"/>
      </w:pPr>
      <w:rPr>
        <w:rFonts w:ascii="Wingdings" w:hAnsi="Wingdings" w:hint="default"/>
      </w:rPr>
    </w:lvl>
    <w:lvl w:ilvl="1" w:tplc="DE3AD3FC" w:tentative="1">
      <w:start w:val="1"/>
      <w:numFmt w:val="bullet"/>
      <w:lvlText w:val=""/>
      <w:lvlJc w:val="left"/>
      <w:pPr>
        <w:tabs>
          <w:tab w:val="num" w:pos="1440"/>
        </w:tabs>
        <w:ind w:left="1440" w:hanging="360"/>
      </w:pPr>
      <w:rPr>
        <w:rFonts w:ascii="Wingdings" w:hAnsi="Wingdings" w:hint="default"/>
      </w:rPr>
    </w:lvl>
    <w:lvl w:ilvl="2" w:tplc="FE5A7248" w:tentative="1">
      <w:start w:val="1"/>
      <w:numFmt w:val="bullet"/>
      <w:lvlText w:val=""/>
      <w:lvlJc w:val="left"/>
      <w:pPr>
        <w:tabs>
          <w:tab w:val="num" w:pos="2160"/>
        </w:tabs>
        <w:ind w:left="2160" w:hanging="360"/>
      </w:pPr>
      <w:rPr>
        <w:rFonts w:ascii="Wingdings" w:hAnsi="Wingdings" w:hint="default"/>
      </w:rPr>
    </w:lvl>
    <w:lvl w:ilvl="3" w:tplc="CD609AA4" w:tentative="1">
      <w:start w:val="1"/>
      <w:numFmt w:val="bullet"/>
      <w:lvlText w:val=""/>
      <w:lvlJc w:val="left"/>
      <w:pPr>
        <w:tabs>
          <w:tab w:val="num" w:pos="2880"/>
        </w:tabs>
        <w:ind w:left="2880" w:hanging="360"/>
      </w:pPr>
      <w:rPr>
        <w:rFonts w:ascii="Wingdings" w:hAnsi="Wingdings" w:hint="default"/>
      </w:rPr>
    </w:lvl>
    <w:lvl w:ilvl="4" w:tplc="222A091C" w:tentative="1">
      <w:start w:val="1"/>
      <w:numFmt w:val="bullet"/>
      <w:lvlText w:val=""/>
      <w:lvlJc w:val="left"/>
      <w:pPr>
        <w:tabs>
          <w:tab w:val="num" w:pos="3600"/>
        </w:tabs>
        <w:ind w:left="3600" w:hanging="360"/>
      </w:pPr>
      <w:rPr>
        <w:rFonts w:ascii="Wingdings" w:hAnsi="Wingdings" w:hint="default"/>
      </w:rPr>
    </w:lvl>
    <w:lvl w:ilvl="5" w:tplc="BEB01BF6" w:tentative="1">
      <w:start w:val="1"/>
      <w:numFmt w:val="bullet"/>
      <w:lvlText w:val=""/>
      <w:lvlJc w:val="left"/>
      <w:pPr>
        <w:tabs>
          <w:tab w:val="num" w:pos="4320"/>
        </w:tabs>
        <w:ind w:left="4320" w:hanging="360"/>
      </w:pPr>
      <w:rPr>
        <w:rFonts w:ascii="Wingdings" w:hAnsi="Wingdings" w:hint="default"/>
      </w:rPr>
    </w:lvl>
    <w:lvl w:ilvl="6" w:tplc="082E4B18" w:tentative="1">
      <w:start w:val="1"/>
      <w:numFmt w:val="bullet"/>
      <w:lvlText w:val=""/>
      <w:lvlJc w:val="left"/>
      <w:pPr>
        <w:tabs>
          <w:tab w:val="num" w:pos="5040"/>
        </w:tabs>
        <w:ind w:left="5040" w:hanging="360"/>
      </w:pPr>
      <w:rPr>
        <w:rFonts w:ascii="Wingdings" w:hAnsi="Wingdings" w:hint="default"/>
      </w:rPr>
    </w:lvl>
    <w:lvl w:ilvl="7" w:tplc="293E8916" w:tentative="1">
      <w:start w:val="1"/>
      <w:numFmt w:val="bullet"/>
      <w:lvlText w:val=""/>
      <w:lvlJc w:val="left"/>
      <w:pPr>
        <w:tabs>
          <w:tab w:val="num" w:pos="5760"/>
        </w:tabs>
        <w:ind w:left="5760" w:hanging="360"/>
      </w:pPr>
      <w:rPr>
        <w:rFonts w:ascii="Wingdings" w:hAnsi="Wingdings" w:hint="default"/>
      </w:rPr>
    </w:lvl>
    <w:lvl w:ilvl="8" w:tplc="994A5C6C" w:tentative="1">
      <w:start w:val="1"/>
      <w:numFmt w:val="bullet"/>
      <w:lvlText w:val=""/>
      <w:lvlJc w:val="left"/>
      <w:pPr>
        <w:tabs>
          <w:tab w:val="num" w:pos="6480"/>
        </w:tabs>
        <w:ind w:left="6480" w:hanging="360"/>
      </w:pPr>
      <w:rPr>
        <w:rFonts w:ascii="Wingdings" w:hAnsi="Wingdings" w:hint="default"/>
      </w:rPr>
    </w:lvl>
  </w:abstractNum>
  <w:abstractNum w:abstractNumId="2">
    <w:nsid w:val="4374723E"/>
    <w:multiLevelType w:val="hybridMultilevel"/>
    <w:tmpl w:val="EBD6EE3C"/>
    <w:lvl w:ilvl="0" w:tplc="3AAA0B9C">
      <w:start w:val="1"/>
      <w:numFmt w:val="bullet"/>
      <w:lvlText w:val=""/>
      <w:lvlJc w:val="left"/>
      <w:pPr>
        <w:tabs>
          <w:tab w:val="num" w:pos="720"/>
        </w:tabs>
        <w:ind w:left="720" w:hanging="360"/>
      </w:pPr>
      <w:rPr>
        <w:rFonts w:ascii="Wingdings" w:hAnsi="Wingdings" w:hint="default"/>
      </w:rPr>
    </w:lvl>
    <w:lvl w:ilvl="1" w:tplc="BCF6B2BC" w:tentative="1">
      <w:start w:val="1"/>
      <w:numFmt w:val="bullet"/>
      <w:lvlText w:val=""/>
      <w:lvlJc w:val="left"/>
      <w:pPr>
        <w:tabs>
          <w:tab w:val="num" w:pos="1440"/>
        </w:tabs>
        <w:ind w:left="1440" w:hanging="360"/>
      </w:pPr>
      <w:rPr>
        <w:rFonts w:ascii="Wingdings" w:hAnsi="Wingdings" w:hint="default"/>
      </w:rPr>
    </w:lvl>
    <w:lvl w:ilvl="2" w:tplc="812CEA96" w:tentative="1">
      <w:start w:val="1"/>
      <w:numFmt w:val="bullet"/>
      <w:lvlText w:val=""/>
      <w:lvlJc w:val="left"/>
      <w:pPr>
        <w:tabs>
          <w:tab w:val="num" w:pos="2160"/>
        </w:tabs>
        <w:ind w:left="2160" w:hanging="360"/>
      </w:pPr>
      <w:rPr>
        <w:rFonts w:ascii="Wingdings" w:hAnsi="Wingdings" w:hint="default"/>
      </w:rPr>
    </w:lvl>
    <w:lvl w:ilvl="3" w:tplc="41140D42" w:tentative="1">
      <w:start w:val="1"/>
      <w:numFmt w:val="bullet"/>
      <w:lvlText w:val=""/>
      <w:lvlJc w:val="left"/>
      <w:pPr>
        <w:tabs>
          <w:tab w:val="num" w:pos="2880"/>
        </w:tabs>
        <w:ind w:left="2880" w:hanging="360"/>
      </w:pPr>
      <w:rPr>
        <w:rFonts w:ascii="Wingdings" w:hAnsi="Wingdings" w:hint="default"/>
      </w:rPr>
    </w:lvl>
    <w:lvl w:ilvl="4" w:tplc="F6663E3E" w:tentative="1">
      <w:start w:val="1"/>
      <w:numFmt w:val="bullet"/>
      <w:lvlText w:val=""/>
      <w:lvlJc w:val="left"/>
      <w:pPr>
        <w:tabs>
          <w:tab w:val="num" w:pos="3600"/>
        </w:tabs>
        <w:ind w:left="3600" w:hanging="360"/>
      </w:pPr>
      <w:rPr>
        <w:rFonts w:ascii="Wingdings" w:hAnsi="Wingdings" w:hint="default"/>
      </w:rPr>
    </w:lvl>
    <w:lvl w:ilvl="5" w:tplc="4638544C" w:tentative="1">
      <w:start w:val="1"/>
      <w:numFmt w:val="bullet"/>
      <w:lvlText w:val=""/>
      <w:lvlJc w:val="left"/>
      <w:pPr>
        <w:tabs>
          <w:tab w:val="num" w:pos="4320"/>
        </w:tabs>
        <w:ind w:left="4320" w:hanging="360"/>
      </w:pPr>
      <w:rPr>
        <w:rFonts w:ascii="Wingdings" w:hAnsi="Wingdings" w:hint="default"/>
      </w:rPr>
    </w:lvl>
    <w:lvl w:ilvl="6" w:tplc="484282AE" w:tentative="1">
      <w:start w:val="1"/>
      <w:numFmt w:val="bullet"/>
      <w:lvlText w:val=""/>
      <w:lvlJc w:val="left"/>
      <w:pPr>
        <w:tabs>
          <w:tab w:val="num" w:pos="5040"/>
        </w:tabs>
        <w:ind w:left="5040" w:hanging="360"/>
      </w:pPr>
      <w:rPr>
        <w:rFonts w:ascii="Wingdings" w:hAnsi="Wingdings" w:hint="default"/>
      </w:rPr>
    </w:lvl>
    <w:lvl w:ilvl="7" w:tplc="EDDE0D62" w:tentative="1">
      <w:start w:val="1"/>
      <w:numFmt w:val="bullet"/>
      <w:lvlText w:val=""/>
      <w:lvlJc w:val="left"/>
      <w:pPr>
        <w:tabs>
          <w:tab w:val="num" w:pos="5760"/>
        </w:tabs>
        <w:ind w:left="5760" w:hanging="360"/>
      </w:pPr>
      <w:rPr>
        <w:rFonts w:ascii="Wingdings" w:hAnsi="Wingdings" w:hint="default"/>
      </w:rPr>
    </w:lvl>
    <w:lvl w:ilvl="8" w:tplc="DA44159C"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5D51FB"/>
    <w:rsid w:val="000576B6"/>
    <w:rsid w:val="000D1514"/>
    <w:rsid w:val="00133A55"/>
    <w:rsid w:val="00194C4F"/>
    <w:rsid w:val="001D1648"/>
    <w:rsid w:val="002121A4"/>
    <w:rsid w:val="002302E6"/>
    <w:rsid w:val="0023256A"/>
    <w:rsid w:val="00233D55"/>
    <w:rsid w:val="00235E49"/>
    <w:rsid w:val="00247256"/>
    <w:rsid w:val="0048517C"/>
    <w:rsid w:val="004C5AFD"/>
    <w:rsid w:val="004E43EA"/>
    <w:rsid w:val="00511C83"/>
    <w:rsid w:val="00545AD8"/>
    <w:rsid w:val="005C4FF4"/>
    <w:rsid w:val="005D050A"/>
    <w:rsid w:val="005D51FB"/>
    <w:rsid w:val="00666AEC"/>
    <w:rsid w:val="006971AF"/>
    <w:rsid w:val="00723F0F"/>
    <w:rsid w:val="00786AA9"/>
    <w:rsid w:val="00814AEE"/>
    <w:rsid w:val="00845935"/>
    <w:rsid w:val="00845F09"/>
    <w:rsid w:val="008905AD"/>
    <w:rsid w:val="008C6797"/>
    <w:rsid w:val="00917963"/>
    <w:rsid w:val="009311EC"/>
    <w:rsid w:val="009A5B5B"/>
    <w:rsid w:val="009D3862"/>
    <w:rsid w:val="009F7D93"/>
    <w:rsid w:val="00A22E7E"/>
    <w:rsid w:val="00A30627"/>
    <w:rsid w:val="00A44ABA"/>
    <w:rsid w:val="00A733E3"/>
    <w:rsid w:val="00A74BF7"/>
    <w:rsid w:val="00AF1730"/>
    <w:rsid w:val="00AF45B3"/>
    <w:rsid w:val="00AF5E86"/>
    <w:rsid w:val="00B86398"/>
    <w:rsid w:val="00BF184D"/>
    <w:rsid w:val="00C150E8"/>
    <w:rsid w:val="00C82A27"/>
    <w:rsid w:val="00CF2B9B"/>
    <w:rsid w:val="00D27F9E"/>
    <w:rsid w:val="00D960EC"/>
    <w:rsid w:val="00DC7F91"/>
    <w:rsid w:val="00DD2F35"/>
    <w:rsid w:val="00DD79BA"/>
    <w:rsid w:val="00DF61D2"/>
    <w:rsid w:val="00DF78F1"/>
    <w:rsid w:val="00E10CC4"/>
    <w:rsid w:val="00E759E0"/>
    <w:rsid w:val="00E96EF8"/>
    <w:rsid w:val="00F36417"/>
    <w:rsid w:val="00F707D8"/>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AF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96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35E49"/>
    <w:pPr>
      <w:spacing w:after="0" w:line="240" w:lineRule="auto"/>
      <w:ind w:left="720"/>
      <w:contextualSpacing/>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86AA9"/>
    <w:rPr>
      <w:i/>
      <w:iCs/>
    </w:rPr>
  </w:style>
</w:styles>
</file>

<file path=word/webSettings.xml><?xml version="1.0" encoding="utf-8"?>
<w:webSettings xmlns:r="http://schemas.openxmlformats.org/officeDocument/2006/relationships" xmlns:w="http://schemas.openxmlformats.org/wordprocessingml/2006/main">
  <w:divs>
    <w:div w:id="469514693">
      <w:bodyDiv w:val="1"/>
      <w:marLeft w:val="0"/>
      <w:marRight w:val="0"/>
      <w:marTop w:val="0"/>
      <w:marBottom w:val="0"/>
      <w:divBdr>
        <w:top w:val="none" w:sz="0" w:space="0" w:color="auto"/>
        <w:left w:val="none" w:sz="0" w:space="0" w:color="auto"/>
        <w:bottom w:val="none" w:sz="0" w:space="0" w:color="auto"/>
        <w:right w:val="none" w:sz="0" w:space="0" w:color="auto"/>
      </w:divBdr>
      <w:divsChild>
        <w:div w:id="671907679">
          <w:marLeft w:val="850"/>
          <w:marRight w:val="0"/>
          <w:marTop w:val="0"/>
          <w:marBottom w:val="360"/>
          <w:divBdr>
            <w:top w:val="none" w:sz="0" w:space="0" w:color="auto"/>
            <w:left w:val="none" w:sz="0" w:space="0" w:color="auto"/>
            <w:bottom w:val="none" w:sz="0" w:space="0" w:color="auto"/>
            <w:right w:val="none" w:sz="0" w:space="0" w:color="auto"/>
          </w:divBdr>
        </w:div>
      </w:divsChild>
    </w:div>
    <w:div w:id="1269388815">
      <w:bodyDiv w:val="1"/>
      <w:marLeft w:val="0"/>
      <w:marRight w:val="0"/>
      <w:marTop w:val="0"/>
      <w:marBottom w:val="0"/>
      <w:divBdr>
        <w:top w:val="none" w:sz="0" w:space="0" w:color="auto"/>
        <w:left w:val="none" w:sz="0" w:space="0" w:color="auto"/>
        <w:bottom w:val="none" w:sz="0" w:space="0" w:color="auto"/>
        <w:right w:val="none" w:sz="0" w:space="0" w:color="auto"/>
      </w:divBdr>
      <w:divsChild>
        <w:div w:id="195385454">
          <w:marLeft w:val="850"/>
          <w:marRight w:val="0"/>
          <w:marTop w:val="0"/>
          <w:marBottom w:val="360"/>
          <w:divBdr>
            <w:top w:val="none" w:sz="0" w:space="0" w:color="auto"/>
            <w:left w:val="none" w:sz="0" w:space="0" w:color="auto"/>
            <w:bottom w:val="none" w:sz="0" w:space="0" w:color="auto"/>
            <w:right w:val="none" w:sz="0" w:space="0" w:color="auto"/>
          </w:divBdr>
        </w:div>
        <w:div w:id="1106731907">
          <w:marLeft w:val="850"/>
          <w:marRight w:val="0"/>
          <w:marTop w:val="0"/>
          <w:marBottom w:val="36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Marah</dc:creator>
  <cp:lastModifiedBy>Marah</cp:lastModifiedBy>
  <cp:revision>3</cp:revision>
  <dcterms:created xsi:type="dcterms:W3CDTF">2017-11-02T06:40:00Z</dcterms:created>
  <dcterms:modified xsi:type="dcterms:W3CDTF">2019-11-20T17:39:00Z</dcterms:modified>
</cp:coreProperties>
</file>