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EEE88" w14:textId="77777777" w:rsidR="00487DF9" w:rsidRDefault="00191258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Toc22942398"/>
      <w:r>
        <w:rPr>
          <w:rFonts w:ascii="Times New Roman" w:hAnsi="Times New Roman" w:cs="Times New Roman"/>
          <w:sz w:val="24"/>
          <w:szCs w:val="24"/>
        </w:rPr>
        <w:t>K</w:t>
      </w:r>
      <w:r w:rsidR="00820CC3">
        <w:rPr>
          <w:rFonts w:ascii="Times New Roman" w:hAnsi="Times New Roman" w:cs="Times New Roman"/>
          <w:sz w:val="24"/>
          <w:szCs w:val="24"/>
        </w:rPr>
        <w:t xml:space="preserve">nowledge, Attitudes, </w:t>
      </w:r>
      <w:r w:rsidR="00820CC3" w:rsidRPr="00E16C50">
        <w:rPr>
          <w:rFonts w:ascii="Times New Roman" w:hAnsi="Times New Roman" w:cs="Times New Roman"/>
          <w:sz w:val="24"/>
          <w:szCs w:val="24"/>
        </w:rPr>
        <w:t xml:space="preserve">Perspectives </w:t>
      </w:r>
      <w:r w:rsidRPr="0010327B">
        <w:rPr>
          <w:rFonts w:ascii="Times New Roman" w:hAnsi="Times New Roman" w:cs="Times New Roman"/>
          <w:sz w:val="24"/>
          <w:szCs w:val="24"/>
        </w:rPr>
        <w:t>and</w:t>
      </w:r>
      <w:r w:rsidR="00820CC3" w:rsidRPr="0010327B">
        <w:rPr>
          <w:rFonts w:ascii="Times New Roman" w:hAnsi="Times New Roman" w:cs="Times New Roman"/>
          <w:sz w:val="24"/>
          <w:szCs w:val="24"/>
        </w:rPr>
        <w:t xml:space="preserve"> Practices </w:t>
      </w:r>
      <w:r w:rsidRPr="0010327B">
        <w:rPr>
          <w:rFonts w:ascii="Times New Roman" w:hAnsi="Times New Roman" w:cs="Times New Roman"/>
          <w:sz w:val="24"/>
          <w:szCs w:val="24"/>
        </w:rPr>
        <w:t>of</w:t>
      </w:r>
      <w:r w:rsidR="00820CC3" w:rsidRPr="0010327B">
        <w:rPr>
          <w:rFonts w:ascii="Times New Roman" w:hAnsi="Times New Roman" w:cs="Times New Roman"/>
          <w:sz w:val="24"/>
          <w:szCs w:val="24"/>
        </w:rPr>
        <w:t xml:space="preserve"> Prescribers </w:t>
      </w:r>
      <w:r w:rsidRPr="0010327B">
        <w:rPr>
          <w:rFonts w:ascii="Times New Roman" w:hAnsi="Times New Roman" w:cs="Times New Roman"/>
          <w:sz w:val="24"/>
          <w:szCs w:val="24"/>
        </w:rPr>
        <w:t>towards</w:t>
      </w:r>
      <w:r w:rsidR="00820CC3" w:rsidRPr="0010327B">
        <w:rPr>
          <w:rFonts w:ascii="Times New Roman" w:hAnsi="Times New Roman" w:cs="Times New Roman"/>
          <w:sz w:val="24"/>
          <w:szCs w:val="24"/>
        </w:rPr>
        <w:t xml:space="preserve"> Antimicrobial </w:t>
      </w:r>
      <w:r>
        <w:rPr>
          <w:rFonts w:ascii="Times New Roman" w:hAnsi="Times New Roman" w:cs="Times New Roman"/>
          <w:sz w:val="24"/>
          <w:szCs w:val="24"/>
        </w:rPr>
        <w:t xml:space="preserve">use and </w:t>
      </w:r>
      <w:r w:rsidR="00AE4891">
        <w:rPr>
          <w:rFonts w:ascii="Times New Roman" w:hAnsi="Times New Roman" w:cs="Times New Roman"/>
          <w:sz w:val="24"/>
          <w:szCs w:val="24"/>
        </w:rPr>
        <w:t>Resistance i</w:t>
      </w:r>
      <w:r w:rsidR="00820CC3" w:rsidRPr="0010327B">
        <w:rPr>
          <w:rFonts w:ascii="Times New Roman" w:hAnsi="Times New Roman" w:cs="Times New Roman"/>
          <w:sz w:val="24"/>
          <w:szCs w:val="24"/>
        </w:rPr>
        <w:t xml:space="preserve">n </w:t>
      </w:r>
      <w:r w:rsidR="00AE4891">
        <w:rPr>
          <w:rFonts w:ascii="Times New Roman" w:hAnsi="Times New Roman" w:cs="Times New Roman"/>
          <w:sz w:val="24"/>
          <w:szCs w:val="24"/>
        </w:rPr>
        <w:t>t</w:t>
      </w:r>
      <w:r w:rsidR="00820CC3">
        <w:rPr>
          <w:rFonts w:ascii="Times New Roman" w:hAnsi="Times New Roman" w:cs="Times New Roman"/>
          <w:sz w:val="24"/>
          <w:szCs w:val="24"/>
        </w:rPr>
        <w:t xml:space="preserve">hree Major Hospitals </w:t>
      </w:r>
      <w:r w:rsidR="00AE4891">
        <w:rPr>
          <w:rFonts w:ascii="Times New Roman" w:hAnsi="Times New Roman" w:cs="Times New Roman"/>
          <w:sz w:val="24"/>
          <w:szCs w:val="24"/>
        </w:rPr>
        <w:t>in the</w:t>
      </w:r>
      <w:r w:rsidR="00820CC3">
        <w:rPr>
          <w:rFonts w:ascii="Times New Roman" w:hAnsi="Times New Roman" w:cs="Times New Roman"/>
          <w:sz w:val="24"/>
          <w:szCs w:val="24"/>
        </w:rPr>
        <w:t xml:space="preserve"> </w:t>
      </w:r>
      <w:r w:rsidR="00820CC3" w:rsidRPr="0010327B">
        <w:rPr>
          <w:rFonts w:ascii="Times New Roman" w:hAnsi="Times New Roman" w:cs="Times New Roman"/>
          <w:sz w:val="24"/>
          <w:szCs w:val="24"/>
        </w:rPr>
        <w:t>Tamale Metropolis</w:t>
      </w:r>
      <w:r w:rsidR="00C12AC6" w:rsidRPr="0010327B">
        <w:rPr>
          <w:rFonts w:ascii="Times New Roman" w:hAnsi="Times New Roman" w:cs="Times New Roman"/>
          <w:sz w:val="24"/>
          <w:szCs w:val="24"/>
        </w:rPr>
        <w:t>.</w:t>
      </w:r>
      <w:bookmarkEnd w:id="0"/>
    </w:p>
    <w:p w14:paraId="13F1ACD4" w14:textId="77777777" w:rsidR="00AE4891" w:rsidRDefault="00AE4891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Akumanue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</w:t>
      </w: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Buabeng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</w:t>
      </w: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Danquah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</w:t>
      </w: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397FF731" w14:textId="7CF26F45" w:rsidR="00CA3B9A" w:rsidRPr="00573C3F" w:rsidRDefault="00AE4891" w:rsidP="00C0051A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73C3F">
        <w:rPr>
          <w:rFonts w:ascii="Times New Roman" w:hAnsi="Times New Roman" w:cs="Times New Roman"/>
          <w:sz w:val="24"/>
          <w:szCs w:val="24"/>
        </w:rPr>
        <w:t xml:space="preserve">Directorate of Pharmacy, </w:t>
      </w:r>
      <w:r>
        <w:rPr>
          <w:rFonts w:ascii="Times New Roman" w:hAnsi="Times New Roman" w:cs="Times New Roman"/>
          <w:sz w:val="24"/>
          <w:szCs w:val="24"/>
        </w:rPr>
        <w:t xml:space="preserve">Tamale Teaching Hospital P. O. Box 16, Tamale, Ghana </w:t>
      </w:r>
    </w:p>
    <w:p w14:paraId="7D3AD2C9" w14:textId="77777777" w:rsidR="00CA3B9A" w:rsidRDefault="00AE4891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Pharmacy Practice, Faculty of Pharmacy and Pharmaceutical Sciences, College of Health Sciences, KNUST, Kumasi, Ghana </w:t>
      </w:r>
    </w:p>
    <w:p w14:paraId="4F44B96F" w14:textId="60D16AF3" w:rsidR="00AE4891" w:rsidRDefault="00AE4891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A3B9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CA3B9A">
        <w:rPr>
          <w:rFonts w:ascii="Times New Roman" w:hAnsi="Times New Roman" w:cs="Times New Roman"/>
          <w:sz w:val="24"/>
          <w:szCs w:val="24"/>
        </w:rPr>
        <w:t>Department of Pharmacology, Faculty of Pharmacy and Pharmaceutical Sciences, College of Health Sciences, KNUST, Kumasi, Ghana</w:t>
      </w:r>
    </w:p>
    <w:p w14:paraId="5D00DD7E" w14:textId="77777777" w:rsidR="00771748" w:rsidRDefault="00771748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8AC4B9" w14:textId="0545B43B" w:rsidR="00CB7874" w:rsidRDefault="00CB7874" w:rsidP="00C0051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51EFA">
        <w:rPr>
          <w:rFonts w:ascii="Times New Roman" w:hAnsi="Times New Roman" w:cs="Times New Roman"/>
          <w:sz w:val="24"/>
          <w:szCs w:val="24"/>
        </w:rPr>
        <w:t>Anti</w:t>
      </w:r>
      <w:r w:rsidRPr="0010327B">
        <w:rPr>
          <w:rFonts w:ascii="Times New Roman" w:hAnsi="Times New Roman" w:cs="Times New Roman"/>
          <w:sz w:val="24"/>
          <w:szCs w:val="24"/>
        </w:rPr>
        <w:t xml:space="preserve">microbial resistance </w:t>
      </w:r>
      <w:r w:rsidR="006E7274">
        <w:rPr>
          <w:rFonts w:ascii="Times New Roman" w:hAnsi="Times New Roman" w:cs="Times New Roman"/>
          <w:sz w:val="24"/>
          <w:szCs w:val="24"/>
        </w:rPr>
        <w:t>(AMR)</w:t>
      </w:r>
      <w:r w:rsidR="00C0051A">
        <w:rPr>
          <w:rFonts w:ascii="Times New Roman" w:hAnsi="Times New Roman" w:cs="Times New Roman"/>
          <w:sz w:val="24"/>
          <w:szCs w:val="24"/>
        </w:rPr>
        <w:t xml:space="preserve"> </w:t>
      </w:r>
      <w:r w:rsidR="005E3BD5">
        <w:rPr>
          <w:rFonts w:ascii="Times New Roman" w:hAnsi="Times New Roman" w:cs="Times New Roman"/>
          <w:sz w:val="24"/>
          <w:szCs w:val="24"/>
        </w:rPr>
        <w:t xml:space="preserve">is a menace </w:t>
      </w:r>
      <w:r>
        <w:rPr>
          <w:rFonts w:ascii="Times New Roman" w:hAnsi="Times New Roman" w:cs="Times New Roman"/>
          <w:sz w:val="24"/>
          <w:szCs w:val="24"/>
        </w:rPr>
        <w:t xml:space="preserve">known to </w:t>
      </w:r>
      <w:r w:rsidRPr="0010327B">
        <w:rPr>
          <w:rFonts w:ascii="Times New Roman" w:hAnsi="Times New Roman" w:cs="Times New Roman"/>
          <w:sz w:val="24"/>
          <w:szCs w:val="24"/>
        </w:rPr>
        <w:t>complicate</w:t>
      </w:r>
      <w:r>
        <w:rPr>
          <w:rFonts w:ascii="Times New Roman" w:hAnsi="Times New Roman" w:cs="Times New Roman"/>
          <w:sz w:val="24"/>
          <w:szCs w:val="24"/>
        </w:rPr>
        <w:t xml:space="preserve"> the management of patient</w:t>
      </w:r>
      <w:r w:rsidR="00CA3B9A">
        <w:rPr>
          <w:rFonts w:ascii="Times New Roman" w:hAnsi="Times New Roman" w:cs="Times New Roman"/>
          <w:sz w:val="24"/>
          <w:szCs w:val="24"/>
        </w:rPr>
        <w:t xml:space="preserve">s with or at risk of infections. </w:t>
      </w:r>
      <w:r w:rsidRPr="00902570">
        <w:rPr>
          <w:rFonts w:ascii="Times New Roman" w:hAnsi="Times New Roman" w:cs="Times New Roman"/>
          <w:sz w:val="24"/>
          <w:szCs w:val="24"/>
        </w:rPr>
        <w:t>The purpose of this study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was</w:t>
      </w:r>
      <w:r w:rsidRPr="002D34AA">
        <w:rPr>
          <w:rFonts w:ascii="Times New Roman" w:hAnsi="Times New Roman" w:cs="Times New Roman"/>
          <w:sz w:val="24"/>
          <w:szCs w:val="24"/>
        </w:rPr>
        <w:t xml:space="preserve"> to</w:t>
      </w:r>
      <w:r w:rsidRPr="001032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assess the </w:t>
      </w:r>
      <w:r w:rsidR="00C12AC6">
        <w:rPr>
          <w:rFonts w:ascii="Times New Roman" w:hAnsi="Times New Roman" w:cs="Times New Roman"/>
          <w:sz w:val="24"/>
          <w:szCs w:val="24"/>
        </w:rPr>
        <w:t xml:space="preserve">Knowledge, Attitudes, Perspectives </w:t>
      </w:r>
      <w:r w:rsidR="00C12AC6" w:rsidRPr="00B6267B">
        <w:rPr>
          <w:rFonts w:ascii="Times New Roman" w:hAnsi="Times New Roman" w:cs="Times New Roman"/>
          <w:sz w:val="24"/>
          <w:szCs w:val="24"/>
        </w:rPr>
        <w:t>and</w:t>
      </w:r>
      <w:r w:rsidR="00C12AC6">
        <w:rPr>
          <w:rFonts w:ascii="Times New Roman" w:hAnsi="Times New Roman" w:cs="Times New Roman"/>
          <w:sz w:val="24"/>
          <w:szCs w:val="24"/>
        </w:rPr>
        <w:t xml:space="preserve"> Practices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prescribers and their </w:t>
      </w:r>
      <w:r w:rsidRPr="001032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role in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the prevention and containment</w:t>
      </w:r>
      <w:r w:rsidRPr="001032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antimicrobial resistance in </w:t>
      </w:r>
      <w:r w:rsidR="004B5F08">
        <w:rPr>
          <w:rFonts w:ascii="Times New Roman" w:hAnsi="Times New Roman" w:cs="Times New Roman"/>
          <w:color w:val="000000" w:themeColor="text1"/>
          <w:sz w:val="24"/>
          <w:szCs w:val="24"/>
        </w:rPr>
        <w:t>three major hospitals in Northern Ghana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12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327B">
        <w:rPr>
          <w:rFonts w:ascii="Times New Roman" w:hAnsi="Times New Roman" w:cs="Times New Roman"/>
          <w:sz w:val="24"/>
          <w:szCs w:val="24"/>
        </w:rPr>
        <w:t>cross-sectional</w:t>
      </w:r>
      <w:r>
        <w:rPr>
          <w:rFonts w:ascii="Times New Roman" w:hAnsi="Times New Roman" w:cs="Times New Roman"/>
          <w:sz w:val="24"/>
          <w:szCs w:val="24"/>
        </w:rPr>
        <w:t xml:space="preserve"> study</w:t>
      </w:r>
      <w:r w:rsidRPr="0010327B">
        <w:rPr>
          <w:rFonts w:ascii="Times New Roman" w:hAnsi="Times New Roman" w:cs="Times New Roman"/>
          <w:sz w:val="24"/>
          <w:szCs w:val="24"/>
        </w:rPr>
        <w:t xml:space="preserve"> </w:t>
      </w:r>
      <w:r w:rsidR="00C12AC6">
        <w:rPr>
          <w:rFonts w:ascii="Times New Roman" w:hAnsi="Times New Roman" w:cs="Times New Roman"/>
          <w:sz w:val="24"/>
          <w:szCs w:val="24"/>
        </w:rPr>
        <w:t xml:space="preserve">was </w:t>
      </w:r>
      <w:r w:rsidRPr="0010327B">
        <w:rPr>
          <w:rFonts w:ascii="Times New Roman" w:hAnsi="Times New Roman" w:cs="Times New Roman"/>
          <w:sz w:val="24"/>
          <w:szCs w:val="24"/>
        </w:rPr>
        <w:t>carried out among prescribers in the</w:t>
      </w:r>
      <w:r>
        <w:rPr>
          <w:rFonts w:ascii="Times New Roman" w:hAnsi="Times New Roman" w:cs="Times New Roman"/>
          <w:sz w:val="24"/>
          <w:szCs w:val="24"/>
        </w:rPr>
        <w:t xml:space="preserve"> hospitals </w:t>
      </w:r>
      <w:r w:rsidR="00CA3B9A">
        <w:rPr>
          <w:rFonts w:ascii="Times New Roman" w:hAnsi="Times New Roman" w:cs="Times New Roman"/>
          <w:sz w:val="24"/>
          <w:szCs w:val="24"/>
        </w:rPr>
        <w:t>in the Tamale Metropolis from May to</w:t>
      </w:r>
      <w:r>
        <w:rPr>
          <w:rFonts w:ascii="Times New Roman" w:hAnsi="Times New Roman" w:cs="Times New Roman"/>
          <w:sz w:val="24"/>
          <w:szCs w:val="24"/>
        </w:rPr>
        <w:t xml:space="preserve"> June</w:t>
      </w:r>
      <w:r w:rsidRPr="0010327B">
        <w:rPr>
          <w:rFonts w:ascii="Times New Roman" w:hAnsi="Times New Roman" w:cs="Times New Roman"/>
          <w:sz w:val="24"/>
          <w:szCs w:val="24"/>
        </w:rPr>
        <w:t xml:space="preserve"> 2018.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7E6">
        <w:rPr>
          <w:rFonts w:ascii="Times New Roman" w:hAnsi="Times New Roman" w:cs="Times New Roman"/>
          <w:sz w:val="24"/>
          <w:szCs w:val="24"/>
        </w:rPr>
        <w:t xml:space="preserve">A </w:t>
      </w:r>
      <w:r w:rsidR="00CA3B9A">
        <w:rPr>
          <w:rFonts w:ascii="Times New Roman" w:hAnsi="Times New Roman" w:cs="Times New Roman"/>
          <w:sz w:val="24"/>
          <w:szCs w:val="24"/>
        </w:rPr>
        <w:t>simple</w:t>
      </w:r>
      <w:r w:rsidRPr="006E67E6">
        <w:rPr>
          <w:rFonts w:ascii="Times New Roman" w:hAnsi="Times New Roman" w:cs="Times New Roman"/>
          <w:sz w:val="24"/>
          <w:szCs w:val="24"/>
        </w:rPr>
        <w:t xml:space="preserve"> random sampling</w:t>
      </w:r>
      <w:r w:rsidR="009A206E">
        <w:rPr>
          <w:rFonts w:ascii="Times New Roman" w:hAnsi="Times New Roman" w:cs="Times New Roman"/>
          <w:sz w:val="24"/>
          <w:szCs w:val="24"/>
        </w:rPr>
        <w:t xml:space="preserve"> </w:t>
      </w:r>
      <w:r w:rsidR="00CA3B9A">
        <w:rPr>
          <w:rFonts w:ascii="Times New Roman" w:hAnsi="Times New Roman" w:cs="Times New Roman"/>
          <w:sz w:val="24"/>
          <w:szCs w:val="24"/>
        </w:rPr>
        <w:t>approach</w:t>
      </w:r>
      <w:r w:rsidRPr="006E67E6">
        <w:rPr>
          <w:rFonts w:ascii="Times New Roman" w:hAnsi="Times New Roman" w:cs="Times New Roman"/>
          <w:sz w:val="24"/>
          <w:szCs w:val="24"/>
        </w:rPr>
        <w:t xml:space="preserve"> was used to select </w:t>
      </w:r>
      <w:r w:rsidR="009A206E">
        <w:rPr>
          <w:rFonts w:ascii="Times New Roman" w:hAnsi="Times New Roman" w:cs="Times New Roman"/>
          <w:sz w:val="24"/>
          <w:szCs w:val="24"/>
        </w:rPr>
        <w:t>102 participants</w:t>
      </w:r>
      <w:r w:rsidR="00CA38F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Data</w:t>
      </w:r>
      <w:r w:rsidR="00CA3B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obtained using self- administered structured</w:t>
      </w:r>
      <w:r w:rsidR="00CA38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questionnaires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E67E6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</w:p>
    <w:p w14:paraId="401AEC67" w14:textId="7FC25451" w:rsidR="00074871" w:rsidRDefault="004B1885" w:rsidP="00C0051A">
      <w:pPr>
        <w:spacing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B2D42">
        <w:rPr>
          <w:rFonts w:ascii="Times New Roman" w:hAnsi="Times New Roman" w:cs="Times New Roman"/>
          <w:sz w:val="24"/>
          <w:szCs w:val="24"/>
        </w:rPr>
        <w:t>02</w:t>
      </w:r>
      <w:r w:rsidR="0024214E">
        <w:rPr>
          <w:rFonts w:ascii="Times New Roman" w:hAnsi="Times New Roman" w:cs="Times New Roman"/>
          <w:sz w:val="24"/>
          <w:szCs w:val="24"/>
        </w:rPr>
        <w:t xml:space="preserve"> </w:t>
      </w:r>
      <w:r w:rsidR="004B5F08">
        <w:rPr>
          <w:rFonts w:ascii="Times New Roman" w:hAnsi="Times New Roman" w:cs="Times New Roman"/>
          <w:sz w:val="24"/>
          <w:szCs w:val="24"/>
        </w:rPr>
        <w:t>respondents</w:t>
      </w:r>
      <w:r w:rsidR="0024214E">
        <w:rPr>
          <w:rFonts w:ascii="Times New Roman" w:hAnsi="Times New Roman" w:cs="Times New Roman"/>
          <w:sz w:val="24"/>
          <w:szCs w:val="24"/>
        </w:rPr>
        <w:t xml:space="preserve"> </w:t>
      </w:r>
      <w:r w:rsidR="00CB7874" w:rsidRPr="006E72BA">
        <w:rPr>
          <w:rFonts w:ascii="Times New Roman" w:hAnsi="Times New Roman" w:cs="Times New Roman"/>
          <w:sz w:val="24"/>
          <w:szCs w:val="24"/>
        </w:rPr>
        <w:t>completed</w:t>
      </w:r>
      <w:r w:rsidR="004B5F08">
        <w:rPr>
          <w:rFonts w:ascii="Times New Roman" w:hAnsi="Times New Roman" w:cs="Times New Roman"/>
          <w:sz w:val="24"/>
          <w:szCs w:val="24"/>
        </w:rPr>
        <w:t xml:space="preserve"> the questionnaires</w:t>
      </w:r>
      <w:r w:rsidR="0024214E">
        <w:rPr>
          <w:rFonts w:ascii="Times New Roman" w:hAnsi="Times New Roman" w:cs="Times New Roman"/>
          <w:sz w:val="24"/>
          <w:szCs w:val="24"/>
        </w:rPr>
        <w:t xml:space="preserve"> </w:t>
      </w:r>
      <w:r w:rsidR="00AB2D42">
        <w:rPr>
          <w:rFonts w:ascii="Times New Roman" w:hAnsi="Times New Roman" w:cs="Times New Roman"/>
          <w:sz w:val="24"/>
          <w:szCs w:val="24"/>
        </w:rPr>
        <w:t>(response rate of 100</w:t>
      </w:r>
      <w:r w:rsidR="0024214E">
        <w:rPr>
          <w:rFonts w:ascii="Times New Roman" w:hAnsi="Times New Roman" w:cs="Times New Roman"/>
          <w:sz w:val="24"/>
          <w:szCs w:val="24"/>
        </w:rPr>
        <w:t>%)</w:t>
      </w:r>
      <w:r w:rsidR="00CB7874" w:rsidRPr="006E72BA">
        <w:rPr>
          <w:rFonts w:ascii="Times New Roman" w:hAnsi="Times New Roman" w:cs="Times New Roman"/>
          <w:sz w:val="24"/>
          <w:szCs w:val="24"/>
        </w:rPr>
        <w:t>.</w:t>
      </w:r>
      <w:r w:rsidR="00CB7874" w:rsidRPr="006E72B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All 102 respondents</w:t>
      </w:r>
      <w:r w:rsidR="00CA38F6" w:rsidRPr="00F4354C">
        <w:rPr>
          <w:rFonts w:ascii="Times New Roman" w:hAnsi="Times New Roman" w:cs="Times New Roman"/>
          <w:sz w:val="24"/>
          <w:szCs w:val="24"/>
        </w:rPr>
        <w:t xml:space="preserve"> </w:t>
      </w:r>
      <w:r w:rsidR="00CA38F6">
        <w:rPr>
          <w:rFonts w:ascii="Times New Roman" w:hAnsi="Times New Roman" w:cs="Times New Roman"/>
          <w:sz w:val="24"/>
          <w:szCs w:val="24"/>
        </w:rPr>
        <w:t xml:space="preserve">recognized antimicrobial resistance as a </w:t>
      </w:r>
      <w:r w:rsidR="00CA3B9A">
        <w:rPr>
          <w:rFonts w:ascii="Times New Roman" w:hAnsi="Times New Roman" w:cs="Times New Roman"/>
          <w:sz w:val="24"/>
          <w:szCs w:val="24"/>
        </w:rPr>
        <w:t xml:space="preserve">health </w:t>
      </w:r>
      <w:r w:rsidR="00CA38F6">
        <w:rPr>
          <w:rFonts w:ascii="Times New Roman" w:hAnsi="Times New Roman" w:cs="Times New Roman"/>
          <w:sz w:val="24"/>
          <w:szCs w:val="24"/>
        </w:rPr>
        <w:t xml:space="preserve">problem globally and </w:t>
      </w:r>
      <w:r w:rsidR="00793A25">
        <w:rPr>
          <w:rFonts w:ascii="Times New Roman" w:hAnsi="Times New Roman" w:cs="Times New Roman"/>
          <w:sz w:val="24"/>
          <w:szCs w:val="24"/>
        </w:rPr>
        <w:t>nationally</w:t>
      </w:r>
      <w:r w:rsidR="00CA3B9A">
        <w:rPr>
          <w:rFonts w:ascii="Times New Roman" w:hAnsi="Times New Roman" w:cs="Times New Roman"/>
          <w:sz w:val="24"/>
          <w:szCs w:val="24"/>
        </w:rPr>
        <w:t>,</w:t>
      </w:r>
      <w:r w:rsidR="00CA38F6">
        <w:rPr>
          <w:rFonts w:ascii="Times New Roman" w:hAnsi="Times New Roman" w:cs="Times New Roman"/>
          <w:sz w:val="24"/>
          <w:szCs w:val="24"/>
        </w:rPr>
        <w:t xml:space="preserve"> </w:t>
      </w:r>
      <w:r w:rsidR="007D2BFA">
        <w:rPr>
          <w:rFonts w:ascii="Times New Roman" w:hAnsi="Times New Roman" w:cs="Times New Roman"/>
          <w:sz w:val="24"/>
          <w:szCs w:val="24"/>
        </w:rPr>
        <w:t>while only 27%</w:t>
      </w:r>
      <w:r w:rsidR="00CA38F6">
        <w:rPr>
          <w:rFonts w:ascii="Times New Roman" w:hAnsi="Times New Roman" w:cs="Times New Roman"/>
          <w:sz w:val="24"/>
          <w:szCs w:val="24"/>
        </w:rPr>
        <w:t xml:space="preserve"> </w:t>
      </w:r>
      <w:r w:rsidR="007D2BFA">
        <w:rPr>
          <w:rFonts w:ascii="Times New Roman" w:hAnsi="Times New Roman" w:cs="Times New Roman"/>
          <w:sz w:val="24"/>
          <w:szCs w:val="24"/>
        </w:rPr>
        <w:t xml:space="preserve">recognized it as a </w:t>
      </w:r>
      <w:r w:rsidR="004B5F08">
        <w:rPr>
          <w:rFonts w:ascii="Times New Roman" w:hAnsi="Times New Roman" w:cs="Times New Roman"/>
          <w:sz w:val="24"/>
          <w:szCs w:val="24"/>
        </w:rPr>
        <w:t xml:space="preserve">problem </w:t>
      </w:r>
      <w:r w:rsidR="00CA38F6">
        <w:rPr>
          <w:rFonts w:ascii="Times New Roman" w:hAnsi="Times New Roman" w:cs="Times New Roman"/>
          <w:sz w:val="24"/>
          <w:szCs w:val="24"/>
        </w:rPr>
        <w:t>in their own facilities.</w:t>
      </w:r>
      <w:r w:rsidR="0024214E">
        <w:rPr>
          <w:rFonts w:ascii="Times New Roman" w:hAnsi="Times New Roman" w:cs="Times New Roman"/>
          <w:sz w:val="24"/>
          <w:szCs w:val="24"/>
        </w:rPr>
        <w:t xml:space="preserve"> 97.03% of respondents rightly identified c</w:t>
      </w:r>
      <w:r w:rsidR="00CA38F6" w:rsidRPr="00F32D5B">
        <w:rPr>
          <w:rFonts w:ascii="Times New Roman" w:hAnsi="Times New Roman" w:cs="Times New Roman"/>
          <w:sz w:val="24"/>
          <w:szCs w:val="24"/>
        </w:rPr>
        <w:t xml:space="preserve">auses of </w:t>
      </w:r>
      <w:r w:rsidR="00CA38F6">
        <w:rPr>
          <w:rFonts w:ascii="Times New Roman" w:hAnsi="Times New Roman" w:cs="Times New Roman"/>
          <w:sz w:val="24"/>
          <w:szCs w:val="24"/>
        </w:rPr>
        <w:t>AMR</w:t>
      </w:r>
      <w:r w:rsidR="0024214E">
        <w:rPr>
          <w:rFonts w:ascii="Times New Roman" w:hAnsi="Times New Roman" w:cs="Times New Roman"/>
          <w:sz w:val="24"/>
          <w:szCs w:val="24"/>
        </w:rPr>
        <w:t xml:space="preserve">. </w:t>
      </w:r>
      <w:r w:rsidR="00741545">
        <w:rPr>
          <w:rFonts w:ascii="Times New Roman" w:hAnsi="Times New Roman" w:cs="Times New Roman"/>
          <w:sz w:val="24"/>
          <w:szCs w:val="24"/>
        </w:rPr>
        <w:t>97%</w:t>
      </w:r>
      <w:r w:rsidR="00CA38F6">
        <w:rPr>
          <w:rFonts w:ascii="Times New Roman" w:hAnsi="Times New Roman" w:cs="Times New Roman"/>
          <w:sz w:val="24"/>
          <w:szCs w:val="24"/>
        </w:rPr>
        <w:t xml:space="preserve"> were aware of appropriate </w:t>
      </w:r>
      <w:r w:rsidR="00CA38F6" w:rsidRPr="00756308">
        <w:rPr>
          <w:rFonts w:ascii="Times New Roman" w:hAnsi="Times New Roman" w:cs="Times New Roman"/>
          <w:sz w:val="24"/>
          <w:szCs w:val="24"/>
        </w:rPr>
        <w:t>guidelines</w:t>
      </w:r>
      <w:r w:rsidR="0024214E">
        <w:rPr>
          <w:rFonts w:ascii="Times New Roman" w:hAnsi="Times New Roman" w:cs="Times New Roman"/>
          <w:sz w:val="24"/>
          <w:szCs w:val="24"/>
        </w:rPr>
        <w:t xml:space="preserve"> </w:t>
      </w:r>
      <w:r w:rsidR="00CA38F6">
        <w:rPr>
          <w:rFonts w:ascii="Times New Roman" w:hAnsi="Times New Roman" w:cs="Times New Roman"/>
          <w:sz w:val="24"/>
          <w:szCs w:val="24"/>
        </w:rPr>
        <w:t>to support</w:t>
      </w:r>
      <w:r w:rsidR="00CA38F6" w:rsidRPr="00756308">
        <w:rPr>
          <w:rFonts w:ascii="Times New Roman" w:hAnsi="Times New Roman" w:cs="Times New Roman"/>
          <w:sz w:val="24"/>
          <w:szCs w:val="24"/>
        </w:rPr>
        <w:t xml:space="preserve"> the management of infections</w:t>
      </w:r>
      <w:r w:rsidR="00CA38F6">
        <w:rPr>
          <w:rFonts w:ascii="Times New Roman" w:hAnsi="Times New Roman" w:cs="Times New Roman"/>
          <w:sz w:val="24"/>
          <w:szCs w:val="24"/>
        </w:rPr>
        <w:t xml:space="preserve"> and</w:t>
      </w:r>
      <w:r w:rsidR="006E7274">
        <w:rPr>
          <w:rFonts w:ascii="Times New Roman" w:hAnsi="Times New Roman" w:cs="Times New Roman"/>
          <w:sz w:val="24"/>
          <w:szCs w:val="24"/>
        </w:rPr>
        <w:t xml:space="preserve"> they</w:t>
      </w:r>
      <w:r w:rsidR="00CA38F6">
        <w:rPr>
          <w:rFonts w:ascii="Times New Roman" w:hAnsi="Times New Roman" w:cs="Times New Roman"/>
          <w:sz w:val="24"/>
          <w:szCs w:val="24"/>
        </w:rPr>
        <w:t xml:space="preserve"> </w:t>
      </w:r>
      <w:r w:rsidR="006E7274">
        <w:rPr>
          <w:rFonts w:ascii="Times New Roman" w:hAnsi="Times New Roman" w:cs="Times New Roman"/>
          <w:sz w:val="24"/>
          <w:szCs w:val="24"/>
        </w:rPr>
        <w:t>encourage</w:t>
      </w:r>
      <w:r w:rsidR="00CA38F6">
        <w:rPr>
          <w:rFonts w:ascii="Times New Roman" w:hAnsi="Times New Roman" w:cs="Times New Roman"/>
          <w:sz w:val="24"/>
          <w:szCs w:val="24"/>
        </w:rPr>
        <w:t xml:space="preserve"> their</w:t>
      </w:r>
      <w:r w:rsidR="006E7274">
        <w:rPr>
          <w:rFonts w:ascii="Times New Roman" w:hAnsi="Times New Roman" w:cs="Times New Roman"/>
          <w:sz w:val="24"/>
          <w:szCs w:val="24"/>
        </w:rPr>
        <w:t xml:space="preserve"> colleagues</w:t>
      </w:r>
      <w:r w:rsidR="00CA38F6">
        <w:rPr>
          <w:rFonts w:ascii="Times New Roman" w:hAnsi="Times New Roman" w:cs="Times New Roman"/>
          <w:sz w:val="24"/>
          <w:szCs w:val="24"/>
        </w:rPr>
        <w:t xml:space="preserve"> to use them for optimal therapy. </w:t>
      </w:r>
      <w:r w:rsidR="00741545">
        <w:rPr>
          <w:rFonts w:ascii="Times New Roman" w:hAnsi="Times New Roman" w:cs="Times New Roman"/>
          <w:sz w:val="24"/>
          <w:szCs w:val="24"/>
        </w:rPr>
        <w:t xml:space="preserve">All 102 </w:t>
      </w:r>
      <w:r w:rsidR="00CA38F6">
        <w:rPr>
          <w:rFonts w:ascii="Times New Roman" w:hAnsi="Times New Roman" w:cs="Times New Roman"/>
          <w:sz w:val="24"/>
          <w:szCs w:val="24"/>
        </w:rPr>
        <w:t>respondents believe that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dispensing antibiotics without prescription contributes to AMR an</w:t>
      </w:r>
      <w:r w:rsidR="00FF00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 should not be encouraged. </w:t>
      </w:r>
      <w:r w:rsidR="007415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100%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think the use of antimicrobial agents in the community must be restricted and highly regulated. </w:t>
      </w:r>
      <w:r w:rsidR="0074154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9.8%</w:t>
      </w:r>
      <w:r w:rsidR="006E72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of the prescribers </w:t>
      </w:r>
      <w:r w:rsidR="00FF00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however </w:t>
      </w:r>
      <w:r w:rsidR="006E72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reported that they </w:t>
      </w:r>
      <w:r w:rsidR="004B5F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prescribe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antibiotics for all patie</w:t>
      </w:r>
      <w:r w:rsidR="00FF00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nts with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7174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fever;</w:t>
      </w:r>
      <w:r w:rsidR="00FF00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E72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only about 7% said they 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take samples for culture and sensitivity analysis</w:t>
      </w:r>
      <w:r w:rsidR="004B5F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before initiating antimicrobial</w:t>
      </w:r>
      <w:r w:rsidR="00CA38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therapy.</w:t>
      </w:r>
    </w:p>
    <w:p w14:paraId="7B17D3B4" w14:textId="4DFEC2C0" w:rsidR="00074871" w:rsidRPr="00C0051A" w:rsidRDefault="00C0051A" w:rsidP="00C005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00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Establishing</w:t>
      </w:r>
      <w:r w:rsidR="00074871" w:rsidRPr="00C00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793A2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antimicrobial stewardship </w:t>
      </w:r>
      <w:r w:rsidR="00074871" w:rsidRPr="00C00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pr</w:t>
      </w:r>
      <w:r w:rsidR="00793A25" w:rsidRPr="00C00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ograms </w:t>
      </w:r>
      <w:r w:rsidR="00074871" w:rsidRPr="00C00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would be a useful intervention and should </w:t>
      </w:r>
      <w:r w:rsidR="00074871" w:rsidRPr="00C0051A">
        <w:rPr>
          <w:rFonts w:ascii="Times New Roman" w:hAnsi="Times New Roman" w:cs="Times New Roman"/>
          <w:sz w:val="24"/>
          <w:szCs w:val="24"/>
        </w:rPr>
        <w:t>emphasize on the need for carrying out culture and sensitivity testing.</w:t>
      </w:r>
    </w:p>
    <w:p w14:paraId="46220B6D" w14:textId="77777777" w:rsidR="00771748" w:rsidRDefault="00771748" w:rsidP="001E756C">
      <w:pPr>
        <w:tabs>
          <w:tab w:val="left" w:pos="567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2406837" w14:textId="0F6CED06" w:rsidR="00771748" w:rsidRPr="00771748" w:rsidRDefault="00771748" w:rsidP="007717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6BEAC1EC" w14:textId="7EB84D7C" w:rsidR="00771748" w:rsidRPr="00771748" w:rsidRDefault="00771748" w:rsidP="00771748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Cynthia </w:t>
      </w:r>
      <w:proofErr w:type="spellStart"/>
      <w:r>
        <w:rPr>
          <w:rFonts w:ascii="Times New Roman" w:hAnsi="Times New Roman" w:cs="Times New Roman"/>
          <w:sz w:val="24"/>
          <w:szCs w:val="24"/>
        </w:rPr>
        <w:t>Akumanue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her</w:t>
      </w:r>
      <w:r w:rsidRPr="007717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MSc</w:t>
      </w:r>
      <w:r w:rsidRPr="00771748">
        <w:rPr>
          <w:rFonts w:ascii="Times New Roman" w:hAnsi="Times New Roman" w:cs="Times New Roman"/>
          <w:sz w:val="24"/>
          <w:szCs w:val="24"/>
        </w:rPr>
        <w:t xml:space="preserve"> from </w:t>
      </w:r>
      <w:r>
        <w:rPr>
          <w:rFonts w:ascii="Times New Roman" w:hAnsi="Times New Roman" w:cs="Times New Roman"/>
          <w:sz w:val="24"/>
          <w:szCs w:val="24"/>
        </w:rPr>
        <w:t xml:space="preserve">Kwame Nkrumah University of Science and Technology. </w:t>
      </w:r>
      <w:r w:rsidR="00D170ED">
        <w:rPr>
          <w:rFonts w:ascii="Times New Roman" w:hAnsi="Times New Roman" w:cs="Times New Roman"/>
          <w:sz w:val="24"/>
          <w:szCs w:val="24"/>
        </w:rPr>
        <w:t xml:space="preserve">She is a registered pharmacist with over ten   years’ experience in patient safety. </w:t>
      </w:r>
      <w:r>
        <w:rPr>
          <w:rFonts w:ascii="Times New Roman" w:hAnsi="Times New Roman" w:cs="Times New Roman"/>
          <w:sz w:val="24"/>
          <w:szCs w:val="24"/>
        </w:rPr>
        <w:t>She is the head of Pharmacovigilance/Research/Drug Information at Tamale Teaching Hospital in Ghana.</w:t>
      </w:r>
      <w:r w:rsidRPr="00771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E6090" w14:textId="7650D090" w:rsidR="00771748" w:rsidRPr="00771748" w:rsidRDefault="00771748" w:rsidP="00771748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771748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771748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771748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>
        <w:rPr>
          <w:rFonts w:ascii="Times New Roman" w:hAnsi="Times New Roman" w:cs="Times New Roman"/>
          <w:sz w:val="24"/>
          <w:szCs w:val="24"/>
          <w:lang w:val="en-NZ"/>
        </w:rPr>
        <w:t xml:space="preserve">Cynthia </w:t>
      </w:r>
      <w:proofErr w:type="spellStart"/>
      <w:r>
        <w:rPr>
          <w:rFonts w:ascii="Times New Roman" w:hAnsi="Times New Roman" w:cs="Times New Roman"/>
          <w:sz w:val="24"/>
          <w:szCs w:val="24"/>
          <w:lang w:val="en-NZ"/>
        </w:rPr>
        <w:t>Akumanue</w:t>
      </w:r>
      <w:proofErr w:type="spellEnd"/>
      <w:r w:rsidRPr="00771748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D170ED">
        <w:rPr>
          <w:rFonts w:ascii="Times New Roman" w:hAnsi="Times New Roman" w:cs="Times New Roman"/>
          <w:sz w:val="24"/>
          <w:szCs w:val="24"/>
          <w:lang w:val="en-NZ"/>
        </w:rPr>
        <w:t xml:space="preserve"> +233249672021</w:t>
      </w:r>
    </w:p>
    <w:p w14:paraId="58A9A82D" w14:textId="288AF4C6" w:rsidR="00D574DE" w:rsidRPr="006E7274" w:rsidRDefault="00771748" w:rsidP="00771748">
      <w:pPr>
        <w:tabs>
          <w:tab w:val="left" w:pos="567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1748">
        <w:rPr>
          <w:rFonts w:ascii="Times New Roman" w:hAnsi="Times New Roman" w:cs="Times New Roman"/>
          <w:sz w:val="24"/>
          <w:szCs w:val="24"/>
          <w:lang w:val="en-NZ"/>
        </w:rPr>
        <w:lastRenderedPageBreak/>
        <w:t>Session name/ number</w:t>
      </w:r>
      <w:proofErr w:type="gramStart"/>
      <w:r w:rsidRPr="00771748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771748">
        <w:rPr>
          <w:rFonts w:ascii="Times New Roman" w:hAnsi="Times New Roman" w:cs="Times New Roman"/>
          <w:sz w:val="24"/>
          <w:szCs w:val="24"/>
          <w:lang w:val="en-NZ"/>
        </w:rPr>
        <w:br/>
        <w:t>Cate</w:t>
      </w:r>
      <w:r>
        <w:rPr>
          <w:rFonts w:ascii="Times New Roman" w:hAnsi="Times New Roman" w:cs="Times New Roman"/>
          <w:sz w:val="24"/>
          <w:szCs w:val="24"/>
          <w:lang w:val="en-NZ"/>
        </w:rPr>
        <w:t>gory: (Oral presentation)</w:t>
      </w:r>
      <w:r w:rsidR="001E756C">
        <w:rPr>
          <w:rFonts w:ascii="Times New Roman" w:hAnsi="Times New Roman" w:cs="Times New Roman"/>
          <w:sz w:val="24"/>
          <w:szCs w:val="24"/>
        </w:rPr>
        <w:tab/>
      </w:r>
    </w:p>
    <w:sectPr w:rsidR="00D574DE" w:rsidRPr="006E7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08799BD" w16cid:durableId="21ED6998"/>
  <w16cid:commentId w16cid:paraId="0F0F51D3" w16cid:durableId="21ED6636"/>
  <w16cid:commentId w16cid:paraId="59C2C126" w16cid:durableId="21ED6637"/>
  <w16cid:commentId w16cid:paraId="1F78C32C" w16cid:durableId="21ED6638"/>
  <w16cid:commentId w16cid:paraId="536731EE" w16cid:durableId="21ED6C57"/>
  <w16cid:commentId w16cid:paraId="323F1DE3" w16cid:durableId="21ED66BF"/>
  <w16cid:commentId w16cid:paraId="2A48040C" w16cid:durableId="21ED6DC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966358"/>
    <w:multiLevelType w:val="hybridMultilevel"/>
    <w:tmpl w:val="E2AA2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874"/>
    <w:rsid w:val="00002BBB"/>
    <w:rsid w:val="00074871"/>
    <w:rsid w:val="00191258"/>
    <w:rsid w:val="001E756C"/>
    <w:rsid w:val="0024214E"/>
    <w:rsid w:val="00395821"/>
    <w:rsid w:val="00487DF9"/>
    <w:rsid w:val="004B1885"/>
    <w:rsid w:val="004B5F08"/>
    <w:rsid w:val="004D613F"/>
    <w:rsid w:val="00573C3F"/>
    <w:rsid w:val="005840F1"/>
    <w:rsid w:val="005E3BD5"/>
    <w:rsid w:val="006B54A4"/>
    <w:rsid w:val="006E7274"/>
    <w:rsid w:val="00741545"/>
    <w:rsid w:val="00771748"/>
    <w:rsid w:val="00793A25"/>
    <w:rsid w:val="007D2BFA"/>
    <w:rsid w:val="00820CC3"/>
    <w:rsid w:val="008E1C1A"/>
    <w:rsid w:val="009A206E"/>
    <w:rsid w:val="00A218CE"/>
    <w:rsid w:val="00A40A2E"/>
    <w:rsid w:val="00AB2D42"/>
    <w:rsid w:val="00AE4891"/>
    <w:rsid w:val="00C0051A"/>
    <w:rsid w:val="00C12AC6"/>
    <w:rsid w:val="00CA38F6"/>
    <w:rsid w:val="00CA3B9A"/>
    <w:rsid w:val="00CB7874"/>
    <w:rsid w:val="00CC7E47"/>
    <w:rsid w:val="00D170ED"/>
    <w:rsid w:val="00D30B2C"/>
    <w:rsid w:val="00E75DA4"/>
    <w:rsid w:val="00FD75E5"/>
    <w:rsid w:val="00FF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F56AE"/>
  <w15:chartTrackingRefBased/>
  <w15:docId w15:val="{257959D6-B5C8-484E-AE8E-5BDED0A08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87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78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8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CA3B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3B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3B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3B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3B9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3B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B9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48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</dc:creator>
  <cp:keywords/>
  <dc:description/>
  <cp:lastModifiedBy>CEE</cp:lastModifiedBy>
  <cp:revision>6</cp:revision>
  <dcterms:created xsi:type="dcterms:W3CDTF">2020-02-13T13:37:00Z</dcterms:created>
  <dcterms:modified xsi:type="dcterms:W3CDTF">2020-02-26T15:22:00Z</dcterms:modified>
</cp:coreProperties>
</file>