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173B" w:rsidRDefault="0089173B" w:rsidP="0089173B">
      <w:pPr>
        <w:jc w:val="both"/>
        <w:rPr>
          <w:sz w:val="22"/>
          <w:szCs w:val="22"/>
          <w:lang w:val="en-GB"/>
        </w:rPr>
      </w:pPr>
      <w:r w:rsidRPr="00A16D64">
        <w:rPr>
          <w:noProof/>
          <w:sz w:val="22"/>
          <w:szCs w:val="22"/>
          <w:lang w:val="en-GB" w:eastAsia="zh-TW"/>
        </w:rPr>
        <w:pict>
          <v:shapetype id="_x0000_t202" coordsize="21600,21600" o:spt="202" path="m,l,21600r21600,l21600,xe">
            <v:stroke joinstyle="miter"/>
            <v:path gradientshapeok="t" o:connecttype="rect"/>
          </v:shapetype>
          <v:shape id="_x0000_s1026" type="#_x0000_t202" style="position:absolute;left:0;text-align:left;margin-left:331.15pt;margin-top:-5.9pt;width:122.25pt;height:117.45pt;z-index:251658240;mso-height-percent:200;mso-height-percent:200;mso-width-relative:margin;mso-height-relative:margin" stroked="f">
            <v:textbox style="mso-next-textbox:#_x0000_s1026;mso-fit-shape-to-text:t">
              <w:txbxContent>
                <w:p w:rsidR="0089173B" w:rsidRDefault="0089173B" w:rsidP="0089173B">
                  <w:r w:rsidRPr="00A16D64">
                    <w:drawing>
                      <wp:inline distT="0" distB="0" distL="0" distR="0">
                        <wp:extent cx="1276350" cy="1400174"/>
                        <wp:effectExtent l="19050" t="0" r="0" b="0"/>
                        <wp:docPr id="6" name="Picture 1" descr="Picture1.jpg"/>
                        <wp:cNvGraphicFramePr/>
                        <a:graphic xmlns:a="http://schemas.openxmlformats.org/drawingml/2006/main">
                          <a:graphicData uri="http://schemas.openxmlformats.org/drawingml/2006/picture">
                            <pic:pic xmlns:pic="http://schemas.openxmlformats.org/drawingml/2006/picture">
                              <pic:nvPicPr>
                                <pic:cNvPr id="2" name="Picture 1" descr="Picture1.jpg"/>
                                <pic:cNvPicPr>
                                  <a:picLocks noChangeAspect="1"/>
                                </pic:cNvPicPr>
                              </pic:nvPicPr>
                              <pic:blipFill>
                                <a:blip r:embed="rId4"/>
                                <a:srcRect l="1623" t="3019" b="7092"/>
                                <a:stretch>
                                  <a:fillRect/>
                                </a:stretch>
                              </pic:blipFill>
                              <pic:spPr>
                                <a:xfrm>
                                  <a:off x="0" y="0"/>
                                  <a:ext cx="1278292" cy="1402304"/>
                                </a:xfrm>
                                <a:prstGeom prst="rect">
                                  <a:avLst/>
                                </a:prstGeom>
                              </pic:spPr>
                            </pic:pic>
                          </a:graphicData>
                        </a:graphic>
                      </wp:inline>
                    </w:drawing>
                  </w:r>
                </w:p>
              </w:txbxContent>
            </v:textbox>
          </v:shape>
        </w:pict>
      </w:r>
      <w:r>
        <w:rPr>
          <w:sz w:val="22"/>
          <w:szCs w:val="22"/>
          <w:lang w:val="en-GB"/>
        </w:rPr>
        <w:t xml:space="preserve">                                                                                                                       </w:t>
      </w:r>
    </w:p>
    <w:p w:rsidR="0089173B" w:rsidRDefault="0089173B" w:rsidP="0089173B">
      <w:pPr>
        <w:rPr>
          <w:rFonts w:eastAsia="MS PGothic"/>
          <w:b/>
          <w:color w:val="000000"/>
          <w:sz w:val="28"/>
          <w:szCs w:val="28"/>
        </w:rPr>
      </w:pPr>
    </w:p>
    <w:p w:rsidR="0089173B" w:rsidRDefault="0089173B" w:rsidP="0089173B">
      <w:pPr>
        <w:rPr>
          <w:rFonts w:eastAsia="MS PGothic"/>
          <w:b/>
          <w:color w:val="000000"/>
          <w:sz w:val="28"/>
          <w:szCs w:val="28"/>
        </w:rPr>
      </w:pPr>
    </w:p>
    <w:p w:rsidR="0089173B" w:rsidRDefault="0089173B" w:rsidP="0089173B">
      <w:pPr>
        <w:rPr>
          <w:rFonts w:eastAsia="MS PGothic"/>
          <w:b/>
          <w:color w:val="000000"/>
          <w:sz w:val="28"/>
          <w:szCs w:val="28"/>
        </w:rPr>
      </w:pPr>
    </w:p>
    <w:p w:rsidR="0089173B" w:rsidRDefault="0089173B" w:rsidP="0089173B">
      <w:pPr>
        <w:rPr>
          <w:rFonts w:eastAsia="MS PGothic"/>
          <w:b/>
          <w:color w:val="000000"/>
          <w:sz w:val="28"/>
          <w:szCs w:val="28"/>
        </w:rPr>
      </w:pPr>
    </w:p>
    <w:p w:rsidR="0089173B" w:rsidRDefault="0089173B" w:rsidP="0089173B">
      <w:pPr>
        <w:rPr>
          <w:rFonts w:eastAsia="MS PGothic"/>
          <w:b/>
          <w:color w:val="000000"/>
          <w:sz w:val="28"/>
          <w:szCs w:val="28"/>
        </w:rPr>
      </w:pPr>
    </w:p>
    <w:p w:rsidR="0089173B" w:rsidRDefault="0089173B" w:rsidP="0089173B">
      <w:pPr>
        <w:rPr>
          <w:rFonts w:eastAsia="MS PGothic"/>
          <w:b/>
          <w:color w:val="000000"/>
          <w:sz w:val="28"/>
          <w:szCs w:val="28"/>
        </w:rPr>
      </w:pPr>
    </w:p>
    <w:p w:rsidR="0089173B" w:rsidRPr="00A16D64" w:rsidRDefault="0089173B" w:rsidP="0089173B">
      <w:pPr>
        <w:rPr>
          <w:b/>
          <w:sz w:val="28"/>
        </w:rPr>
      </w:pPr>
      <w:r w:rsidRPr="00A16D64">
        <w:rPr>
          <w:b/>
          <w:sz w:val="28"/>
        </w:rPr>
        <w:t>Biosafety and Biosecurity Implications of Migratory Water Bird Species in Nigeria</w:t>
      </w:r>
    </w:p>
    <w:p w:rsidR="0089173B" w:rsidRDefault="0089173B" w:rsidP="0089173B">
      <w:pPr>
        <w:rPr>
          <w:rFonts w:eastAsia="MS PGothic" w:hAnsi="Arial"/>
          <w:color w:val="000000"/>
        </w:rPr>
      </w:pPr>
      <w:r>
        <w:rPr>
          <w:rFonts w:eastAsia="MS PGothic" w:hAnsi="Arial"/>
          <w:color w:val="000000"/>
        </w:rPr>
        <w:br/>
      </w:r>
      <w:r>
        <w:rPr>
          <w:b/>
          <w:sz w:val="28"/>
          <w:szCs w:val="28"/>
        </w:rPr>
        <w:t xml:space="preserve">                                            </w:t>
      </w:r>
      <w:r>
        <w:rPr>
          <w:rFonts w:eastAsia="MS PGothic" w:hAnsi="Arial"/>
          <w:color w:val="000000"/>
        </w:rPr>
        <w:t>Osagiede Omo Emmanuel</w:t>
      </w:r>
    </w:p>
    <w:p w:rsidR="0089173B" w:rsidRPr="00A16D64" w:rsidRDefault="0089173B" w:rsidP="0089173B">
      <w:pPr>
        <w:jc w:val="center"/>
      </w:pPr>
      <w:r w:rsidRPr="00A16D64">
        <w:t>Department of Zoology and Environmental Biology, Lagos State University, Lagos, Nigeria.</w:t>
      </w:r>
    </w:p>
    <w:p w:rsidR="0089173B" w:rsidRPr="00A16D64" w:rsidRDefault="0089173B" w:rsidP="0089173B">
      <w:pPr>
        <w:jc w:val="center"/>
        <w:rPr>
          <w:rFonts w:eastAsia="MS PGothic" w:hAnsi="Arial"/>
          <w:color w:val="000000"/>
        </w:rPr>
      </w:pPr>
    </w:p>
    <w:p w:rsidR="0089173B" w:rsidRPr="0039673F" w:rsidRDefault="0089173B" w:rsidP="0089173B">
      <w:pPr>
        <w:autoSpaceDE w:val="0"/>
        <w:autoSpaceDN w:val="0"/>
        <w:adjustRightInd w:val="0"/>
        <w:jc w:val="both"/>
        <w:rPr>
          <w:szCs w:val="19"/>
        </w:rPr>
      </w:pPr>
      <w:r>
        <w:rPr>
          <w:b/>
        </w:rPr>
        <w:tab/>
      </w:r>
      <w:r>
        <w:t xml:space="preserve">Migratory water </w:t>
      </w:r>
      <w:r w:rsidRPr="00AE79B2">
        <w:t xml:space="preserve">birds play essential roles as etiological agents in the dispersion of pathogens between species at breeding, wintering, and stopover places where numerous birds of various species are concentrated. </w:t>
      </w:r>
      <w:r w:rsidRPr="00AE79B2">
        <w:rPr>
          <w:szCs w:val="19"/>
        </w:rPr>
        <w:t xml:space="preserve">Migratory </w:t>
      </w:r>
      <w:r>
        <w:rPr>
          <w:szCs w:val="19"/>
        </w:rPr>
        <w:t xml:space="preserve">water </w:t>
      </w:r>
      <w:r w:rsidRPr="00AE79B2">
        <w:rPr>
          <w:szCs w:val="19"/>
        </w:rPr>
        <w:t xml:space="preserve">birds have been exposed to more diverse environment and suffer </w:t>
      </w:r>
      <w:r>
        <w:rPr>
          <w:szCs w:val="19"/>
        </w:rPr>
        <w:t xml:space="preserve">more infections than sedentary. </w:t>
      </w:r>
      <w:r w:rsidRPr="00AE79B2">
        <w:rPr>
          <w:szCs w:val="18"/>
        </w:rPr>
        <w:t>The recent worldwide bird flu outbreaks due to H5N1 avian influenza virus which were practically distributed by migratory birds, were reported in Asia and afterwards spread to Russia, Middle East, Europe and Africa. These species have also transmitted Newcastle disease virus, avian pneumovirus, duck plague virus, West Nile virus, equine encephalitis virus</w:t>
      </w:r>
      <w:r w:rsidRPr="00AE79B2">
        <w:rPr>
          <w:i/>
          <w:iCs/>
          <w:szCs w:val="18"/>
        </w:rPr>
        <w:t xml:space="preserve"> </w:t>
      </w:r>
      <w:r w:rsidRPr="00AE79B2">
        <w:rPr>
          <w:szCs w:val="18"/>
        </w:rPr>
        <w:t>and enteropathogens</w:t>
      </w:r>
      <w:r w:rsidRPr="00AE79B2">
        <w:rPr>
          <w:iCs/>
          <w:szCs w:val="18"/>
        </w:rPr>
        <w:t xml:space="preserve">. </w:t>
      </w:r>
      <w:r w:rsidRPr="00AE79B2">
        <w:t xml:space="preserve">In </w:t>
      </w:r>
      <w:r w:rsidRPr="00AE79B2">
        <w:rPr>
          <w:szCs w:val="19"/>
        </w:rPr>
        <w:t xml:space="preserve">Awba dam and International Institute of Tropical Agriculture (IITA) in Ibadan, blood and faecal samples, and ectoparasites </w:t>
      </w:r>
      <w:r w:rsidRPr="00AE79B2">
        <w:t xml:space="preserve">were collected from a total of 123 captured wild birds. Direct smear and floatation method were used for blood and faecal analysis respectively. Ectoparasites collection were based on dust-ruffling technique method and identified under light microscope. </w:t>
      </w:r>
      <w:r w:rsidRPr="00AE79B2">
        <w:rPr>
          <w:szCs w:val="19"/>
        </w:rPr>
        <w:t xml:space="preserve">Plasmodium parasites were isolated from five resident bird species and </w:t>
      </w:r>
      <w:r w:rsidRPr="00B10B06">
        <w:rPr>
          <w:i/>
        </w:rPr>
        <w:t>Ixodes</w:t>
      </w:r>
      <w:r w:rsidRPr="00AE79B2">
        <w:t xml:space="preserve"> </w:t>
      </w:r>
      <w:r w:rsidRPr="00B10B06">
        <w:rPr>
          <w:i/>
        </w:rPr>
        <w:t>species</w:t>
      </w:r>
      <w:r w:rsidRPr="00AE79B2">
        <w:t xml:space="preserve"> were found in three birds. </w:t>
      </w:r>
      <w:r w:rsidRPr="00AE79B2">
        <w:rPr>
          <w:szCs w:val="19"/>
        </w:rPr>
        <w:t>Resident water birds in Nigeria are at high risk of co</w:t>
      </w:r>
      <w:r>
        <w:rPr>
          <w:szCs w:val="19"/>
        </w:rPr>
        <w:t>ntracting deadly diseases of many</w:t>
      </w:r>
      <w:r w:rsidRPr="00AE79B2">
        <w:rPr>
          <w:szCs w:val="19"/>
        </w:rPr>
        <w:t xml:space="preserve"> kinds from the migratory water birds</w:t>
      </w:r>
      <w:r>
        <w:rPr>
          <w:szCs w:val="19"/>
        </w:rPr>
        <w:t xml:space="preserve"> </w:t>
      </w:r>
      <w:r w:rsidRPr="00AE79B2">
        <w:rPr>
          <w:iCs/>
          <w:szCs w:val="18"/>
        </w:rPr>
        <w:t>which could</w:t>
      </w:r>
      <w:r>
        <w:rPr>
          <w:iCs/>
          <w:szCs w:val="18"/>
        </w:rPr>
        <w:t xml:space="preserve"> also</w:t>
      </w:r>
      <w:r w:rsidRPr="00AE79B2">
        <w:rPr>
          <w:iCs/>
          <w:szCs w:val="18"/>
        </w:rPr>
        <w:t xml:space="preserve"> affect other vertebrates as well as human beings</w:t>
      </w:r>
      <w:r w:rsidRPr="00AE79B2">
        <w:rPr>
          <w:szCs w:val="19"/>
        </w:rPr>
        <w:t xml:space="preserve">. To </w:t>
      </w:r>
      <w:r>
        <w:rPr>
          <w:szCs w:val="19"/>
        </w:rPr>
        <w:t>control and circumvent</w:t>
      </w:r>
      <w:r w:rsidRPr="00AE79B2">
        <w:rPr>
          <w:szCs w:val="19"/>
        </w:rPr>
        <w:t xml:space="preserve"> </w:t>
      </w:r>
      <w:r>
        <w:rPr>
          <w:szCs w:val="19"/>
        </w:rPr>
        <w:t>parasites of zoonotic and public health importance</w:t>
      </w:r>
      <w:r w:rsidRPr="00AE79B2">
        <w:rPr>
          <w:szCs w:val="19"/>
        </w:rPr>
        <w:t>, strict biosafety and biosecurity, and constant surveillance</w:t>
      </w:r>
      <w:r>
        <w:rPr>
          <w:szCs w:val="19"/>
        </w:rPr>
        <w:t xml:space="preserve"> of the wetlands which are used by the migratory water birds for feeding and roosting should</w:t>
      </w:r>
      <w:r w:rsidRPr="00AE79B2">
        <w:rPr>
          <w:szCs w:val="19"/>
        </w:rPr>
        <w:t xml:space="preserve"> be employed as tracking strategies of the</w:t>
      </w:r>
      <w:r>
        <w:rPr>
          <w:szCs w:val="19"/>
        </w:rPr>
        <w:t xml:space="preserve"> epidemiology</w:t>
      </w:r>
      <w:r w:rsidRPr="00AE79B2">
        <w:rPr>
          <w:szCs w:val="19"/>
        </w:rPr>
        <w:t>.</w:t>
      </w:r>
    </w:p>
    <w:p w:rsidR="0089173B" w:rsidRDefault="0089173B" w:rsidP="0089173B">
      <w:pPr>
        <w:jc w:val="both"/>
        <w:rPr>
          <w:color w:val="000000"/>
        </w:rPr>
      </w:pPr>
    </w:p>
    <w:p w:rsidR="0089173B" w:rsidRPr="00A52A5C" w:rsidRDefault="0089173B" w:rsidP="0089173B"/>
    <w:p w:rsidR="0089173B" w:rsidRDefault="0089173B" w:rsidP="0089173B">
      <w:pPr>
        <w:autoSpaceDE w:val="0"/>
        <w:autoSpaceDN w:val="0"/>
        <w:adjustRightInd w:val="0"/>
        <w:jc w:val="both"/>
        <w:rPr>
          <w:b/>
        </w:rPr>
      </w:pPr>
      <w:r>
        <w:rPr>
          <w:b/>
        </w:rPr>
        <w:t>Biography</w:t>
      </w:r>
    </w:p>
    <w:p w:rsidR="0089173B" w:rsidRDefault="0089173B" w:rsidP="0089173B">
      <w:pPr>
        <w:jc w:val="both"/>
        <w:rPr>
          <w:b/>
        </w:rPr>
      </w:pPr>
    </w:p>
    <w:p w:rsidR="0089173B" w:rsidRDefault="0089173B" w:rsidP="0089173B">
      <w:pPr>
        <w:jc w:val="both"/>
      </w:pPr>
      <w:r>
        <w:t>Osagiede Omo Emmanuel obtained MSc. in Conservation Biology, 2013 from A. P. Leventis Ornithological Research Institute (APLORI), University of Jos, Plateau State and BSc. In Zoology, 2009 from Lagos State University, Nigeria. He is a</w:t>
      </w:r>
      <w:r>
        <w:rPr>
          <w:bCs/>
        </w:rPr>
        <w:t xml:space="preserve"> Freelance Ecologist, Conservation Biologist and  an Ornithologist presently consulting for Nigerian Conservation Foundation (NCF) on </w:t>
      </w:r>
      <w:r>
        <w:t>International Waterbird Census (IWC)</w:t>
      </w:r>
      <w:r>
        <w:rPr>
          <w:bCs/>
        </w:rPr>
        <w:t xml:space="preserve">; Nature and Biodiversity Conservation Union (NABU) - to </w:t>
      </w:r>
      <w:r>
        <w:t>establish a long term Monitoring and Conservation of bird species in Omo Forest Reserve, Ogun State; Protection of Migratory Water Birds by identifying and reducing treat for effective conservation in five wetlands in Lagos State.</w:t>
      </w:r>
    </w:p>
    <w:p w:rsidR="0089173B" w:rsidRDefault="0089173B" w:rsidP="0089173B"/>
    <w:p w:rsidR="0089173B" w:rsidRPr="008A690F" w:rsidRDefault="0089173B" w:rsidP="0089173B">
      <w:pPr>
        <w:autoSpaceDE w:val="0"/>
        <w:autoSpaceDN w:val="0"/>
        <w:adjustRightInd w:val="0"/>
        <w:rPr>
          <w:b/>
          <w:lang w:val="en-NZ"/>
        </w:rPr>
      </w:pPr>
      <w:r w:rsidRPr="008A690F">
        <w:rPr>
          <w:b/>
          <w:lang w:val="en-NZ"/>
        </w:rPr>
        <w:t xml:space="preserve">Presenting author details </w:t>
      </w:r>
      <w:r w:rsidRPr="008A690F">
        <w:rPr>
          <w:b/>
          <w:lang w:val="en-NZ"/>
        </w:rPr>
        <w:br/>
      </w:r>
      <w:r w:rsidRPr="008A690F">
        <w:rPr>
          <w:lang w:val="en-NZ"/>
        </w:rPr>
        <w:t>Full name:</w:t>
      </w:r>
      <w:r>
        <w:rPr>
          <w:lang w:val="en-NZ"/>
        </w:rPr>
        <w:t xml:space="preserve"> </w:t>
      </w:r>
      <w:proofErr w:type="spellStart"/>
      <w:r>
        <w:rPr>
          <w:lang w:val="en-NZ"/>
        </w:rPr>
        <w:t>Osagiede</w:t>
      </w:r>
      <w:proofErr w:type="spellEnd"/>
      <w:r>
        <w:rPr>
          <w:lang w:val="en-NZ"/>
        </w:rPr>
        <w:t xml:space="preserve"> </w:t>
      </w:r>
      <w:proofErr w:type="spellStart"/>
      <w:r>
        <w:rPr>
          <w:lang w:val="en-NZ"/>
        </w:rPr>
        <w:t>Omo</w:t>
      </w:r>
      <w:proofErr w:type="spellEnd"/>
      <w:r>
        <w:rPr>
          <w:lang w:val="en-NZ"/>
        </w:rPr>
        <w:t xml:space="preserve"> Emmanuel</w:t>
      </w:r>
      <w:r w:rsidRPr="008A690F">
        <w:rPr>
          <w:lang w:val="en-NZ"/>
        </w:rPr>
        <w:t xml:space="preserve"> </w:t>
      </w:r>
      <w:r w:rsidRPr="008A690F">
        <w:rPr>
          <w:lang w:val="en-NZ"/>
        </w:rPr>
        <w:br/>
        <w:t>Contact number:</w:t>
      </w:r>
      <w:r>
        <w:rPr>
          <w:lang w:val="en-NZ"/>
        </w:rPr>
        <w:t xml:space="preserve"> +2349025554938</w:t>
      </w:r>
      <w:r w:rsidRPr="008A690F">
        <w:rPr>
          <w:lang w:val="en-NZ"/>
        </w:rPr>
        <w:br/>
        <w:t>Twitter account:</w:t>
      </w:r>
      <w:r w:rsidRPr="008A690F">
        <w:rPr>
          <w:lang w:val="en-NZ"/>
        </w:rPr>
        <w:br/>
        <w:t>Linked In account:</w:t>
      </w:r>
      <w:r>
        <w:rPr>
          <w:lang w:val="en-NZ"/>
        </w:rPr>
        <w:t xml:space="preserve"> </w:t>
      </w:r>
      <w:proofErr w:type="spellStart"/>
      <w:r>
        <w:rPr>
          <w:lang w:val="en-NZ"/>
        </w:rPr>
        <w:t>Omo</w:t>
      </w:r>
      <w:proofErr w:type="spellEnd"/>
      <w:r>
        <w:rPr>
          <w:lang w:val="en-NZ"/>
        </w:rPr>
        <w:t xml:space="preserve"> </w:t>
      </w:r>
      <w:proofErr w:type="spellStart"/>
      <w:r>
        <w:rPr>
          <w:lang w:val="en-NZ"/>
        </w:rPr>
        <w:t>Osagiede</w:t>
      </w:r>
      <w:proofErr w:type="spellEnd"/>
    </w:p>
    <w:p w:rsidR="0089173B" w:rsidRDefault="0089173B" w:rsidP="0089173B">
      <w:pPr>
        <w:autoSpaceDE w:val="0"/>
        <w:autoSpaceDN w:val="0"/>
        <w:adjustRightInd w:val="0"/>
        <w:rPr>
          <w:lang w:val="en-NZ"/>
        </w:rPr>
      </w:pPr>
      <w:r w:rsidRPr="008A690F">
        <w:rPr>
          <w:lang w:val="en-NZ"/>
        </w:rPr>
        <w:t>Session name/ number:</w:t>
      </w:r>
      <w:r w:rsidRPr="008A690F">
        <w:rPr>
          <w:lang w:val="en-NZ"/>
        </w:rPr>
        <w:br/>
        <w:t>Category: Oral presentation</w:t>
      </w:r>
    </w:p>
    <w:sectPr w:rsidR="0089173B" w:rsidSect="001F414A">
      <w:headerReference w:type="even" r:id="rId5"/>
      <w:headerReference w:type="default" r:id="rId6"/>
      <w:footerReference w:type="even" r:id="rId7"/>
      <w:footerReference w:type="default" r:id="rId8"/>
      <w:headerReference w:type="first" r:id="rId9"/>
      <w:footerReference w:type="first" r:id="rId10"/>
      <w:pgSz w:w="11906" w:h="16838"/>
      <w:pgMar w:top="851" w:right="1134"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FE0C69">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FE0C69">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FE0C69">
    <w:pPr>
      <w:pStyle w:val="Foote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333" w:rsidRPr="00671A59" w:rsidRDefault="00FE0C69">
    <w:pPr>
      <w:pStyle w:val="Header"/>
      <w:rPr>
        <w:lang w:val="en-U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FE0C69">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FE0C69">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89173B"/>
    <w:rsid w:val="007633AB"/>
    <w:rsid w:val="0089173B"/>
    <w:rsid w:val="009A3417"/>
    <w:rsid w:val="00B92640"/>
    <w:rsid w:val="00FE0C69"/>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173B"/>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173B"/>
    <w:pPr>
      <w:tabs>
        <w:tab w:val="center" w:pos="4819"/>
        <w:tab w:val="right" w:pos="9638"/>
      </w:tabs>
    </w:pPr>
    <w:rPr>
      <w:rFonts w:cs="Gautami"/>
      <w:lang w:bidi="te-IN"/>
    </w:rPr>
  </w:style>
  <w:style w:type="character" w:customStyle="1" w:styleId="HeaderChar">
    <w:name w:val="Header Char"/>
    <w:basedOn w:val="DefaultParagraphFont"/>
    <w:link w:val="Header"/>
    <w:uiPriority w:val="99"/>
    <w:rsid w:val="0089173B"/>
    <w:rPr>
      <w:rFonts w:ascii="Times New Roman" w:eastAsia="Times New Roman" w:hAnsi="Times New Roman" w:cs="Gautami"/>
      <w:sz w:val="24"/>
      <w:szCs w:val="24"/>
      <w:lang w:bidi="te-IN"/>
    </w:rPr>
  </w:style>
  <w:style w:type="paragraph" w:styleId="Footer">
    <w:name w:val="footer"/>
    <w:basedOn w:val="Normal"/>
    <w:link w:val="FooterChar"/>
    <w:uiPriority w:val="99"/>
    <w:semiHidden/>
    <w:unhideWhenUsed/>
    <w:rsid w:val="0089173B"/>
    <w:pPr>
      <w:tabs>
        <w:tab w:val="center" w:pos="4819"/>
        <w:tab w:val="right" w:pos="9638"/>
      </w:tabs>
    </w:pPr>
    <w:rPr>
      <w:rFonts w:cs="Gautami"/>
      <w:lang w:bidi="te-IN"/>
    </w:rPr>
  </w:style>
  <w:style w:type="character" w:customStyle="1" w:styleId="FooterChar">
    <w:name w:val="Footer Char"/>
    <w:basedOn w:val="DefaultParagraphFont"/>
    <w:link w:val="Footer"/>
    <w:uiPriority w:val="99"/>
    <w:semiHidden/>
    <w:rsid w:val="0089173B"/>
    <w:rPr>
      <w:rFonts w:ascii="Times New Roman" w:eastAsia="Times New Roman" w:hAnsi="Times New Roman" w:cs="Gautami"/>
      <w:sz w:val="24"/>
      <w:szCs w:val="24"/>
      <w:lang w:bidi="te-IN"/>
    </w:rPr>
  </w:style>
  <w:style w:type="paragraph" w:styleId="BalloonText">
    <w:name w:val="Balloon Text"/>
    <w:basedOn w:val="Normal"/>
    <w:link w:val="BalloonTextChar"/>
    <w:uiPriority w:val="99"/>
    <w:semiHidden/>
    <w:unhideWhenUsed/>
    <w:rsid w:val="0089173B"/>
    <w:rPr>
      <w:rFonts w:ascii="Tahoma" w:hAnsi="Tahoma" w:cs="Tahoma"/>
      <w:sz w:val="16"/>
      <w:szCs w:val="16"/>
    </w:rPr>
  </w:style>
  <w:style w:type="character" w:customStyle="1" w:styleId="BalloonTextChar">
    <w:name w:val="Balloon Text Char"/>
    <w:basedOn w:val="DefaultParagraphFont"/>
    <w:link w:val="BalloonText"/>
    <w:uiPriority w:val="99"/>
    <w:semiHidden/>
    <w:rsid w:val="0089173B"/>
    <w:rPr>
      <w:rFonts w:ascii="Tahoma" w:eastAsia="Times New Roman" w:hAnsi="Tahoma" w:cs="Tahoma"/>
      <w:sz w:val="16"/>
      <w:szCs w:val="16"/>
      <w:lang w:val="it-IT" w:eastAsia="it-I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2.xml"/><Relationship Id="rId11" Type="http://schemas.openxmlformats.org/officeDocument/2006/relationships/fontTable" Target="fontTable.xml"/><Relationship Id="rId5" Type="http://schemas.openxmlformats.org/officeDocument/2006/relationships/header" Target="header1.xml"/><Relationship Id="rId10" Type="http://schemas.openxmlformats.org/officeDocument/2006/relationships/footer" Target="footer3.xml"/><Relationship Id="rId4" Type="http://schemas.openxmlformats.org/officeDocument/2006/relationships/image" Target="media/image1.jpeg"/><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438</Words>
  <Characters>2501</Characters>
  <Application>Microsoft Office Word</Application>
  <DocSecurity>0</DocSecurity>
  <Lines>20</Lines>
  <Paragraphs>5</Paragraphs>
  <ScaleCrop>false</ScaleCrop>
  <Company>Hewlett-Packard</Company>
  <LinksUpToDate>false</LinksUpToDate>
  <CharactersWithSpaces>2934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OMO</dc:creator>
  <cp:lastModifiedBy>OMO</cp:lastModifiedBy>
  <cp:revision>1</cp:revision>
  <dcterms:created xsi:type="dcterms:W3CDTF">2019-11-25T17:44:00Z</dcterms:created>
  <dcterms:modified xsi:type="dcterms:W3CDTF">2019-11-25T17:53:00Z</dcterms:modified>
</cp:coreProperties>
</file>