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877" w:rsidRDefault="00A83488">
      <w:pPr>
        <w:rPr>
          <w:b/>
          <w:bCs/>
          <w:sz w:val="24"/>
          <w:szCs w:val="24"/>
          <w:lang w:bidi="fa-IR"/>
        </w:rPr>
      </w:pPr>
      <w:r w:rsidRPr="00A83488">
        <w:rPr>
          <w:b/>
          <w:bCs/>
          <w:sz w:val="24"/>
          <w:szCs w:val="24"/>
          <w:lang w:bidi="fa-IR"/>
        </w:rPr>
        <w:t>Prevalence of various Hepatitis C genotypes among chronic HCV patients in a private laboratory, Tehran, Iran</w:t>
      </w:r>
    </w:p>
    <w:p w:rsidR="00A83488" w:rsidRPr="00A83488" w:rsidRDefault="00A83488">
      <w:pPr>
        <w:rPr>
          <w:b/>
          <w:bCs/>
          <w:sz w:val="24"/>
          <w:szCs w:val="24"/>
          <w:lang w:bidi="fa-IR"/>
        </w:rPr>
      </w:pPr>
    </w:p>
    <w:p w:rsidR="00A83488" w:rsidRDefault="00A83488">
      <w:pPr>
        <w:rPr>
          <w:vertAlign w:val="superscript"/>
          <w:lang w:bidi="fa-IR"/>
        </w:rPr>
      </w:pPr>
      <w:proofErr w:type="spellStart"/>
      <w:r>
        <w:rPr>
          <w:lang w:bidi="fa-IR"/>
        </w:rPr>
        <w:t>Solmaz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Agha</w:t>
      </w:r>
      <w:proofErr w:type="spellEnd"/>
      <w:r>
        <w:rPr>
          <w:lang w:bidi="fa-IR"/>
        </w:rPr>
        <w:t xml:space="preserve"> Amiri</w:t>
      </w:r>
      <w:r w:rsidRPr="00A83488">
        <w:rPr>
          <w:vertAlign w:val="superscript"/>
          <w:lang w:bidi="fa-IR"/>
        </w:rPr>
        <w:t>1</w:t>
      </w:r>
      <w:r>
        <w:rPr>
          <w:lang w:bidi="fa-IR"/>
        </w:rPr>
        <w:t xml:space="preserve">, </w:t>
      </w:r>
      <w:proofErr w:type="spellStart"/>
      <w:r>
        <w:rPr>
          <w:lang w:bidi="fa-IR"/>
        </w:rPr>
        <w:t>Najmeh</w:t>
      </w:r>
      <w:proofErr w:type="spellEnd"/>
      <w:r>
        <w:rPr>
          <w:lang w:bidi="fa-IR"/>
        </w:rPr>
        <w:t xml:space="preserve"> Zarei</w:t>
      </w:r>
      <w:r w:rsidRPr="00A83488">
        <w:rPr>
          <w:vertAlign w:val="superscript"/>
          <w:lang w:bidi="fa-IR"/>
        </w:rPr>
        <w:t>2</w:t>
      </w:r>
    </w:p>
    <w:p w:rsidR="00861283" w:rsidRDefault="00861283">
      <w:pPr>
        <w:rPr>
          <w:lang w:bidi="fa-IR"/>
        </w:rPr>
      </w:pPr>
      <w:r w:rsidRPr="00861283">
        <w:rPr>
          <w:vertAlign w:val="superscript"/>
          <w:lang w:bidi="fa-IR"/>
        </w:rPr>
        <w:t>1</w:t>
      </w:r>
      <w:r>
        <w:rPr>
          <w:lang w:bidi="fa-IR"/>
        </w:rPr>
        <w:t>Ph.D in pharmaceutical biotechnology, Danesh private laboratory, Tehran, Iran</w:t>
      </w:r>
    </w:p>
    <w:p w:rsidR="00861283" w:rsidRPr="00861283" w:rsidRDefault="00861283">
      <w:pPr>
        <w:rPr>
          <w:lang w:bidi="fa-IR"/>
        </w:rPr>
      </w:pPr>
      <w:r w:rsidRPr="00861283">
        <w:rPr>
          <w:vertAlign w:val="superscript"/>
          <w:lang w:bidi="fa-IR"/>
        </w:rPr>
        <w:t>2</w:t>
      </w:r>
      <w:r>
        <w:rPr>
          <w:lang w:bidi="fa-IR"/>
        </w:rPr>
        <w:t>Ph.D in pharmaceutical biotechnology, Pasteur institute of Iran, Tehran, Iran</w:t>
      </w:r>
    </w:p>
    <w:p w:rsidR="00A83488" w:rsidRPr="00A83488" w:rsidRDefault="00A83488">
      <w:pPr>
        <w:rPr>
          <w:b/>
          <w:bCs/>
          <w:vertAlign w:val="superscript"/>
          <w:lang w:bidi="fa-IR"/>
        </w:rPr>
      </w:pPr>
    </w:p>
    <w:p w:rsidR="00A83488" w:rsidRPr="00A83488" w:rsidRDefault="00A83488">
      <w:pPr>
        <w:rPr>
          <w:b/>
          <w:bCs/>
          <w:lang w:bidi="fa-IR"/>
        </w:rPr>
      </w:pPr>
      <w:r w:rsidRPr="00A83488">
        <w:rPr>
          <w:b/>
          <w:bCs/>
          <w:lang w:bidi="fa-IR"/>
        </w:rPr>
        <w:t>Background</w:t>
      </w:r>
    </w:p>
    <w:p w:rsidR="00F532BC" w:rsidRDefault="00A83488">
      <w:pPr>
        <w:rPr>
          <w:lang w:bidi="fa-IR"/>
        </w:rPr>
      </w:pPr>
      <w:r>
        <w:rPr>
          <w:lang w:bidi="fa-IR"/>
        </w:rPr>
        <w:t xml:space="preserve">Hepatitis C (HCV) is a public </w:t>
      </w:r>
      <w:r w:rsidR="00F532BC">
        <w:rPr>
          <w:lang w:bidi="fa-IR"/>
        </w:rPr>
        <w:t xml:space="preserve">health problem in many part of the world. Since HCV has different genotypes that showing </w:t>
      </w:r>
      <w:r w:rsidR="009E0483">
        <w:rPr>
          <w:lang w:bidi="fa-IR"/>
        </w:rPr>
        <w:t>different responses</w:t>
      </w:r>
      <w:r w:rsidR="00F532BC">
        <w:rPr>
          <w:lang w:bidi="fa-IR"/>
        </w:rPr>
        <w:t xml:space="preserve"> to treatment, determination of </w:t>
      </w:r>
      <w:r w:rsidR="00AB642C">
        <w:rPr>
          <w:lang w:bidi="fa-IR"/>
        </w:rPr>
        <w:t>patient‘s</w:t>
      </w:r>
      <w:r w:rsidR="00F532BC">
        <w:rPr>
          <w:lang w:bidi="fa-IR"/>
        </w:rPr>
        <w:t xml:space="preserve"> HCV genotype is critical prior to the antiviral therapy. The aim of this study was to determine the prevalence of various HCV genotypes among patients who were referred to a private laboratory in Tehran.</w:t>
      </w:r>
    </w:p>
    <w:p w:rsidR="00F532BC" w:rsidRDefault="00F532BC">
      <w:pPr>
        <w:rPr>
          <w:lang w:bidi="fa-IR"/>
        </w:rPr>
      </w:pPr>
    </w:p>
    <w:p w:rsidR="00F532BC" w:rsidRDefault="00F532BC">
      <w:pPr>
        <w:rPr>
          <w:b/>
          <w:bCs/>
          <w:lang w:bidi="fa-IR"/>
        </w:rPr>
      </w:pPr>
      <w:r w:rsidRPr="00F532BC">
        <w:rPr>
          <w:b/>
          <w:bCs/>
          <w:lang w:bidi="fa-IR"/>
        </w:rPr>
        <w:t>Material and methods</w:t>
      </w:r>
    </w:p>
    <w:p w:rsidR="006D3477" w:rsidRDefault="00F532BC" w:rsidP="006D3477">
      <w:pPr>
        <w:rPr>
          <w:lang w:bidi="fa-IR"/>
        </w:rPr>
      </w:pPr>
      <w:r>
        <w:rPr>
          <w:lang w:bidi="fa-IR"/>
        </w:rPr>
        <w:t xml:space="preserve">100 patients with chronic Hepatitis was enrolled from 2012-2017. RNA was extracted using standard commercial kits from patient’s serum. After cDNA synthesis, HCV RNA was detected using reverse transcriptase Nested-PCR (RT-Nested PCR) and then HCV genotypes were </w:t>
      </w:r>
      <w:r w:rsidR="006D3477">
        <w:rPr>
          <w:lang w:bidi="fa-IR"/>
        </w:rPr>
        <w:t>determined with restriction fragment length polymorphism (RFLP) assay.</w:t>
      </w:r>
    </w:p>
    <w:p w:rsidR="006D3477" w:rsidRPr="006D3477" w:rsidRDefault="006D3477" w:rsidP="006D3477">
      <w:pPr>
        <w:rPr>
          <w:b/>
          <w:bCs/>
          <w:lang w:bidi="fa-IR"/>
        </w:rPr>
      </w:pPr>
    </w:p>
    <w:p w:rsidR="00F532BC" w:rsidRDefault="006D3477" w:rsidP="006D3477">
      <w:pPr>
        <w:rPr>
          <w:b/>
          <w:bCs/>
          <w:lang w:bidi="fa-IR"/>
        </w:rPr>
      </w:pPr>
      <w:r w:rsidRPr="006D3477">
        <w:rPr>
          <w:b/>
          <w:bCs/>
          <w:lang w:bidi="fa-IR"/>
        </w:rPr>
        <w:t>Results</w:t>
      </w:r>
      <w:r w:rsidR="00F532BC" w:rsidRPr="006D3477">
        <w:rPr>
          <w:b/>
          <w:bCs/>
          <w:lang w:bidi="fa-IR"/>
        </w:rPr>
        <w:t xml:space="preserve"> </w:t>
      </w:r>
    </w:p>
    <w:p w:rsidR="006D3477" w:rsidRDefault="009E0483" w:rsidP="006D3477">
      <w:pPr>
        <w:rPr>
          <w:lang w:bidi="fa-IR"/>
        </w:rPr>
      </w:pPr>
      <w:r>
        <w:rPr>
          <w:lang w:bidi="fa-IR"/>
        </w:rPr>
        <w:t>Out</w:t>
      </w:r>
      <w:r w:rsidR="006D3477">
        <w:rPr>
          <w:lang w:bidi="fa-IR"/>
        </w:rPr>
        <w:t xml:space="preserve"> of 100 samples, 45 (45%) were positive for subtype 1a, and 41 (41%) were subtype 3a, followed by </w:t>
      </w:r>
      <w:r>
        <w:rPr>
          <w:lang w:bidi="fa-IR"/>
        </w:rPr>
        <w:t>11 (</w:t>
      </w:r>
      <w:r w:rsidR="006D3477">
        <w:rPr>
          <w:lang w:bidi="fa-IR"/>
        </w:rPr>
        <w:t>11%) genotype 1b, and genotypes 2a, 2b</w:t>
      </w:r>
      <w:r>
        <w:rPr>
          <w:lang w:bidi="fa-IR"/>
        </w:rPr>
        <w:t xml:space="preserve"> and 4 were 1 (1%) each. There is no mixed HCV genotypes found in the patients.</w:t>
      </w:r>
    </w:p>
    <w:p w:rsidR="009E0483" w:rsidRPr="009E0483" w:rsidRDefault="009E0483" w:rsidP="006D3477">
      <w:pPr>
        <w:rPr>
          <w:b/>
          <w:bCs/>
          <w:lang w:bidi="fa-IR"/>
        </w:rPr>
      </w:pPr>
    </w:p>
    <w:p w:rsidR="009E0483" w:rsidRDefault="009E0483" w:rsidP="006D3477">
      <w:pPr>
        <w:rPr>
          <w:b/>
          <w:bCs/>
          <w:lang w:bidi="fa-IR"/>
        </w:rPr>
      </w:pPr>
      <w:r w:rsidRPr="009E0483">
        <w:rPr>
          <w:b/>
          <w:bCs/>
          <w:lang w:bidi="fa-IR"/>
        </w:rPr>
        <w:t>Conclusion</w:t>
      </w:r>
    </w:p>
    <w:p w:rsidR="009E0483" w:rsidRDefault="009E0483" w:rsidP="006D3477">
      <w:pPr>
        <w:rPr>
          <w:lang w:bidi="fa-IR"/>
        </w:rPr>
      </w:pPr>
      <w:r>
        <w:rPr>
          <w:lang w:bidi="fa-IR"/>
        </w:rPr>
        <w:t>This study showed that the most frequent genotype among the patients in Tehran was 1a followed by 3a.</w:t>
      </w:r>
    </w:p>
    <w:p w:rsidR="009E0483" w:rsidRDefault="009E0483" w:rsidP="006D3477">
      <w:pPr>
        <w:rPr>
          <w:lang w:bidi="fa-IR"/>
        </w:rPr>
      </w:pPr>
    </w:p>
    <w:p w:rsidR="009E0483" w:rsidRDefault="009E0483" w:rsidP="006D3477">
      <w:pPr>
        <w:rPr>
          <w:lang w:bidi="fa-IR"/>
        </w:rPr>
      </w:pPr>
      <w:r>
        <w:rPr>
          <w:lang w:bidi="fa-IR"/>
        </w:rPr>
        <w:t>Keywords: HCV genotyping, HCV, Iran</w:t>
      </w:r>
    </w:p>
    <w:p w:rsidR="009E0483" w:rsidRPr="009E0483" w:rsidRDefault="009E0483" w:rsidP="006D3477">
      <w:pPr>
        <w:rPr>
          <w:lang w:bidi="fa-IR"/>
        </w:rPr>
      </w:pPr>
    </w:p>
    <w:p w:rsidR="00A83488" w:rsidRDefault="00F532BC">
      <w:pPr>
        <w:rPr>
          <w:lang w:bidi="fa-IR"/>
        </w:rPr>
      </w:pPr>
      <w:r>
        <w:rPr>
          <w:lang w:bidi="fa-IR"/>
        </w:rPr>
        <w:t xml:space="preserve"> </w:t>
      </w:r>
    </w:p>
    <w:p w:rsidR="00F532BC" w:rsidRPr="00A83488" w:rsidRDefault="00F532BC">
      <w:pPr>
        <w:rPr>
          <w:lang w:bidi="fa-IR"/>
        </w:rPr>
      </w:pPr>
    </w:p>
    <w:sectPr w:rsidR="00F532BC" w:rsidRPr="00A83488" w:rsidSect="00DF4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83488"/>
    <w:rsid w:val="00031877"/>
    <w:rsid w:val="006D3477"/>
    <w:rsid w:val="00861283"/>
    <w:rsid w:val="009E0483"/>
    <w:rsid w:val="00A83488"/>
    <w:rsid w:val="00AB642C"/>
    <w:rsid w:val="00DF4819"/>
    <w:rsid w:val="00F53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lasb</dc:creator>
  <cp:lastModifiedBy>lasb</cp:lastModifiedBy>
  <cp:revision>3</cp:revision>
  <dcterms:created xsi:type="dcterms:W3CDTF">2017-09-21T08:51:00Z</dcterms:created>
  <dcterms:modified xsi:type="dcterms:W3CDTF">2017-09-21T09:31:00Z</dcterms:modified>
</cp:coreProperties>
</file>