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E00" w:rsidRPr="006C6E00" w:rsidRDefault="006C6E00" w:rsidP="006C6E00">
      <w:pPr>
        <w:spacing w:before="29"/>
        <w:ind w:left="123" w:right="-20"/>
        <w:jc w:val="center"/>
        <w:rPr>
          <w:rFonts w:asciiTheme="majorBidi" w:hAnsiTheme="majorBidi" w:cstheme="majorBidi"/>
        </w:rPr>
      </w:pPr>
      <w:r>
        <w:rPr>
          <w:rFonts w:eastAsia="MS PGothic"/>
          <w:b/>
          <w:color w:val="000000"/>
          <w:sz w:val="28"/>
          <w:szCs w:val="28"/>
        </w:rPr>
        <w:t>T</w:t>
      </w:r>
      <w:r w:rsidRPr="006C6E00">
        <w:rPr>
          <w:rFonts w:asciiTheme="majorBidi" w:eastAsia="MS PGothic" w:hAnsiTheme="majorBidi" w:cstheme="majorBidi"/>
          <w:b/>
          <w:color w:val="000000"/>
        </w:rPr>
        <w:t>itle:</w:t>
      </w:r>
      <w:r w:rsidRPr="006C6E00">
        <w:rPr>
          <w:rFonts w:asciiTheme="majorBidi" w:eastAsia="MS PGothic" w:hAnsiTheme="majorBidi" w:cstheme="majorBidi"/>
          <w:b/>
          <w:color w:val="000000"/>
        </w:rPr>
        <w:t xml:space="preserve"> </w:t>
      </w:r>
      <w:r w:rsidRPr="006C6E00">
        <w:rPr>
          <w:rFonts w:asciiTheme="majorBidi" w:hAnsiTheme="majorBidi" w:cstheme="majorBidi"/>
        </w:rPr>
        <w:t>The</w:t>
      </w:r>
      <w:r w:rsidRPr="006C6E00">
        <w:rPr>
          <w:rFonts w:asciiTheme="majorBidi" w:hAnsiTheme="majorBidi" w:cstheme="majorBidi"/>
          <w:spacing w:val="-1"/>
        </w:rPr>
        <w:t xml:space="preserve"> </w:t>
      </w:r>
      <w:r w:rsidRPr="006C6E00">
        <w:rPr>
          <w:rFonts w:asciiTheme="majorBidi" w:hAnsiTheme="majorBidi" w:cstheme="majorBidi"/>
        </w:rPr>
        <w:t xml:space="preserve">risk </w:t>
      </w:r>
      <w:r w:rsidRPr="006C6E00">
        <w:rPr>
          <w:rFonts w:asciiTheme="majorBidi" w:hAnsiTheme="majorBidi" w:cstheme="majorBidi"/>
          <w:spacing w:val="-1"/>
        </w:rPr>
        <w:t>f</w:t>
      </w:r>
      <w:r w:rsidRPr="006C6E00">
        <w:rPr>
          <w:rFonts w:asciiTheme="majorBidi" w:hAnsiTheme="majorBidi" w:cstheme="majorBidi"/>
          <w:spacing w:val="1"/>
        </w:rPr>
        <w:t>a</w:t>
      </w:r>
      <w:r w:rsidRPr="006C6E00">
        <w:rPr>
          <w:rFonts w:asciiTheme="majorBidi" w:hAnsiTheme="majorBidi" w:cstheme="majorBidi"/>
          <w:spacing w:val="-1"/>
        </w:rPr>
        <w:t>c</w:t>
      </w:r>
      <w:r w:rsidRPr="006C6E00">
        <w:rPr>
          <w:rFonts w:asciiTheme="majorBidi" w:hAnsiTheme="majorBidi" w:cstheme="majorBidi"/>
        </w:rPr>
        <w:t>tors of su</w:t>
      </w:r>
      <w:r w:rsidRPr="006C6E00">
        <w:rPr>
          <w:rFonts w:asciiTheme="majorBidi" w:hAnsiTheme="majorBidi" w:cstheme="majorBidi"/>
          <w:spacing w:val="-1"/>
        </w:rPr>
        <w:t>r</w:t>
      </w:r>
      <w:r w:rsidRPr="006C6E00">
        <w:rPr>
          <w:rFonts w:asciiTheme="majorBidi" w:hAnsiTheme="majorBidi" w:cstheme="majorBidi"/>
        </w:rPr>
        <w:t>gi</w:t>
      </w:r>
      <w:r w:rsidRPr="006C6E00">
        <w:rPr>
          <w:rFonts w:asciiTheme="majorBidi" w:hAnsiTheme="majorBidi" w:cstheme="majorBidi"/>
          <w:spacing w:val="2"/>
        </w:rPr>
        <w:t>c</w:t>
      </w:r>
      <w:r w:rsidRPr="006C6E00">
        <w:rPr>
          <w:rFonts w:asciiTheme="majorBidi" w:hAnsiTheme="majorBidi" w:cstheme="majorBidi"/>
          <w:spacing w:val="-1"/>
        </w:rPr>
        <w:t>a</w:t>
      </w:r>
      <w:r w:rsidRPr="006C6E00">
        <w:rPr>
          <w:rFonts w:asciiTheme="majorBidi" w:hAnsiTheme="majorBidi" w:cstheme="majorBidi"/>
        </w:rPr>
        <w:t>l s</w:t>
      </w:r>
      <w:r w:rsidRPr="006C6E00">
        <w:rPr>
          <w:rFonts w:asciiTheme="majorBidi" w:hAnsiTheme="majorBidi" w:cstheme="majorBidi"/>
          <w:spacing w:val="1"/>
        </w:rPr>
        <w:t>i</w:t>
      </w:r>
      <w:r w:rsidRPr="006C6E00">
        <w:rPr>
          <w:rFonts w:asciiTheme="majorBidi" w:hAnsiTheme="majorBidi" w:cstheme="majorBidi"/>
        </w:rPr>
        <w:t>te in</w:t>
      </w:r>
      <w:r w:rsidRPr="006C6E00">
        <w:rPr>
          <w:rFonts w:asciiTheme="majorBidi" w:hAnsiTheme="majorBidi" w:cstheme="majorBidi"/>
          <w:spacing w:val="-1"/>
        </w:rPr>
        <w:t>fec</w:t>
      </w:r>
      <w:r w:rsidRPr="006C6E00">
        <w:rPr>
          <w:rFonts w:asciiTheme="majorBidi" w:hAnsiTheme="majorBidi" w:cstheme="majorBidi"/>
        </w:rPr>
        <w:t>t</w:t>
      </w:r>
      <w:r w:rsidRPr="006C6E00">
        <w:rPr>
          <w:rFonts w:asciiTheme="majorBidi" w:hAnsiTheme="majorBidi" w:cstheme="majorBidi"/>
          <w:spacing w:val="1"/>
        </w:rPr>
        <w:t>i</w:t>
      </w:r>
      <w:r w:rsidRPr="006C6E00">
        <w:rPr>
          <w:rFonts w:asciiTheme="majorBidi" w:hAnsiTheme="majorBidi" w:cstheme="majorBidi"/>
        </w:rPr>
        <w:t xml:space="preserve">on </w:t>
      </w:r>
      <w:r w:rsidRPr="006C6E00">
        <w:rPr>
          <w:rFonts w:asciiTheme="majorBidi" w:hAnsiTheme="majorBidi" w:cstheme="majorBidi"/>
          <w:spacing w:val="-1"/>
        </w:rPr>
        <w:t>a</w:t>
      </w:r>
      <w:r w:rsidRPr="006C6E00">
        <w:rPr>
          <w:rFonts w:asciiTheme="majorBidi" w:hAnsiTheme="majorBidi" w:cstheme="majorBidi"/>
        </w:rPr>
        <w:t>ft</w:t>
      </w:r>
      <w:r w:rsidRPr="006C6E00">
        <w:rPr>
          <w:rFonts w:asciiTheme="majorBidi" w:hAnsiTheme="majorBidi" w:cstheme="majorBidi"/>
          <w:spacing w:val="1"/>
        </w:rPr>
        <w:t>e</w:t>
      </w:r>
      <w:r w:rsidRPr="006C6E00">
        <w:rPr>
          <w:rFonts w:asciiTheme="majorBidi" w:hAnsiTheme="majorBidi" w:cstheme="majorBidi"/>
        </w:rPr>
        <w:t xml:space="preserve">r </w:t>
      </w:r>
      <w:r w:rsidRPr="006C6E00">
        <w:rPr>
          <w:rFonts w:asciiTheme="majorBidi" w:hAnsiTheme="majorBidi" w:cstheme="majorBidi"/>
          <w:spacing w:val="-2"/>
        </w:rPr>
        <w:t>c</w:t>
      </w:r>
      <w:r w:rsidRPr="006C6E00">
        <w:rPr>
          <w:rFonts w:asciiTheme="majorBidi" w:hAnsiTheme="majorBidi" w:cstheme="majorBidi"/>
          <w:spacing w:val="1"/>
        </w:rPr>
        <w:t>r</w:t>
      </w:r>
      <w:r w:rsidRPr="006C6E00">
        <w:rPr>
          <w:rFonts w:asciiTheme="majorBidi" w:hAnsiTheme="majorBidi" w:cstheme="majorBidi"/>
          <w:spacing w:val="-1"/>
        </w:rPr>
        <w:t>a</w:t>
      </w:r>
      <w:r w:rsidRPr="006C6E00">
        <w:rPr>
          <w:rFonts w:asciiTheme="majorBidi" w:hAnsiTheme="majorBidi" w:cstheme="majorBidi"/>
          <w:spacing w:val="2"/>
        </w:rPr>
        <w:t>n</w:t>
      </w:r>
      <w:r w:rsidRPr="006C6E00">
        <w:rPr>
          <w:rFonts w:asciiTheme="majorBidi" w:hAnsiTheme="majorBidi" w:cstheme="majorBidi"/>
        </w:rPr>
        <w:t>io</w:t>
      </w:r>
      <w:r w:rsidRPr="006C6E00">
        <w:rPr>
          <w:rFonts w:asciiTheme="majorBidi" w:hAnsiTheme="majorBidi" w:cstheme="majorBidi"/>
          <w:spacing w:val="1"/>
        </w:rPr>
        <w:t>t</w:t>
      </w:r>
      <w:r w:rsidRPr="006C6E00">
        <w:rPr>
          <w:rFonts w:asciiTheme="majorBidi" w:hAnsiTheme="majorBidi" w:cstheme="majorBidi"/>
        </w:rPr>
        <w:t>o</w:t>
      </w:r>
      <w:r w:rsidRPr="006C6E00">
        <w:rPr>
          <w:rFonts w:asciiTheme="majorBidi" w:hAnsiTheme="majorBidi" w:cstheme="majorBidi"/>
          <w:spacing w:val="3"/>
        </w:rPr>
        <w:t>m</w:t>
      </w:r>
      <w:r w:rsidRPr="006C6E00">
        <w:rPr>
          <w:rFonts w:asciiTheme="majorBidi" w:hAnsiTheme="majorBidi" w:cstheme="majorBidi"/>
        </w:rPr>
        <w:t>y:</w:t>
      </w:r>
    </w:p>
    <w:p w:rsidR="006C6E00" w:rsidRPr="006C6E00" w:rsidRDefault="006C6E00" w:rsidP="006C6E00">
      <w:pPr>
        <w:ind w:right="-20"/>
        <w:jc w:val="center"/>
        <w:rPr>
          <w:rFonts w:asciiTheme="majorBidi" w:hAnsiTheme="majorBidi" w:cstheme="majorBidi"/>
        </w:rPr>
      </w:pPr>
      <w:r w:rsidRPr="006C6E00">
        <w:rPr>
          <w:rFonts w:asciiTheme="majorBidi" w:hAnsiTheme="majorBidi" w:cstheme="majorBidi"/>
        </w:rPr>
        <w:t xml:space="preserve">A </w:t>
      </w:r>
      <w:r w:rsidRPr="006C6E00">
        <w:rPr>
          <w:rFonts w:asciiTheme="majorBidi" w:hAnsiTheme="majorBidi" w:cstheme="majorBidi"/>
          <w:spacing w:val="-1"/>
        </w:rPr>
        <w:t>re</w:t>
      </w:r>
      <w:r w:rsidRPr="006C6E00">
        <w:rPr>
          <w:rFonts w:asciiTheme="majorBidi" w:hAnsiTheme="majorBidi" w:cstheme="majorBidi"/>
        </w:rPr>
        <w:t>trosp</w:t>
      </w:r>
      <w:r w:rsidRPr="006C6E00">
        <w:rPr>
          <w:rFonts w:asciiTheme="majorBidi" w:hAnsiTheme="majorBidi" w:cstheme="majorBidi"/>
          <w:spacing w:val="1"/>
        </w:rPr>
        <w:t>e</w:t>
      </w:r>
      <w:r w:rsidRPr="006C6E00">
        <w:rPr>
          <w:rFonts w:asciiTheme="majorBidi" w:hAnsiTheme="majorBidi" w:cstheme="majorBidi"/>
          <w:spacing w:val="-1"/>
        </w:rPr>
        <w:t>c</w:t>
      </w:r>
      <w:r w:rsidRPr="006C6E00">
        <w:rPr>
          <w:rFonts w:asciiTheme="majorBidi" w:hAnsiTheme="majorBidi" w:cstheme="majorBidi"/>
        </w:rPr>
        <w:t>t</w:t>
      </w:r>
      <w:r w:rsidRPr="006C6E00">
        <w:rPr>
          <w:rFonts w:asciiTheme="majorBidi" w:hAnsiTheme="majorBidi" w:cstheme="majorBidi"/>
          <w:spacing w:val="1"/>
        </w:rPr>
        <w:t>i</w:t>
      </w:r>
      <w:r w:rsidRPr="006C6E00">
        <w:rPr>
          <w:rFonts w:asciiTheme="majorBidi" w:hAnsiTheme="majorBidi" w:cstheme="majorBidi"/>
        </w:rPr>
        <w:t>ve</w:t>
      </w:r>
      <w:r w:rsidRPr="006C6E00">
        <w:rPr>
          <w:rFonts w:asciiTheme="majorBidi" w:hAnsiTheme="majorBidi" w:cstheme="majorBidi"/>
          <w:spacing w:val="-1"/>
        </w:rPr>
        <w:t xml:space="preserve"> </w:t>
      </w:r>
      <w:r w:rsidRPr="006C6E00">
        <w:rPr>
          <w:rFonts w:asciiTheme="majorBidi" w:hAnsiTheme="majorBidi" w:cstheme="majorBidi"/>
        </w:rPr>
        <w:t>study of the</w:t>
      </w:r>
      <w:r w:rsidRPr="006C6E00">
        <w:rPr>
          <w:rFonts w:asciiTheme="majorBidi" w:hAnsiTheme="majorBidi" w:cstheme="majorBidi"/>
          <w:spacing w:val="-1"/>
        </w:rPr>
        <w:t xml:space="preserve"> </w:t>
      </w:r>
      <w:r w:rsidRPr="006C6E00">
        <w:rPr>
          <w:rFonts w:asciiTheme="majorBidi" w:hAnsiTheme="majorBidi" w:cstheme="majorBidi"/>
        </w:rPr>
        <w:t xml:space="preserve">risk </w:t>
      </w:r>
      <w:r w:rsidRPr="006C6E00">
        <w:rPr>
          <w:rFonts w:asciiTheme="majorBidi" w:hAnsiTheme="majorBidi" w:cstheme="majorBidi"/>
          <w:spacing w:val="-1"/>
        </w:rPr>
        <w:t>fac</w:t>
      </w:r>
      <w:r w:rsidRPr="006C6E00">
        <w:rPr>
          <w:rFonts w:asciiTheme="majorBidi" w:hAnsiTheme="majorBidi" w:cstheme="majorBidi"/>
        </w:rPr>
        <w:t>t</w:t>
      </w:r>
      <w:r w:rsidRPr="006C6E00">
        <w:rPr>
          <w:rFonts w:asciiTheme="majorBidi" w:hAnsiTheme="majorBidi" w:cstheme="majorBidi"/>
          <w:spacing w:val="3"/>
        </w:rPr>
        <w:t>o</w:t>
      </w:r>
      <w:r w:rsidRPr="006C6E00">
        <w:rPr>
          <w:rFonts w:asciiTheme="majorBidi" w:hAnsiTheme="majorBidi" w:cstheme="majorBidi"/>
        </w:rPr>
        <w:t xml:space="preserve">r </w:t>
      </w:r>
      <w:r w:rsidRPr="006C6E00">
        <w:rPr>
          <w:rFonts w:asciiTheme="majorBidi" w:hAnsiTheme="majorBidi" w:cstheme="majorBidi"/>
          <w:spacing w:val="-1"/>
        </w:rPr>
        <w:t>f</w:t>
      </w:r>
      <w:r w:rsidRPr="006C6E00">
        <w:rPr>
          <w:rFonts w:asciiTheme="majorBidi" w:hAnsiTheme="majorBidi" w:cstheme="majorBidi"/>
        </w:rPr>
        <w:t>or</w:t>
      </w:r>
      <w:r w:rsidRPr="006C6E00">
        <w:rPr>
          <w:rFonts w:asciiTheme="majorBidi" w:hAnsiTheme="majorBidi" w:cstheme="majorBidi"/>
          <w:spacing w:val="1"/>
        </w:rPr>
        <w:t xml:space="preserve"> </w:t>
      </w:r>
      <w:r w:rsidRPr="006C6E00">
        <w:rPr>
          <w:rFonts w:asciiTheme="majorBidi" w:hAnsiTheme="majorBidi" w:cstheme="majorBidi"/>
        </w:rPr>
        <w:t>surg</w:t>
      </w:r>
      <w:r w:rsidRPr="006C6E00">
        <w:rPr>
          <w:rFonts w:asciiTheme="majorBidi" w:hAnsiTheme="majorBidi" w:cstheme="majorBidi"/>
          <w:spacing w:val="2"/>
        </w:rPr>
        <w:t>i</w:t>
      </w:r>
      <w:r w:rsidRPr="006C6E00">
        <w:rPr>
          <w:rFonts w:asciiTheme="majorBidi" w:hAnsiTheme="majorBidi" w:cstheme="majorBidi"/>
          <w:spacing w:val="-1"/>
        </w:rPr>
        <w:t>ca</w:t>
      </w:r>
      <w:r w:rsidRPr="006C6E00">
        <w:rPr>
          <w:rFonts w:asciiTheme="majorBidi" w:hAnsiTheme="majorBidi" w:cstheme="majorBidi"/>
        </w:rPr>
        <w:t>l</w:t>
      </w:r>
      <w:r w:rsidRPr="006C6E00">
        <w:rPr>
          <w:rFonts w:asciiTheme="majorBidi" w:hAnsiTheme="majorBidi" w:cstheme="majorBidi"/>
          <w:spacing w:val="3"/>
        </w:rPr>
        <w:t xml:space="preserve"> </w:t>
      </w:r>
      <w:r w:rsidRPr="006C6E00">
        <w:rPr>
          <w:rFonts w:asciiTheme="majorBidi" w:hAnsiTheme="majorBidi" w:cstheme="majorBidi"/>
        </w:rPr>
        <w:t>si</w:t>
      </w:r>
      <w:r w:rsidRPr="006C6E00">
        <w:rPr>
          <w:rFonts w:asciiTheme="majorBidi" w:hAnsiTheme="majorBidi" w:cstheme="majorBidi"/>
          <w:spacing w:val="1"/>
        </w:rPr>
        <w:t>t</w:t>
      </w:r>
      <w:r w:rsidRPr="006C6E00">
        <w:rPr>
          <w:rFonts w:asciiTheme="majorBidi" w:hAnsiTheme="majorBidi" w:cstheme="majorBidi"/>
        </w:rPr>
        <w:t>e</w:t>
      </w:r>
      <w:r w:rsidRPr="006C6E00">
        <w:rPr>
          <w:rFonts w:asciiTheme="majorBidi" w:hAnsiTheme="majorBidi" w:cstheme="majorBidi"/>
          <w:spacing w:val="-1"/>
        </w:rPr>
        <w:t xml:space="preserve"> </w:t>
      </w:r>
      <w:r w:rsidRPr="006C6E00">
        <w:rPr>
          <w:rFonts w:asciiTheme="majorBidi" w:hAnsiTheme="majorBidi" w:cstheme="majorBidi"/>
        </w:rPr>
        <w:t>inf</w:t>
      </w:r>
      <w:r w:rsidRPr="006C6E00">
        <w:rPr>
          <w:rFonts w:asciiTheme="majorBidi" w:hAnsiTheme="majorBidi" w:cstheme="majorBidi"/>
          <w:spacing w:val="-1"/>
        </w:rPr>
        <w:t>ec</w:t>
      </w:r>
      <w:r w:rsidRPr="006C6E00">
        <w:rPr>
          <w:rFonts w:asciiTheme="majorBidi" w:hAnsiTheme="majorBidi" w:cstheme="majorBidi"/>
        </w:rPr>
        <w:t>t</w:t>
      </w:r>
      <w:r w:rsidRPr="006C6E00">
        <w:rPr>
          <w:rFonts w:asciiTheme="majorBidi" w:hAnsiTheme="majorBidi" w:cstheme="majorBidi"/>
          <w:spacing w:val="1"/>
        </w:rPr>
        <w:t>i</w:t>
      </w:r>
      <w:r w:rsidRPr="006C6E00">
        <w:rPr>
          <w:rFonts w:asciiTheme="majorBidi" w:hAnsiTheme="majorBidi" w:cstheme="majorBidi"/>
        </w:rPr>
        <w:t>on</w:t>
      </w:r>
      <w:r w:rsidRPr="006C6E00">
        <w:rPr>
          <w:rFonts w:asciiTheme="majorBidi" w:hAnsiTheme="majorBidi" w:cstheme="majorBidi"/>
          <w:spacing w:val="1"/>
        </w:rPr>
        <w:t xml:space="preserve"> </w:t>
      </w:r>
      <w:r w:rsidRPr="006C6E00">
        <w:rPr>
          <w:rFonts w:asciiTheme="majorBidi" w:hAnsiTheme="majorBidi" w:cstheme="majorBidi"/>
          <w:spacing w:val="-1"/>
        </w:rPr>
        <w:t>a</w:t>
      </w:r>
      <w:r w:rsidRPr="006C6E00">
        <w:rPr>
          <w:rFonts w:asciiTheme="majorBidi" w:hAnsiTheme="majorBidi" w:cstheme="majorBidi"/>
        </w:rPr>
        <w:t>mong</w:t>
      </w:r>
      <w:r w:rsidRPr="006C6E00">
        <w:rPr>
          <w:rFonts w:asciiTheme="majorBidi" w:hAnsiTheme="majorBidi" w:cstheme="majorBidi"/>
          <w:spacing w:val="1"/>
        </w:rPr>
        <w:t xml:space="preserve"> </w:t>
      </w:r>
      <w:r w:rsidRPr="006C6E00">
        <w:rPr>
          <w:rFonts w:asciiTheme="majorBidi" w:hAnsiTheme="majorBidi" w:cstheme="majorBidi"/>
        </w:rPr>
        <w:t>N</w:t>
      </w:r>
      <w:r w:rsidRPr="006C6E00">
        <w:rPr>
          <w:rFonts w:asciiTheme="majorBidi" w:hAnsiTheme="majorBidi" w:cstheme="majorBidi"/>
          <w:spacing w:val="1"/>
        </w:rPr>
        <w:t>e</w:t>
      </w:r>
      <w:r w:rsidRPr="006C6E00">
        <w:rPr>
          <w:rFonts w:asciiTheme="majorBidi" w:hAnsiTheme="majorBidi" w:cstheme="majorBidi"/>
        </w:rPr>
        <w:t>urologic</w:t>
      </w:r>
      <w:r w:rsidRPr="006C6E00">
        <w:rPr>
          <w:rFonts w:asciiTheme="majorBidi" w:hAnsiTheme="majorBidi" w:cstheme="majorBidi"/>
          <w:spacing w:val="-2"/>
        </w:rPr>
        <w:t>a</w:t>
      </w:r>
      <w:r w:rsidRPr="006C6E00">
        <w:rPr>
          <w:rFonts w:asciiTheme="majorBidi" w:hAnsiTheme="majorBidi" w:cstheme="majorBidi"/>
        </w:rPr>
        <w:t>l</w:t>
      </w:r>
    </w:p>
    <w:p w:rsidR="006C6E00" w:rsidRPr="006C6E00" w:rsidRDefault="006C6E00" w:rsidP="006C6E00">
      <w:pPr>
        <w:spacing w:before="9"/>
        <w:jc w:val="center"/>
        <w:rPr>
          <w:rFonts w:asciiTheme="majorBidi" w:hAnsiTheme="majorBidi" w:cstheme="majorBidi"/>
        </w:rPr>
      </w:pPr>
    </w:p>
    <w:p w:rsidR="006C6E00" w:rsidRPr="006C6E00" w:rsidRDefault="006C6E00" w:rsidP="006C6E00">
      <w:pPr>
        <w:ind w:left="123" w:right="-20"/>
        <w:jc w:val="center"/>
        <w:rPr>
          <w:rFonts w:asciiTheme="majorBidi" w:hAnsiTheme="majorBidi" w:cstheme="majorBidi"/>
        </w:rPr>
      </w:pPr>
      <w:r w:rsidRPr="006C6E00">
        <w:rPr>
          <w:rFonts w:asciiTheme="majorBidi" w:hAnsiTheme="majorBidi" w:cstheme="majorBidi"/>
          <w:spacing w:val="1"/>
        </w:rPr>
        <w:t>P</w:t>
      </w:r>
      <w:r w:rsidRPr="006C6E00">
        <w:rPr>
          <w:rFonts w:asciiTheme="majorBidi" w:hAnsiTheme="majorBidi" w:cstheme="majorBidi"/>
          <w:spacing w:val="-1"/>
        </w:rPr>
        <w:t>a</w:t>
      </w:r>
      <w:r w:rsidRPr="006C6E00">
        <w:rPr>
          <w:rFonts w:asciiTheme="majorBidi" w:hAnsiTheme="majorBidi" w:cstheme="majorBidi"/>
        </w:rPr>
        <w:t>t</w:t>
      </w:r>
      <w:r w:rsidRPr="006C6E00">
        <w:rPr>
          <w:rFonts w:asciiTheme="majorBidi" w:hAnsiTheme="majorBidi" w:cstheme="majorBidi"/>
          <w:spacing w:val="1"/>
        </w:rPr>
        <w:t>i</w:t>
      </w:r>
      <w:r w:rsidRPr="006C6E00">
        <w:rPr>
          <w:rFonts w:asciiTheme="majorBidi" w:hAnsiTheme="majorBidi" w:cstheme="majorBidi"/>
          <w:spacing w:val="-1"/>
        </w:rPr>
        <w:t>e</w:t>
      </w:r>
      <w:r w:rsidRPr="006C6E00">
        <w:rPr>
          <w:rFonts w:asciiTheme="majorBidi" w:hAnsiTheme="majorBidi" w:cstheme="majorBidi"/>
        </w:rPr>
        <w:t>nts (adult and pediatric)</w:t>
      </w:r>
      <w:r w:rsidRPr="006C6E00">
        <w:rPr>
          <w:rFonts w:asciiTheme="majorBidi" w:hAnsiTheme="majorBidi" w:cstheme="majorBidi"/>
          <w:spacing w:val="1"/>
        </w:rPr>
        <w:t xml:space="preserve"> </w:t>
      </w:r>
      <w:r w:rsidRPr="006C6E00">
        <w:rPr>
          <w:rFonts w:asciiTheme="majorBidi" w:hAnsiTheme="majorBidi" w:cstheme="majorBidi"/>
          <w:spacing w:val="-1"/>
        </w:rPr>
        <w:t>a</w:t>
      </w:r>
      <w:r w:rsidRPr="006C6E00">
        <w:rPr>
          <w:rFonts w:asciiTheme="majorBidi" w:hAnsiTheme="majorBidi" w:cstheme="majorBidi"/>
        </w:rPr>
        <w:t xml:space="preserve">t King </w:t>
      </w:r>
      <w:r w:rsidRPr="006C6E00">
        <w:rPr>
          <w:rFonts w:asciiTheme="majorBidi" w:hAnsiTheme="majorBidi" w:cstheme="majorBidi"/>
          <w:spacing w:val="-1"/>
        </w:rPr>
        <w:t>Fa</w:t>
      </w:r>
      <w:r w:rsidRPr="006C6E00">
        <w:rPr>
          <w:rFonts w:asciiTheme="majorBidi" w:hAnsiTheme="majorBidi" w:cstheme="majorBidi"/>
        </w:rPr>
        <w:t>h</w:t>
      </w:r>
      <w:r w:rsidRPr="006C6E00">
        <w:rPr>
          <w:rFonts w:asciiTheme="majorBidi" w:hAnsiTheme="majorBidi" w:cstheme="majorBidi"/>
          <w:spacing w:val="-1"/>
        </w:rPr>
        <w:t>a</w:t>
      </w:r>
      <w:r w:rsidRPr="006C6E00">
        <w:rPr>
          <w:rFonts w:asciiTheme="majorBidi" w:hAnsiTheme="majorBidi" w:cstheme="majorBidi"/>
        </w:rPr>
        <w:t xml:space="preserve">d </w:t>
      </w:r>
      <w:r w:rsidRPr="006C6E00">
        <w:rPr>
          <w:rFonts w:asciiTheme="majorBidi" w:hAnsiTheme="majorBidi" w:cstheme="majorBidi"/>
          <w:spacing w:val="3"/>
        </w:rPr>
        <w:t>m</w:t>
      </w:r>
      <w:r w:rsidRPr="006C6E00">
        <w:rPr>
          <w:rFonts w:asciiTheme="majorBidi" w:hAnsiTheme="majorBidi" w:cstheme="majorBidi"/>
          <w:spacing w:val="-1"/>
        </w:rPr>
        <w:t>e</w:t>
      </w:r>
      <w:r w:rsidRPr="006C6E00">
        <w:rPr>
          <w:rFonts w:asciiTheme="majorBidi" w:hAnsiTheme="majorBidi" w:cstheme="majorBidi"/>
        </w:rPr>
        <w:t>dic</w:t>
      </w:r>
      <w:r w:rsidRPr="006C6E00">
        <w:rPr>
          <w:rFonts w:asciiTheme="majorBidi" w:hAnsiTheme="majorBidi" w:cstheme="majorBidi"/>
          <w:spacing w:val="-1"/>
        </w:rPr>
        <w:t>a</w:t>
      </w:r>
      <w:r w:rsidRPr="006C6E00">
        <w:rPr>
          <w:rFonts w:asciiTheme="majorBidi" w:hAnsiTheme="majorBidi" w:cstheme="majorBidi"/>
        </w:rPr>
        <w:t>l city</w:t>
      </w:r>
      <w:r w:rsidRPr="006C6E00">
        <w:rPr>
          <w:rFonts w:asciiTheme="majorBidi" w:hAnsiTheme="majorBidi" w:cstheme="majorBidi"/>
          <w:spacing w:val="1"/>
        </w:rPr>
        <w:t xml:space="preserve"> </w:t>
      </w:r>
      <w:r w:rsidRPr="006C6E00">
        <w:rPr>
          <w:rFonts w:asciiTheme="majorBidi" w:hAnsiTheme="majorBidi" w:cstheme="majorBidi"/>
        </w:rPr>
        <w:t>2012 to 2020</w:t>
      </w:r>
    </w:p>
    <w:p w:rsidR="006C6E00" w:rsidRPr="006C6E00" w:rsidRDefault="006C6E00" w:rsidP="006C6E00">
      <w:pPr>
        <w:jc w:val="both"/>
        <w:rPr>
          <w:rFonts w:asciiTheme="majorBidi" w:eastAsia="MS PGothic" w:hAnsiTheme="majorBidi" w:cstheme="majorBidi"/>
          <w:b/>
          <w:color w:val="000000"/>
        </w:rPr>
      </w:pPr>
    </w:p>
    <w:p w:rsidR="006C6E00" w:rsidRPr="006C6E00" w:rsidRDefault="006C6E00" w:rsidP="006C6E00">
      <w:pPr>
        <w:jc w:val="center"/>
        <w:rPr>
          <w:rFonts w:asciiTheme="majorBidi" w:eastAsia="MS PGothic" w:hAnsiTheme="majorBidi" w:cstheme="majorBidi"/>
          <w:color w:val="000000"/>
        </w:rPr>
      </w:pPr>
      <w:r w:rsidRPr="006C6E00">
        <w:rPr>
          <w:rFonts w:asciiTheme="majorBidi" w:eastAsia="MS PGothic" w:hAnsiTheme="majorBidi" w:cstheme="majorBidi"/>
          <w:color w:val="000000"/>
        </w:rPr>
        <w:t xml:space="preserve">Name: </w:t>
      </w:r>
      <w:r w:rsidRPr="006C6E00">
        <w:rPr>
          <w:rFonts w:asciiTheme="majorBidi" w:eastAsia="MS PGothic" w:hAnsiTheme="majorBidi" w:cstheme="majorBidi"/>
          <w:color w:val="000000"/>
        </w:rPr>
        <w:t>Entisar alotaibi</w:t>
      </w:r>
    </w:p>
    <w:p w:rsidR="006C6E00" w:rsidRPr="006C6E00" w:rsidRDefault="006C6E00" w:rsidP="006C6E00">
      <w:pPr>
        <w:jc w:val="center"/>
        <w:rPr>
          <w:rFonts w:asciiTheme="majorBidi" w:eastAsia="MS PGothic" w:hAnsiTheme="majorBidi" w:cstheme="majorBidi"/>
          <w:color w:val="000000"/>
        </w:rPr>
      </w:pPr>
      <w:r w:rsidRPr="006C6E00">
        <w:rPr>
          <w:rFonts w:asciiTheme="majorBidi" w:hAnsiTheme="majorBidi" w:cstheme="majorBidi"/>
        </w:rPr>
        <w:t xml:space="preserve">Saudia arabia </w:t>
      </w:r>
      <w:r w:rsidRPr="006C6E00">
        <w:rPr>
          <w:rFonts w:asciiTheme="majorBidi" w:hAnsiTheme="majorBidi" w:cstheme="majorBidi"/>
          <w:b/>
        </w:rPr>
        <w:t xml:space="preserve">, </w:t>
      </w:r>
      <w:r w:rsidRPr="006C6E00">
        <w:rPr>
          <w:rFonts w:asciiTheme="majorBidi" w:eastAsia="MS PGothic" w:hAnsiTheme="majorBidi" w:cstheme="majorBidi"/>
          <w:color w:val="000000"/>
        </w:rPr>
        <w:t>King Fahad Medical City (KFMC)</w:t>
      </w:r>
    </w:p>
    <w:p w:rsidR="006C6E00" w:rsidRPr="006C6E00" w:rsidRDefault="006C6E00" w:rsidP="006C6E00">
      <w:pPr>
        <w:jc w:val="both"/>
        <w:rPr>
          <w:rFonts w:asciiTheme="majorBidi" w:eastAsia="MS PGothic" w:hAnsiTheme="majorBidi" w:cstheme="majorBidi"/>
          <w:b/>
          <w:color w:val="000000"/>
        </w:rPr>
      </w:pPr>
    </w:p>
    <w:p w:rsidR="00D75553" w:rsidRPr="006C6E00" w:rsidRDefault="006C6E00" w:rsidP="006C6E00">
      <w:pPr>
        <w:jc w:val="both"/>
        <w:rPr>
          <w:rFonts w:asciiTheme="majorBidi" w:eastAsia="MS PGothic" w:hAnsiTheme="majorBidi" w:cstheme="majorBidi"/>
          <w:b/>
          <w:color w:val="000000"/>
        </w:rPr>
      </w:pPr>
      <w:r w:rsidRPr="006C6E00">
        <w:rPr>
          <w:rFonts w:asciiTheme="majorBidi" w:eastAsia="MS PGothic" w:hAnsiTheme="majorBidi" w:cstheme="majorBidi"/>
          <w:b/>
          <w:color w:val="000000"/>
        </w:rPr>
        <w:t>Abstract</w:t>
      </w:r>
      <w:r w:rsidR="00D75553" w:rsidRPr="006C6E00">
        <w:rPr>
          <w:rFonts w:asciiTheme="majorBidi" w:eastAsia="MS PGothic" w:hAnsiTheme="majorBidi" w:cstheme="majorBidi"/>
          <w:b/>
          <w:color w:val="000000"/>
        </w:rPr>
        <w:t>:</w:t>
      </w:r>
    </w:p>
    <w:p w:rsidR="00D75553" w:rsidRPr="006C6E00" w:rsidRDefault="005603C0" w:rsidP="006C6E00">
      <w:pPr>
        <w:rPr>
          <w:rFonts w:asciiTheme="majorBidi" w:hAnsiTheme="majorBidi" w:cstheme="majorBidi"/>
        </w:rPr>
      </w:pPr>
      <w:r w:rsidRPr="006C6E00">
        <w:rPr>
          <w:rFonts w:asciiTheme="majorBidi" w:hAnsiTheme="majorBidi" w:cstheme="majorBidi"/>
        </w:rPr>
        <w:t>Craniotomy it is surgical removal of part of the bone from the skull to expose the brain. Specialized tools are used to rem</w:t>
      </w:r>
      <w:bookmarkStart w:id="0" w:name="_GoBack"/>
      <w:bookmarkEnd w:id="0"/>
      <w:r w:rsidRPr="006C6E00">
        <w:rPr>
          <w:rFonts w:asciiTheme="majorBidi" w:hAnsiTheme="majorBidi" w:cstheme="majorBidi"/>
        </w:rPr>
        <w:t xml:space="preserve">ove the section of bone. </w:t>
      </w:r>
      <w:r w:rsidR="00B85939" w:rsidRPr="006C6E00">
        <w:rPr>
          <w:rFonts w:asciiTheme="majorBidi" w:hAnsiTheme="majorBidi" w:cstheme="majorBidi"/>
          <w:color w:val="000000"/>
        </w:rPr>
        <w:t xml:space="preserve">Surgical site infections </w:t>
      </w:r>
      <w:r w:rsidR="00B85939" w:rsidRPr="006C6E00">
        <w:rPr>
          <w:rFonts w:asciiTheme="majorBidi" w:hAnsiTheme="majorBidi" w:cstheme="majorBidi"/>
          <w:color w:val="000000"/>
        </w:rPr>
        <w:t>(</w:t>
      </w:r>
      <w:r w:rsidR="00B85939" w:rsidRPr="006C6E00">
        <w:rPr>
          <w:rFonts w:asciiTheme="majorBidi" w:hAnsiTheme="majorBidi" w:cstheme="majorBidi"/>
        </w:rPr>
        <w:t>SSI)</w:t>
      </w:r>
      <w:r w:rsidRPr="006C6E00">
        <w:rPr>
          <w:rFonts w:asciiTheme="majorBidi" w:hAnsiTheme="majorBidi" w:cstheme="majorBidi"/>
        </w:rPr>
        <w:t xml:space="preserve"> is the most serious occurring complications after craniotomy. Our </w:t>
      </w:r>
      <w:r w:rsidR="00B85939" w:rsidRPr="006C6E00">
        <w:rPr>
          <w:rFonts w:asciiTheme="majorBidi" w:hAnsiTheme="majorBidi" w:cstheme="majorBidi"/>
        </w:rPr>
        <w:t xml:space="preserve">aim </w:t>
      </w:r>
      <w:r w:rsidRPr="006C6E00">
        <w:rPr>
          <w:rFonts w:asciiTheme="majorBidi" w:hAnsiTheme="majorBidi" w:cstheme="majorBidi"/>
        </w:rPr>
        <w:t xml:space="preserve">to describe the risk factor of </w:t>
      </w:r>
      <w:r w:rsidR="00C433A2" w:rsidRPr="006C6E00">
        <w:rPr>
          <w:rFonts w:asciiTheme="majorBidi" w:hAnsiTheme="majorBidi" w:cstheme="majorBidi"/>
        </w:rPr>
        <w:t>SSI</w:t>
      </w:r>
      <w:r w:rsidR="00B85939" w:rsidRPr="006C6E00">
        <w:rPr>
          <w:rFonts w:asciiTheme="majorBidi" w:hAnsiTheme="majorBidi" w:cstheme="majorBidi"/>
        </w:rPr>
        <w:t xml:space="preserve"> after craniotomy</w:t>
      </w:r>
      <w:r w:rsidRPr="006C6E00">
        <w:rPr>
          <w:rFonts w:asciiTheme="majorBidi" w:hAnsiTheme="majorBidi" w:cstheme="majorBidi"/>
        </w:rPr>
        <w:t>.</w:t>
      </w:r>
      <w:r w:rsidR="00B85939" w:rsidRPr="006C6E00">
        <w:rPr>
          <w:rFonts w:asciiTheme="majorBidi" w:hAnsiTheme="majorBidi" w:cstheme="majorBidi"/>
        </w:rPr>
        <w:t xml:space="preserve"> </w:t>
      </w:r>
      <w:r w:rsidRPr="006C6E00">
        <w:rPr>
          <w:rFonts w:asciiTheme="majorBidi" w:hAnsiTheme="majorBidi" w:cstheme="majorBidi"/>
          <w:color w:val="131413"/>
        </w:rPr>
        <w:t xml:space="preserve">A retrospective cohort study was carried out on </w:t>
      </w:r>
      <w:r w:rsidRPr="006C6E00">
        <w:rPr>
          <w:rFonts w:asciiTheme="majorBidi" w:hAnsiTheme="majorBidi" w:cstheme="majorBidi"/>
        </w:rPr>
        <w:t>3214</w:t>
      </w:r>
      <w:r w:rsidRPr="006C6E00">
        <w:rPr>
          <w:rFonts w:asciiTheme="majorBidi" w:hAnsiTheme="majorBidi" w:cstheme="majorBidi"/>
          <w:color w:val="131413"/>
        </w:rPr>
        <w:t xml:space="preserve"> patients for adults and pediatric in neuroscience center</w:t>
      </w:r>
      <w:r w:rsidR="00B85939" w:rsidRPr="006C6E00">
        <w:rPr>
          <w:rFonts w:asciiTheme="majorBidi" w:hAnsiTheme="majorBidi" w:cstheme="majorBidi"/>
          <w:color w:val="131413"/>
        </w:rPr>
        <w:t xml:space="preserve"> at king Fahad Medical City </w:t>
      </w:r>
      <w:r w:rsidRPr="006C6E00">
        <w:rPr>
          <w:rFonts w:asciiTheme="majorBidi" w:hAnsiTheme="majorBidi" w:cstheme="majorBidi"/>
          <w:color w:val="000000"/>
        </w:rPr>
        <w:t xml:space="preserve">from January </w:t>
      </w:r>
      <w:r w:rsidRPr="006C6E00">
        <w:rPr>
          <w:rFonts w:asciiTheme="majorBidi" w:hAnsiTheme="majorBidi" w:cstheme="majorBidi"/>
          <w:color w:val="000000"/>
        </w:rPr>
        <w:t>2012</w:t>
      </w:r>
      <w:r w:rsidRPr="006C6E00">
        <w:rPr>
          <w:rFonts w:asciiTheme="majorBidi" w:hAnsiTheme="majorBidi" w:cstheme="majorBidi"/>
          <w:color w:val="000000"/>
        </w:rPr>
        <w:t xml:space="preserve"> to December 2020</w:t>
      </w:r>
      <w:r w:rsidRPr="006C6E00">
        <w:rPr>
          <w:rFonts w:asciiTheme="majorBidi" w:hAnsiTheme="majorBidi" w:cstheme="majorBidi"/>
          <w:color w:val="131413"/>
        </w:rPr>
        <w:t>.</w:t>
      </w:r>
      <w:r w:rsidRPr="006C6E00">
        <w:rPr>
          <w:rFonts w:asciiTheme="majorBidi" w:hAnsiTheme="majorBidi" w:cstheme="majorBidi"/>
          <w:color w:val="131413"/>
        </w:rPr>
        <w:t xml:space="preserve"> </w:t>
      </w:r>
      <w:r w:rsidR="009A5B24" w:rsidRPr="006C6E00">
        <w:rPr>
          <w:rFonts w:asciiTheme="majorBidi" w:hAnsiTheme="majorBidi" w:cstheme="majorBidi"/>
          <w:color w:val="000000"/>
        </w:rPr>
        <w:t>Data were collected retrospectively from patient’s medical record</w:t>
      </w:r>
      <w:r w:rsidR="00B85939" w:rsidRPr="006C6E00">
        <w:rPr>
          <w:rFonts w:asciiTheme="majorBidi" w:hAnsiTheme="majorBidi" w:cstheme="majorBidi"/>
          <w:color w:val="000000"/>
        </w:rPr>
        <w:t>. SSI</w:t>
      </w:r>
      <w:r w:rsidR="009A5B24" w:rsidRPr="006C6E00">
        <w:rPr>
          <w:rFonts w:asciiTheme="majorBidi" w:hAnsiTheme="majorBidi" w:cstheme="majorBidi"/>
          <w:color w:val="000000"/>
        </w:rPr>
        <w:t xml:space="preserve"> after craniotomy were</w:t>
      </w:r>
      <w:r w:rsidR="009A5B24" w:rsidRPr="006C6E00">
        <w:rPr>
          <w:rFonts w:asciiTheme="majorBidi" w:hAnsiTheme="majorBidi" w:cstheme="majorBidi"/>
          <w:color w:val="000000"/>
        </w:rPr>
        <w:t xml:space="preserve"> defined using CDC/NHSN Surveillance </w:t>
      </w:r>
      <w:r w:rsidR="00C433A2" w:rsidRPr="006C6E00">
        <w:rPr>
          <w:rFonts w:asciiTheme="majorBidi" w:hAnsiTheme="majorBidi" w:cstheme="majorBidi"/>
          <w:color w:val="000000"/>
        </w:rPr>
        <w:t>Definition. During</w:t>
      </w:r>
      <w:r w:rsidR="000518EA" w:rsidRPr="006C6E00">
        <w:rPr>
          <w:rFonts w:asciiTheme="majorBidi" w:hAnsiTheme="majorBidi" w:cstheme="majorBidi"/>
          <w:color w:val="000000"/>
        </w:rPr>
        <w:t xml:space="preserve"> this </w:t>
      </w:r>
      <w:r w:rsidR="000518EA" w:rsidRPr="006C6E00">
        <w:rPr>
          <w:rFonts w:asciiTheme="majorBidi" w:hAnsiTheme="majorBidi" w:cstheme="majorBidi"/>
          <w:color w:val="000000"/>
        </w:rPr>
        <w:t>9</w:t>
      </w:r>
      <w:r w:rsidR="000518EA" w:rsidRPr="006C6E00">
        <w:rPr>
          <w:rFonts w:asciiTheme="majorBidi" w:hAnsiTheme="majorBidi" w:cstheme="majorBidi"/>
          <w:color w:val="000000"/>
        </w:rPr>
        <w:t xml:space="preserve"> years’ period, there were a total of </w:t>
      </w:r>
      <w:r w:rsidR="000518EA" w:rsidRPr="006C6E00">
        <w:rPr>
          <w:rFonts w:asciiTheme="majorBidi" w:hAnsiTheme="majorBidi" w:cstheme="majorBidi"/>
        </w:rPr>
        <w:t>3214</w:t>
      </w:r>
      <w:r w:rsidR="000518EA" w:rsidRPr="006C6E00">
        <w:rPr>
          <w:rFonts w:asciiTheme="majorBidi" w:hAnsiTheme="majorBidi" w:cstheme="majorBidi"/>
          <w:color w:val="131413"/>
        </w:rPr>
        <w:t xml:space="preserve"> </w:t>
      </w:r>
      <w:r w:rsidR="000518EA" w:rsidRPr="006C6E00">
        <w:rPr>
          <w:rFonts w:asciiTheme="majorBidi" w:hAnsiTheme="majorBidi" w:cstheme="majorBidi"/>
        </w:rPr>
        <w:t>underwent</w:t>
      </w:r>
      <w:r w:rsidR="000518EA" w:rsidRPr="006C6E00">
        <w:rPr>
          <w:rFonts w:asciiTheme="majorBidi" w:hAnsiTheme="majorBidi" w:cstheme="majorBidi"/>
        </w:rPr>
        <w:t xml:space="preserve"> surgery </w:t>
      </w:r>
      <w:r w:rsidR="000518EA" w:rsidRPr="006C6E00">
        <w:rPr>
          <w:rFonts w:asciiTheme="majorBidi" w:hAnsiTheme="majorBidi" w:cstheme="majorBidi"/>
          <w:color w:val="131413"/>
        </w:rPr>
        <w:t xml:space="preserve">for </w:t>
      </w:r>
      <w:r w:rsidR="000518EA" w:rsidRPr="006C6E00">
        <w:rPr>
          <w:rFonts w:asciiTheme="majorBidi" w:hAnsiTheme="majorBidi" w:cstheme="majorBidi"/>
        </w:rPr>
        <w:t>craniotomy</w:t>
      </w:r>
      <w:r w:rsidR="000518EA" w:rsidRPr="006C6E00">
        <w:rPr>
          <w:rFonts w:asciiTheme="majorBidi" w:hAnsiTheme="majorBidi" w:cstheme="majorBidi"/>
          <w:color w:val="131413"/>
        </w:rPr>
        <w:t xml:space="preserve">. </w:t>
      </w:r>
      <w:r w:rsidR="006D4510" w:rsidRPr="006C6E00">
        <w:rPr>
          <w:rFonts w:asciiTheme="majorBidi" w:eastAsia="AGaramondPro-Regular" w:hAnsiTheme="majorBidi" w:cstheme="majorBidi"/>
        </w:rPr>
        <w:t xml:space="preserve">The mean age of our study population was </w:t>
      </w:r>
      <w:r w:rsidR="006D4510" w:rsidRPr="006C6E00">
        <w:rPr>
          <w:rFonts w:asciiTheme="majorBidi" w:hAnsiTheme="majorBidi" w:cstheme="majorBidi"/>
        </w:rPr>
        <w:t>36.1 ± 21</w:t>
      </w:r>
      <w:r w:rsidR="006D4510" w:rsidRPr="006C6E00">
        <w:rPr>
          <w:rFonts w:asciiTheme="majorBidi" w:eastAsia="AGaramondPro-Regular" w:hAnsiTheme="majorBidi" w:cstheme="majorBidi"/>
        </w:rPr>
        <w:t xml:space="preserve">years. 1515 (47.8%) patients were female and </w:t>
      </w:r>
      <w:r w:rsidR="00D75553" w:rsidRPr="006C6E00">
        <w:rPr>
          <w:rFonts w:asciiTheme="majorBidi" w:eastAsia="AGaramondPro-Regular" w:hAnsiTheme="majorBidi" w:cstheme="majorBidi"/>
        </w:rPr>
        <w:t>1657</w:t>
      </w:r>
      <w:r w:rsidR="006D4510" w:rsidRPr="006C6E00">
        <w:rPr>
          <w:rFonts w:asciiTheme="majorBidi" w:eastAsia="AGaramondPro-Regular" w:hAnsiTheme="majorBidi" w:cstheme="majorBidi"/>
        </w:rPr>
        <w:t>(52.2%) patients were males</w:t>
      </w:r>
      <w:r w:rsidR="006D4510" w:rsidRPr="006C6E00">
        <w:rPr>
          <w:rFonts w:asciiTheme="majorBidi" w:eastAsia="AGaramondPro-Regular" w:hAnsiTheme="majorBidi" w:cstheme="majorBidi"/>
        </w:rPr>
        <w:t xml:space="preserve">. </w:t>
      </w:r>
      <w:r w:rsidR="006D4510" w:rsidRPr="006C6E00">
        <w:rPr>
          <w:rFonts w:asciiTheme="majorBidi" w:eastAsia="AGaramondPro-Regular" w:hAnsiTheme="majorBidi" w:cstheme="majorBidi"/>
        </w:rPr>
        <w:t>The infections were mainly found in age group less than 10 years’ age group (18.6%) followed by age group 31-40years and 51-60 years (16.5% each)</w:t>
      </w:r>
      <w:r w:rsidR="006D4510" w:rsidRPr="006C6E00">
        <w:rPr>
          <w:rFonts w:asciiTheme="majorBidi" w:eastAsia="AGaramondPro-Regular" w:hAnsiTheme="majorBidi" w:cstheme="majorBidi"/>
        </w:rPr>
        <w:t xml:space="preserve">. </w:t>
      </w:r>
      <w:r w:rsidR="006D4510" w:rsidRPr="006C6E00">
        <w:rPr>
          <w:rFonts w:asciiTheme="majorBidi" w:hAnsiTheme="majorBidi" w:cstheme="majorBidi"/>
          <w:color w:val="000000"/>
        </w:rPr>
        <w:t xml:space="preserve">The common type of bacteria isolated from blood culture </w:t>
      </w:r>
      <w:r w:rsidR="000518EA" w:rsidRPr="006C6E00">
        <w:rPr>
          <w:rFonts w:asciiTheme="majorBidi" w:hAnsiTheme="majorBidi" w:cstheme="majorBidi"/>
          <w:color w:val="000000"/>
        </w:rPr>
        <w:t xml:space="preserve">were </w:t>
      </w:r>
      <w:r w:rsidR="000518EA" w:rsidRPr="006C6E00">
        <w:rPr>
          <w:rFonts w:asciiTheme="majorBidi" w:hAnsiTheme="majorBidi" w:cstheme="majorBidi"/>
          <w:color w:val="000000"/>
        </w:rPr>
        <w:t>g</w:t>
      </w:r>
      <w:r w:rsidR="000518EA" w:rsidRPr="006C6E00">
        <w:rPr>
          <w:rFonts w:asciiTheme="majorBidi" w:hAnsiTheme="majorBidi" w:cstheme="majorBidi"/>
          <w:color w:val="000000"/>
        </w:rPr>
        <w:t>ram</w:t>
      </w:r>
      <w:r w:rsidR="000518EA" w:rsidRPr="006C6E00">
        <w:rPr>
          <w:rFonts w:asciiTheme="majorBidi" w:hAnsiTheme="majorBidi" w:cstheme="majorBidi"/>
        </w:rPr>
        <w:t xml:space="preserve"> negative organism</w:t>
      </w:r>
      <w:r w:rsidR="000518EA" w:rsidRPr="006C6E00">
        <w:rPr>
          <w:rFonts w:asciiTheme="majorBidi" w:hAnsiTheme="majorBidi" w:cstheme="majorBidi"/>
        </w:rPr>
        <w:t xml:space="preserve"> </w:t>
      </w:r>
      <w:r w:rsidR="006D4510" w:rsidRPr="006C6E00">
        <w:rPr>
          <w:rFonts w:asciiTheme="majorBidi" w:hAnsiTheme="majorBidi" w:cstheme="majorBidi"/>
        </w:rPr>
        <w:t>in male 53%</w:t>
      </w:r>
      <w:r w:rsidR="000518EA" w:rsidRPr="006C6E00">
        <w:rPr>
          <w:rFonts w:asciiTheme="majorBidi" w:hAnsiTheme="majorBidi" w:cstheme="majorBidi"/>
        </w:rPr>
        <w:t xml:space="preserve">. </w:t>
      </w:r>
      <w:r w:rsidR="006D4510" w:rsidRPr="006C6E00">
        <w:rPr>
          <w:rFonts w:asciiTheme="majorBidi" w:hAnsiTheme="majorBidi" w:cstheme="majorBidi"/>
          <w:color w:val="000000"/>
        </w:rPr>
        <w:t>According to the multivariable regression analysis</w:t>
      </w:r>
      <w:r w:rsidR="006D4510" w:rsidRPr="006C6E00">
        <w:rPr>
          <w:rFonts w:asciiTheme="majorBidi" w:hAnsiTheme="majorBidi" w:cstheme="majorBidi"/>
          <w:color w:val="000000"/>
        </w:rPr>
        <w:t xml:space="preserve"> </w:t>
      </w:r>
      <w:r w:rsidR="006D4510" w:rsidRPr="006C6E00">
        <w:rPr>
          <w:rFonts w:asciiTheme="majorBidi" w:hAnsiTheme="majorBidi" w:cstheme="majorBidi"/>
        </w:rPr>
        <w:t>shows CSF leak p-value &lt;0.001</w:t>
      </w:r>
      <w:r w:rsidR="00C433A2" w:rsidRPr="006C6E00">
        <w:rPr>
          <w:rFonts w:asciiTheme="majorBidi" w:hAnsiTheme="majorBidi" w:cstheme="majorBidi"/>
        </w:rPr>
        <w:t>,</w:t>
      </w:r>
      <w:r w:rsidR="006D4510" w:rsidRPr="006C6E00">
        <w:rPr>
          <w:rFonts w:asciiTheme="majorBidi" w:hAnsiTheme="majorBidi" w:cstheme="majorBidi"/>
        </w:rPr>
        <w:t xml:space="preserve"> </w:t>
      </w:r>
      <w:r w:rsidR="006D4510" w:rsidRPr="006C6E00">
        <w:rPr>
          <w:rFonts w:asciiTheme="majorBidi" w:eastAsia="AGaramondPro-Regular" w:hAnsiTheme="majorBidi" w:cstheme="majorBidi"/>
          <w:color w:val="000000"/>
        </w:rPr>
        <w:t>hypertensive</w:t>
      </w:r>
      <w:r w:rsidR="006D4510" w:rsidRPr="006C6E00">
        <w:rPr>
          <w:rFonts w:asciiTheme="majorBidi" w:hAnsiTheme="majorBidi" w:cstheme="majorBidi"/>
        </w:rPr>
        <w:t xml:space="preserve"> cases p-value &lt;</w:t>
      </w:r>
      <w:r w:rsidR="00C433A2" w:rsidRPr="006C6E00">
        <w:rPr>
          <w:rFonts w:asciiTheme="majorBidi" w:hAnsiTheme="majorBidi" w:cstheme="majorBidi"/>
        </w:rPr>
        <w:t>0.001, bronchial</w:t>
      </w:r>
      <w:r w:rsidR="006D4510" w:rsidRPr="006C6E00">
        <w:rPr>
          <w:rFonts w:asciiTheme="majorBidi" w:eastAsia="AGaramondPro-Regular" w:hAnsiTheme="majorBidi" w:cstheme="majorBidi"/>
          <w:color w:val="000000"/>
        </w:rPr>
        <w:t xml:space="preserve"> asthma</w:t>
      </w:r>
      <w:r w:rsidR="006D4510" w:rsidRPr="006C6E00">
        <w:rPr>
          <w:rFonts w:asciiTheme="majorBidi" w:hAnsiTheme="majorBidi" w:cstheme="majorBidi"/>
        </w:rPr>
        <w:t xml:space="preserve"> p-value 0.005 </w:t>
      </w:r>
      <w:r w:rsidR="006D4510" w:rsidRPr="006C6E00">
        <w:rPr>
          <w:rFonts w:asciiTheme="majorBidi" w:eastAsia="AGaramondPro-Regular" w:hAnsiTheme="majorBidi" w:cstheme="majorBidi"/>
          <w:color w:val="000000"/>
        </w:rPr>
        <w:t>seizure patients</w:t>
      </w:r>
      <w:r w:rsidR="006D4510" w:rsidRPr="006C6E00">
        <w:rPr>
          <w:rFonts w:asciiTheme="majorBidi" w:hAnsiTheme="majorBidi" w:cstheme="majorBidi"/>
        </w:rPr>
        <w:t xml:space="preserve"> p-value &lt;0.001, Epilepsy</w:t>
      </w:r>
      <w:r w:rsidR="006D4510" w:rsidRPr="006C6E00">
        <w:rPr>
          <w:rFonts w:asciiTheme="majorBidi" w:eastAsia="AGaramondPro-Regular" w:hAnsiTheme="majorBidi" w:cstheme="majorBidi"/>
        </w:rPr>
        <w:t xml:space="preserve"> </w:t>
      </w:r>
      <w:r w:rsidR="006D4510" w:rsidRPr="006C6E00">
        <w:rPr>
          <w:rFonts w:asciiTheme="majorBidi" w:hAnsiTheme="majorBidi" w:cstheme="majorBidi"/>
        </w:rPr>
        <w:t>p-value &lt;0.001</w:t>
      </w:r>
      <w:r w:rsidR="00C433A2" w:rsidRPr="006C6E00">
        <w:rPr>
          <w:rFonts w:asciiTheme="majorBidi" w:hAnsiTheme="majorBidi" w:cstheme="majorBidi"/>
          <w:color w:val="000000"/>
        </w:rPr>
        <w:t xml:space="preserve">. </w:t>
      </w:r>
      <w:r w:rsidR="00C433A2" w:rsidRPr="006C6E00">
        <w:rPr>
          <w:rFonts w:asciiTheme="majorBidi" w:hAnsiTheme="majorBidi" w:cstheme="majorBidi"/>
        </w:rPr>
        <w:t xml:space="preserve">Strict adherence to aseptic techniques and other infection control interventions remain the most important measures for prevention of SSI. The CSF leak, </w:t>
      </w:r>
      <w:r w:rsidR="00C433A2" w:rsidRPr="006C6E00">
        <w:rPr>
          <w:rFonts w:asciiTheme="majorBidi" w:eastAsia="AGaramondPro-Regular" w:hAnsiTheme="majorBidi" w:cstheme="majorBidi"/>
          <w:color w:val="000000"/>
        </w:rPr>
        <w:t>hypertensive</w:t>
      </w:r>
      <w:r w:rsidR="00C433A2" w:rsidRPr="006C6E00">
        <w:rPr>
          <w:rFonts w:asciiTheme="majorBidi" w:hAnsiTheme="majorBidi" w:cstheme="majorBidi"/>
        </w:rPr>
        <w:t xml:space="preserve"> cases, bronchial asthma, history of seizure and epilepsy were confirmed as risk factors for SSI after craniotomy, interventions focused on these type of patients may reduce SSI risk </w:t>
      </w:r>
      <w:r w:rsidR="00D75553" w:rsidRPr="006C6E00">
        <w:rPr>
          <w:rFonts w:asciiTheme="majorBidi" w:hAnsiTheme="majorBidi" w:cstheme="majorBidi"/>
        </w:rPr>
        <w:t>factor</w:t>
      </w:r>
      <w:r w:rsidR="00C433A2" w:rsidRPr="006C6E00">
        <w:rPr>
          <w:rFonts w:asciiTheme="majorBidi" w:hAnsiTheme="majorBidi" w:cstheme="majorBidi"/>
        </w:rPr>
        <w:t>.</w:t>
      </w:r>
    </w:p>
    <w:p w:rsidR="00D75553" w:rsidRPr="006C6E00" w:rsidRDefault="00D75553" w:rsidP="006C6E00">
      <w:pPr>
        <w:rPr>
          <w:rFonts w:asciiTheme="majorBidi" w:hAnsiTheme="majorBidi" w:cstheme="majorBidi"/>
        </w:rPr>
      </w:pPr>
    </w:p>
    <w:p w:rsidR="00D75553" w:rsidRPr="006C6E00" w:rsidRDefault="00D75553" w:rsidP="006C6E00">
      <w:pPr>
        <w:rPr>
          <w:rFonts w:asciiTheme="majorBidi" w:hAnsiTheme="majorBidi" w:cstheme="majorBidi"/>
          <w:b/>
        </w:rPr>
      </w:pPr>
      <w:r w:rsidRPr="006C6E00">
        <w:rPr>
          <w:rFonts w:asciiTheme="majorBidi" w:hAnsiTheme="majorBidi" w:cstheme="majorBidi"/>
          <w:b/>
        </w:rPr>
        <w:t>Biography</w:t>
      </w:r>
      <w:r w:rsidRPr="006C6E00">
        <w:rPr>
          <w:rFonts w:asciiTheme="majorBidi" w:hAnsiTheme="majorBidi" w:cstheme="majorBidi"/>
          <w:b/>
        </w:rPr>
        <w:t xml:space="preserve">: </w:t>
      </w:r>
    </w:p>
    <w:p w:rsidR="008761B1" w:rsidRPr="006C6E00" w:rsidRDefault="008761B1" w:rsidP="006C6E00">
      <w:pPr>
        <w:rPr>
          <w:rFonts w:asciiTheme="majorBidi" w:hAnsiTheme="majorBidi" w:cstheme="majorBidi"/>
          <w:b/>
        </w:rPr>
      </w:pPr>
    </w:p>
    <w:p w:rsidR="006C6E00" w:rsidRPr="006C6E00" w:rsidRDefault="006C6E00" w:rsidP="006C6E00">
      <w:pPr>
        <w:rPr>
          <w:rFonts w:asciiTheme="majorBidi" w:hAnsiTheme="majorBidi" w:cstheme="majorBidi"/>
          <w:bCs/>
        </w:rPr>
      </w:pPr>
      <w:r w:rsidRPr="006C6E00">
        <w:rPr>
          <w:rFonts w:asciiTheme="majorBidi" w:hAnsiTheme="majorBidi" w:cstheme="majorBidi"/>
          <w:bCs/>
        </w:rPr>
        <w:t>Entisar mojahed alotaibi completed Master degree at the age of 30 years from king Faisal university School of Medicine 2021. Infection control specialist responsible for neuroscience critical care unit and co-chair person of risk management in infection control administration , working as leader of projects which is Increase Hand Hygiene Compliance rate in children's specialized hospital to &gt; 85%) ,  Reduce central line associated blood stream infection rate (CLABSI) in critical Areas and Decrease hospital acquired infections in Hematopoietic Stem Cell Transplantation (HSCT) patient at KFMC , receive Service awards for Nurse Internship program Outstanding Performance and CLABSI prevention training.</w:t>
      </w:r>
    </w:p>
    <w:p w:rsidR="00D75553" w:rsidRPr="006C6E00" w:rsidRDefault="00D75553" w:rsidP="006C6E00">
      <w:pPr>
        <w:rPr>
          <w:rFonts w:asciiTheme="majorBidi" w:hAnsiTheme="majorBidi" w:cstheme="majorBidi"/>
          <w:bCs/>
        </w:rPr>
      </w:pPr>
    </w:p>
    <w:p w:rsidR="006C6E00" w:rsidRPr="006C6E00" w:rsidRDefault="006C6E00" w:rsidP="006C6E00">
      <w:pPr>
        <w:jc w:val="both"/>
        <w:rPr>
          <w:rFonts w:asciiTheme="majorBidi" w:eastAsia="MS PGothic" w:hAnsiTheme="majorBidi" w:cstheme="majorBidi"/>
          <w:b/>
          <w:color w:val="000000"/>
        </w:rPr>
      </w:pPr>
    </w:p>
    <w:p w:rsidR="006C6E00" w:rsidRPr="006C6E00" w:rsidRDefault="006C6E00" w:rsidP="006C6E00">
      <w:pPr>
        <w:autoSpaceDE w:val="0"/>
        <w:autoSpaceDN w:val="0"/>
        <w:adjustRightInd w:val="0"/>
        <w:rPr>
          <w:rFonts w:asciiTheme="majorBidi" w:hAnsiTheme="majorBidi" w:cstheme="majorBidi"/>
          <w:b/>
          <w:lang w:val="en-NZ"/>
        </w:rPr>
      </w:pPr>
      <w:r w:rsidRPr="006C6E00">
        <w:rPr>
          <w:rFonts w:asciiTheme="majorBidi" w:hAnsiTheme="majorBidi" w:cstheme="majorBidi"/>
          <w:b/>
          <w:lang w:val="en-NZ"/>
        </w:rPr>
        <w:t xml:space="preserve">Presenting author details </w:t>
      </w:r>
      <w:r w:rsidRPr="006C6E00">
        <w:rPr>
          <w:rFonts w:asciiTheme="majorBidi" w:hAnsiTheme="majorBidi" w:cstheme="majorBidi"/>
          <w:b/>
          <w:lang w:val="en-NZ"/>
        </w:rPr>
        <w:br/>
      </w:r>
      <w:r w:rsidRPr="006C6E00">
        <w:rPr>
          <w:rFonts w:asciiTheme="majorBidi" w:hAnsiTheme="majorBidi" w:cstheme="majorBidi"/>
          <w:lang w:val="en-NZ"/>
        </w:rPr>
        <w:t xml:space="preserve">Full name: </w:t>
      </w:r>
      <w:r w:rsidRPr="006C6E00">
        <w:rPr>
          <w:rFonts w:asciiTheme="majorBidi" w:hAnsiTheme="majorBidi" w:cstheme="majorBidi"/>
          <w:lang w:val="en-NZ"/>
        </w:rPr>
        <w:t xml:space="preserve">Entisar Mojahed </w:t>
      </w:r>
      <w:proofErr w:type="spellStart"/>
      <w:r w:rsidRPr="006C6E00">
        <w:rPr>
          <w:rFonts w:asciiTheme="majorBidi" w:hAnsiTheme="majorBidi" w:cstheme="majorBidi"/>
          <w:lang w:val="en-NZ"/>
        </w:rPr>
        <w:t>alotaibi</w:t>
      </w:r>
      <w:proofErr w:type="spellEnd"/>
      <w:r w:rsidRPr="006C6E00">
        <w:rPr>
          <w:rFonts w:asciiTheme="majorBidi" w:hAnsiTheme="majorBidi" w:cstheme="majorBidi"/>
          <w:lang w:val="en-NZ"/>
        </w:rPr>
        <w:br/>
        <w:t>Contact number:</w:t>
      </w:r>
      <w:r w:rsidRPr="006C6E00">
        <w:rPr>
          <w:rFonts w:asciiTheme="majorBidi" w:hAnsiTheme="majorBidi" w:cstheme="majorBidi"/>
          <w:lang w:val="en-NZ"/>
        </w:rPr>
        <w:t xml:space="preserve"> 966506544354</w:t>
      </w:r>
      <w:r w:rsidRPr="006C6E00">
        <w:rPr>
          <w:rFonts w:asciiTheme="majorBidi" w:hAnsiTheme="majorBidi" w:cstheme="majorBidi"/>
          <w:lang w:val="en-NZ"/>
        </w:rPr>
        <w:br/>
        <w:t>Twitter account:</w:t>
      </w:r>
      <w:r w:rsidRPr="006C6E00">
        <w:rPr>
          <w:rFonts w:asciiTheme="majorBidi" w:hAnsiTheme="majorBidi" w:cstheme="majorBidi"/>
          <w:lang w:val="en-NZ"/>
        </w:rPr>
        <w:t xml:space="preserve"> @</w:t>
      </w:r>
      <w:proofErr w:type="spellStart"/>
      <w:r w:rsidRPr="006C6E00">
        <w:rPr>
          <w:rFonts w:asciiTheme="majorBidi" w:hAnsiTheme="majorBidi" w:cstheme="majorBidi"/>
          <w:lang w:val="en-NZ"/>
        </w:rPr>
        <w:t>E_almojahed</w:t>
      </w:r>
      <w:proofErr w:type="spellEnd"/>
      <w:r w:rsidRPr="006C6E00">
        <w:rPr>
          <w:rFonts w:asciiTheme="majorBidi" w:hAnsiTheme="majorBidi" w:cstheme="majorBidi"/>
          <w:lang w:val="en-NZ"/>
        </w:rPr>
        <w:br/>
        <w:t>Linked In account:</w:t>
      </w:r>
      <w:r w:rsidRPr="006C6E00">
        <w:rPr>
          <w:rFonts w:asciiTheme="majorBidi" w:hAnsiTheme="majorBidi" w:cstheme="majorBidi"/>
          <w:lang w:val="en-NZ"/>
        </w:rPr>
        <w:t xml:space="preserve"> Entisar-</w:t>
      </w:r>
      <w:proofErr w:type="spellStart"/>
      <w:r w:rsidRPr="006C6E00">
        <w:rPr>
          <w:rFonts w:asciiTheme="majorBidi" w:hAnsiTheme="majorBidi" w:cstheme="majorBidi"/>
          <w:lang w:val="en-NZ"/>
        </w:rPr>
        <w:t>alotaibi</w:t>
      </w:r>
      <w:proofErr w:type="spellEnd"/>
      <w:r w:rsidRPr="006C6E00">
        <w:rPr>
          <w:rFonts w:asciiTheme="majorBidi" w:hAnsiTheme="majorBidi" w:cstheme="majorBidi"/>
          <w:lang w:val="en-NZ"/>
        </w:rPr>
        <w:br/>
        <w:t>Category: Oral presentation</w:t>
      </w:r>
      <w:r w:rsidRPr="006C6E00">
        <w:rPr>
          <w:rFonts w:asciiTheme="majorBidi" w:hAnsiTheme="majorBidi" w:cstheme="majorBidi"/>
          <w:lang w:val="en-NZ"/>
        </w:rPr>
        <w:t xml:space="preserve"> </w:t>
      </w:r>
    </w:p>
    <w:sectPr w:rsidR="006C6E00" w:rsidRPr="006C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Garamond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AD8"/>
    <w:rsid w:val="00006F88"/>
    <w:rsid w:val="000518EA"/>
    <w:rsid w:val="002F1AD8"/>
    <w:rsid w:val="005603C0"/>
    <w:rsid w:val="006C6E00"/>
    <w:rsid w:val="006D4510"/>
    <w:rsid w:val="008761B1"/>
    <w:rsid w:val="009A5B24"/>
    <w:rsid w:val="00B85939"/>
    <w:rsid w:val="00C433A2"/>
    <w:rsid w:val="00D047C5"/>
    <w:rsid w:val="00D75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7F13F"/>
  <w15:chartTrackingRefBased/>
  <w15:docId w15:val="{6821E60C-3FF5-4BB3-A867-8242F45B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55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1AD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Entisar AlOtaibi</dc:creator>
  <cp:keywords/>
  <dc:description/>
  <cp:lastModifiedBy>Entisar AlOtaibi</cp:lastModifiedBy>
  <cp:revision>1</cp:revision>
  <cp:lastPrinted>2021-09-19T09:00:00Z</cp:lastPrinted>
  <dcterms:created xsi:type="dcterms:W3CDTF">2021-09-19T07:43:00Z</dcterms:created>
  <dcterms:modified xsi:type="dcterms:W3CDTF">2021-09-19T09:25:00Z</dcterms:modified>
</cp:coreProperties>
</file>