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75EA3" w14:textId="77777777" w:rsidR="00AE3E37" w:rsidRDefault="00AE3E37">
      <w:pPr>
        <w:pStyle w:val="Corpsdetexte"/>
        <w:rPr>
          <w:rFonts w:ascii="Times New Roman"/>
          <w:sz w:val="20"/>
        </w:rPr>
      </w:pPr>
    </w:p>
    <w:p w14:paraId="4ED66316" w14:textId="77777777" w:rsidR="00AE3E37" w:rsidRDefault="009F7602" w:rsidP="009F7602">
      <w:pPr>
        <w:pStyle w:val="Titre1"/>
        <w:spacing w:before="170"/>
        <w:ind w:left="0"/>
      </w:pPr>
      <w:r w:rsidRPr="009F7602">
        <w:rPr>
          <w:color w:val="337AB7"/>
          <w:lang w:val="en-CA"/>
        </w:rPr>
        <w:t xml:space="preserve">Spread </w:t>
      </w:r>
      <w:r>
        <w:rPr>
          <w:color w:val="337AB7"/>
          <w:lang w:val="en-CA"/>
        </w:rPr>
        <w:t xml:space="preserve">of </w:t>
      </w:r>
      <w:r w:rsidRPr="009F7602">
        <w:rPr>
          <w:i/>
          <w:color w:val="337AB7"/>
          <w:lang w:val="en-CA"/>
        </w:rPr>
        <w:t xml:space="preserve">M. chimaera </w:t>
      </w:r>
      <w:r w:rsidRPr="009F7602">
        <w:rPr>
          <w:color w:val="337AB7"/>
          <w:lang w:val="en-CA"/>
        </w:rPr>
        <w:t xml:space="preserve">in Cardiac Surgery Operating Room </w:t>
      </w:r>
      <w:r>
        <w:rPr>
          <w:color w:val="337AB7"/>
          <w:lang w:val="en-CA"/>
        </w:rPr>
        <w:t>in</w:t>
      </w:r>
      <w:r w:rsidRPr="009F7602">
        <w:rPr>
          <w:color w:val="337AB7"/>
          <w:lang w:val="en-CA"/>
        </w:rPr>
        <w:t xml:space="preserve"> Quebec: </w:t>
      </w:r>
      <w:r>
        <w:rPr>
          <w:color w:val="337AB7"/>
          <w:lang w:val="en-CA"/>
        </w:rPr>
        <w:t>WGS and RT-PCR</w:t>
      </w:r>
      <w:r w:rsidRPr="009F7602">
        <w:rPr>
          <w:color w:val="337AB7"/>
          <w:lang w:val="en-CA"/>
        </w:rPr>
        <w:t xml:space="preserve"> for Outbreak Investigation</w:t>
      </w:r>
      <w:r w:rsidRPr="009F7602">
        <w:rPr>
          <w:color w:val="337AB7"/>
        </w:rPr>
        <w:t xml:space="preserve"> </w:t>
      </w:r>
      <w:r>
        <w:rPr>
          <w:color w:val="337AB7"/>
        </w:rPr>
        <w:t>and management</w:t>
      </w:r>
    </w:p>
    <w:p w14:paraId="11A434F6" w14:textId="6E25FD04" w:rsidR="00B669C6" w:rsidRPr="00AC0D2A" w:rsidRDefault="00B669C6" w:rsidP="00AC0D2A">
      <w:pPr>
        <w:pStyle w:val="Corpsdetexte"/>
        <w:spacing w:before="73" w:line="198" w:lineRule="exact"/>
        <w:ind w:left="100" w:right="484"/>
        <w:rPr>
          <w:rFonts w:ascii="Arial"/>
        </w:rPr>
      </w:pPr>
      <w:r w:rsidRPr="00AC0D2A">
        <w:rPr>
          <w:rFonts w:ascii="Arial"/>
        </w:rPr>
        <w:t>Hafid Soualhine,</w:t>
      </w:r>
      <w:r w:rsidR="00A9710C" w:rsidRPr="00AC0D2A">
        <w:rPr>
          <w:rFonts w:ascii="Arial"/>
        </w:rPr>
        <w:t xml:space="preserve"> PhD, </w:t>
      </w:r>
      <w:r w:rsidRPr="00AC0D2A">
        <w:rPr>
          <w:rFonts w:ascii="Arial"/>
        </w:rPr>
        <w:t>Laboratoire de sant</w:t>
      </w:r>
      <w:r w:rsidRPr="00AC0D2A">
        <w:rPr>
          <w:rFonts w:ascii="Arial"/>
        </w:rPr>
        <w:t>é</w:t>
      </w:r>
      <w:r w:rsidR="001E19F6">
        <w:rPr>
          <w:rFonts w:ascii="Arial"/>
        </w:rPr>
        <w:t xml:space="preserve"> publique du</w:t>
      </w:r>
      <w:r w:rsidRPr="00AC0D2A">
        <w:rPr>
          <w:rFonts w:ascii="Arial"/>
        </w:rPr>
        <w:t xml:space="preserve"> Q</w:t>
      </w:r>
      <w:r w:rsidR="00AC0D2A">
        <w:rPr>
          <w:rFonts w:ascii="Arial"/>
        </w:rPr>
        <w:t>ue</w:t>
      </w:r>
      <w:r w:rsidRPr="00AC0D2A">
        <w:rPr>
          <w:rFonts w:ascii="Arial"/>
        </w:rPr>
        <w:t>bec</w:t>
      </w:r>
      <w:r w:rsidR="00AC0D2A">
        <w:rPr>
          <w:rFonts w:ascii="Arial"/>
        </w:rPr>
        <w:t xml:space="preserve"> </w:t>
      </w:r>
      <w:r w:rsidRPr="00AC0D2A">
        <w:rPr>
          <w:rFonts w:ascii="Arial"/>
        </w:rPr>
        <w:t xml:space="preserve">- </w:t>
      </w:r>
      <w:r w:rsidR="00AC0D2A">
        <w:rPr>
          <w:rFonts w:ascii="Arial"/>
        </w:rPr>
        <w:t xml:space="preserve">and McGill international TB centre, </w:t>
      </w:r>
      <w:r w:rsidR="00AC0D2A" w:rsidRPr="00AC0D2A">
        <w:rPr>
          <w:rFonts w:ascii="Arial"/>
        </w:rPr>
        <w:t>Montr</w:t>
      </w:r>
      <w:r w:rsidR="00AC0D2A">
        <w:rPr>
          <w:rFonts w:ascii="Arial"/>
        </w:rPr>
        <w:t>ea</w:t>
      </w:r>
      <w:r w:rsidR="00AC0D2A" w:rsidRPr="00AC0D2A">
        <w:rPr>
          <w:rFonts w:ascii="Arial"/>
        </w:rPr>
        <w:t xml:space="preserve">l, Quebec - </w:t>
      </w:r>
      <w:r w:rsidRPr="00AC0D2A">
        <w:rPr>
          <w:rFonts w:ascii="Arial"/>
        </w:rPr>
        <w:t>Canada</w:t>
      </w:r>
      <w:r w:rsidR="00A9710C" w:rsidRPr="00AC0D2A">
        <w:rPr>
          <w:rFonts w:ascii="Arial"/>
        </w:rPr>
        <w:t xml:space="preserve">, </w:t>
      </w:r>
    </w:p>
    <w:p w14:paraId="63907F68" w14:textId="426878B1" w:rsidR="00AC0D2A" w:rsidRDefault="00B669C6" w:rsidP="00AC0D2A">
      <w:pPr>
        <w:pStyle w:val="Corpsdetexte"/>
        <w:spacing w:before="73" w:line="198" w:lineRule="exact"/>
        <w:ind w:left="100" w:right="1618"/>
        <w:rPr>
          <w:rFonts w:ascii="Arial"/>
        </w:rPr>
      </w:pPr>
      <w:r w:rsidRPr="00AC0D2A">
        <w:rPr>
          <w:rFonts w:ascii="Arial"/>
        </w:rPr>
        <w:t>Christine Martineau,</w:t>
      </w:r>
      <w:r w:rsidR="00A9710C" w:rsidRPr="00AC0D2A">
        <w:rPr>
          <w:rFonts w:ascii="Arial"/>
        </w:rPr>
        <w:t xml:space="preserve"> PhD, </w:t>
      </w:r>
      <w:r w:rsidR="00AC0D2A" w:rsidRPr="00AC0D2A">
        <w:rPr>
          <w:rFonts w:ascii="Arial"/>
        </w:rPr>
        <w:t>Laboratoire de san</w:t>
      </w:r>
      <w:r w:rsidR="00AC0D2A">
        <w:rPr>
          <w:rFonts w:ascii="Arial"/>
        </w:rPr>
        <w:t>te</w:t>
      </w:r>
      <w:r w:rsidR="00AC0D2A" w:rsidRPr="00AC0D2A">
        <w:rPr>
          <w:rFonts w:ascii="Arial"/>
        </w:rPr>
        <w:t xml:space="preserve"> publique du Q</w:t>
      </w:r>
      <w:r w:rsidR="00AC0D2A">
        <w:rPr>
          <w:rFonts w:ascii="Arial"/>
        </w:rPr>
        <w:t>ue</w:t>
      </w:r>
      <w:r w:rsidR="00AC0D2A" w:rsidRPr="00AC0D2A">
        <w:rPr>
          <w:rFonts w:ascii="Arial"/>
        </w:rPr>
        <w:t>bec- Montr</w:t>
      </w:r>
      <w:r w:rsidR="00AC0D2A" w:rsidRPr="00AC0D2A">
        <w:rPr>
          <w:rFonts w:ascii="Arial"/>
        </w:rPr>
        <w:t>é</w:t>
      </w:r>
      <w:r w:rsidR="00AC0D2A" w:rsidRPr="00AC0D2A">
        <w:rPr>
          <w:rFonts w:ascii="Arial"/>
        </w:rPr>
        <w:t>al, Quebec - Canada</w:t>
      </w:r>
      <w:r w:rsidR="00AC0D2A">
        <w:rPr>
          <w:rFonts w:ascii="Arial"/>
        </w:rPr>
        <w:t xml:space="preserve"> </w:t>
      </w:r>
    </w:p>
    <w:p w14:paraId="3974A1E8" w14:textId="77777777" w:rsidR="00AE3E37" w:rsidRDefault="00AC0D2A" w:rsidP="00AC0D2A">
      <w:pPr>
        <w:pStyle w:val="Corpsdetexte"/>
        <w:spacing w:before="73" w:line="198" w:lineRule="exact"/>
        <w:ind w:left="100" w:right="767"/>
        <w:rPr>
          <w:rFonts w:ascii="Arial"/>
          <w:sz w:val="20"/>
        </w:rPr>
      </w:pPr>
      <w:r>
        <w:rPr>
          <w:rFonts w:ascii="Arial"/>
        </w:rPr>
        <w:t>Kym A</w:t>
      </w:r>
      <w:r w:rsidR="00B669C6">
        <w:rPr>
          <w:rFonts w:ascii="Arial"/>
        </w:rPr>
        <w:t xml:space="preserve">ntonation, PhD, </w:t>
      </w:r>
      <w:r w:rsidRPr="00AC0D2A">
        <w:rPr>
          <w:rFonts w:ascii="Arial"/>
          <w:lang w:val="en-CA"/>
        </w:rPr>
        <w:t xml:space="preserve">National Microbiology Laboratory, Public Health Agency of Canada, Winnipeg, Manitoba Canada </w:t>
      </w:r>
    </w:p>
    <w:p w14:paraId="4A74150D" w14:textId="77777777" w:rsidR="00AE3E37" w:rsidRDefault="00AE3E37">
      <w:pPr>
        <w:pStyle w:val="Corpsdetexte"/>
        <w:spacing w:before="3"/>
        <w:rPr>
          <w:rFonts w:ascii="Arial"/>
          <w:sz w:val="21"/>
        </w:rPr>
      </w:pPr>
    </w:p>
    <w:p w14:paraId="6258706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5DD3A11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3099AC8" w14:textId="38BA5BA5" w:rsidR="009F7602" w:rsidRPr="002C3A10" w:rsidRDefault="009F7602" w:rsidP="009F7602">
      <w:pPr>
        <w:autoSpaceDE w:val="0"/>
        <w:autoSpaceDN w:val="0"/>
        <w:adjustRightInd w:val="0"/>
        <w:spacing w:line="360" w:lineRule="auto"/>
        <w:jc w:val="both"/>
        <w:rPr>
          <w:rFonts w:cs="Helv"/>
          <w:color w:val="000000"/>
          <w:sz w:val="18"/>
          <w:szCs w:val="18"/>
          <w:lang w:val="en-CA"/>
        </w:rPr>
      </w:pPr>
      <w:r w:rsidRPr="002C3A10">
        <w:rPr>
          <w:rFonts w:cs="Helv"/>
          <w:i/>
          <w:color w:val="000000"/>
          <w:sz w:val="18"/>
          <w:szCs w:val="18"/>
          <w:lang w:val="en-CA"/>
        </w:rPr>
        <w:t>Mycobacterium chimaera</w:t>
      </w:r>
      <w:r w:rsidRPr="002C3A10">
        <w:rPr>
          <w:rFonts w:cs="Helv"/>
          <w:color w:val="000000"/>
          <w:sz w:val="18"/>
          <w:szCs w:val="18"/>
          <w:lang w:val="en-CA"/>
        </w:rPr>
        <w:t xml:space="preserve"> outbreaks affecting patients subjected to open-chest heart surgery have been reported worldwide and associated with a high case fatality rate, reinforcing the need for strongly coordinated surveillance and outbreak control. </w:t>
      </w:r>
    </w:p>
    <w:p w14:paraId="6283C731" w14:textId="77777777" w:rsidR="009F7602" w:rsidRPr="002C3A10" w:rsidRDefault="009F7602" w:rsidP="009F7602">
      <w:pPr>
        <w:autoSpaceDE w:val="0"/>
        <w:autoSpaceDN w:val="0"/>
        <w:adjustRightInd w:val="0"/>
        <w:spacing w:line="360" w:lineRule="auto"/>
        <w:jc w:val="both"/>
        <w:rPr>
          <w:rFonts w:cs="Helv"/>
          <w:color w:val="000000"/>
          <w:sz w:val="18"/>
          <w:szCs w:val="18"/>
          <w:lang w:val="en-CA"/>
        </w:rPr>
      </w:pPr>
      <w:r w:rsidRPr="002C3A10">
        <w:rPr>
          <w:rFonts w:cs="Helv"/>
          <w:color w:val="000000"/>
          <w:sz w:val="18"/>
          <w:szCs w:val="18"/>
          <w:lang w:val="en-CA"/>
        </w:rPr>
        <w:t xml:space="preserve">The ECDC, Health Canada, the U.S. Centers for Disease Control and Prevention (CDC) and others issued warnings regarding the potential risk of infection with M. chimaera for patients underwent open-heart surgery since 2012. The public health reference laboratory in Quebec undertook a laboratory active surveillance screening of all sterile site samples collected from patients presenting with </w:t>
      </w:r>
      <w:r w:rsidRPr="002C3A10">
        <w:rPr>
          <w:rFonts w:cs="Helv"/>
          <w:i/>
          <w:color w:val="000000"/>
          <w:sz w:val="18"/>
          <w:szCs w:val="18"/>
          <w:lang w:val="en-CA"/>
        </w:rPr>
        <w:t>M. chimaera</w:t>
      </w:r>
      <w:r w:rsidR="00854871" w:rsidRPr="002C3A10">
        <w:rPr>
          <w:rFonts w:cs="Helv"/>
          <w:i/>
          <w:color w:val="000000"/>
          <w:sz w:val="18"/>
          <w:szCs w:val="18"/>
          <w:lang w:val="en-CA"/>
        </w:rPr>
        <w:t xml:space="preserve"> </w:t>
      </w:r>
      <w:r w:rsidRPr="002C3A10">
        <w:rPr>
          <w:rFonts w:cs="Helv"/>
          <w:color w:val="000000"/>
          <w:sz w:val="18"/>
          <w:szCs w:val="18"/>
          <w:lang w:val="en-CA"/>
        </w:rPr>
        <w:t>-positive results between 2010 and 2016. The surveillance of environmental and clinical cases was extended to the nine busiest cardiac surgery centers in Quebec.</w:t>
      </w:r>
      <w:r w:rsidR="00B669C6" w:rsidRPr="002C3A10">
        <w:rPr>
          <w:rFonts w:cs="Helv"/>
          <w:color w:val="000000"/>
          <w:sz w:val="18"/>
          <w:szCs w:val="18"/>
          <w:lang w:val="en-CA"/>
        </w:rPr>
        <w:t xml:space="preserve"> </w:t>
      </w:r>
    </w:p>
    <w:p w14:paraId="747D8926" w14:textId="66B33B0F" w:rsidR="00AE3E37" w:rsidRDefault="009F7602" w:rsidP="00854871">
      <w:pPr>
        <w:autoSpaceDE w:val="0"/>
        <w:autoSpaceDN w:val="0"/>
        <w:adjustRightInd w:val="0"/>
        <w:spacing w:line="360" w:lineRule="auto"/>
        <w:jc w:val="both"/>
        <w:rPr>
          <w:rFonts w:cs="Helv"/>
          <w:color w:val="000000"/>
          <w:sz w:val="18"/>
          <w:szCs w:val="18"/>
          <w:lang w:val="en-CA"/>
        </w:rPr>
      </w:pPr>
      <w:r w:rsidRPr="002C3A10">
        <w:rPr>
          <w:rFonts w:cs="Helv"/>
          <w:color w:val="000000"/>
          <w:sz w:val="18"/>
          <w:szCs w:val="18"/>
          <w:lang w:val="en-CA"/>
        </w:rPr>
        <w:t>In this study, we attempted to determine the source of</w:t>
      </w:r>
      <w:r w:rsidRPr="002C3A10">
        <w:rPr>
          <w:rFonts w:cs="Helv"/>
          <w:i/>
          <w:color w:val="000000"/>
          <w:sz w:val="18"/>
          <w:szCs w:val="18"/>
          <w:lang w:val="en-CA"/>
        </w:rPr>
        <w:t xml:space="preserve"> M. chimaera</w:t>
      </w:r>
      <w:r w:rsidRPr="002C3A10">
        <w:rPr>
          <w:rFonts w:cs="Helv"/>
          <w:color w:val="000000"/>
          <w:sz w:val="18"/>
          <w:szCs w:val="18"/>
          <w:lang w:val="en-CA"/>
        </w:rPr>
        <w:t xml:space="preserve"> infection by establishing a molecular link between patients (n=7) and environmental strains (n=32). We developed a genome-wide strain genotyping approach and investigated the relatedness of </w:t>
      </w:r>
      <w:r w:rsidRPr="002C3A10">
        <w:rPr>
          <w:rFonts w:cs="Helv"/>
          <w:i/>
          <w:color w:val="000000"/>
          <w:sz w:val="18"/>
          <w:szCs w:val="18"/>
          <w:lang w:val="en-CA"/>
        </w:rPr>
        <w:t>M. chimaera</w:t>
      </w:r>
      <w:r w:rsidRPr="002C3A10">
        <w:rPr>
          <w:rFonts w:cs="Helv"/>
          <w:color w:val="000000"/>
          <w:sz w:val="18"/>
          <w:szCs w:val="18"/>
          <w:lang w:val="en-CA"/>
        </w:rPr>
        <w:t xml:space="preserve"> isolates from patients and </w:t>
      </w:r>
      <w:r w:rsidR="001871A6">
        <w:rPr>
          <w:rFonts w:cs="Helv"/>
          <w:color w:val="000000"/>
          <w:sz w:val="18"/>
          <w:szCs w:val="18"/>
          <w:lang w:val="en-CA"/>
        </w:rPr>
        <w:t>heat-cooler units (</w:t>
      </w:r>
      <w:r w:rsidRPr="002C3A10">
        <w:rPr>
          <w:rFonts w:cs="Helv"/>
          <w:color w:val="000000"/>
          <w:sz w:val="18"/>
          <w:szCs w:val="18"/>
          <w:lang w:val="en-CA"/>
        </w:rPr>
        <w:t>HCUs</w:t>
      </w:r>
      <w:r w:rsidR="001871A6">
        <w:rPr>
          <w:rFonts w:cs="Helv"/>
          <w:color w:val="000000"/>
          <w:sz w:val="18"/>
          <w:szCs w:val="18"/>
          <w:lang w:val="en-CA"/>
        </w:rPr>
        <w:t>)</w:t>
      </w:r>
      <w:r w:rsidRPr="002C3A10">
        <w:rPr>
          <w:rFonts w:cs="Helv"/>
          <w:color w:val="000000"/>
          <w:sz w:val="18"/>
          <w:szCs w:val="18"/>
          <w:lang w:val="en-CA"/>
        </w:rPr>
        <w:t xml:space="preserve"> from different geographical locations in Quebec. </w:t>
      </w:r>
      <w:r w:rsidR="002C3A10">
        <w:rPr>
          <w:rFonts w:cs="Helv"/>
          <w:color w:val="000000"/>
          <w:sz w:val="18"/>
          <w:szCs w:val="18"/>
          <w:lang w:val="en-CA"/>
        </w:rPr>
        <w:t>Four clinical</w:t>
      </w:r>
      <w:r w:rsidR="00B669C6" w:rsidRPr="002C3A10">
        <w:rPr>
          <w:rFonts w:cs="Helv"/>
          <w:color w:val="000000"/>
          <w:sz w:val="18"/>
          <w:szCs w:val="18"/>
          <w:lang w:val="en-CA"/>
        </w:rPr>
        <w:t xml:space="preserve"> isolates were associated to the European outbreak. </w:t>
      </w:r>
      <w:r w:rsidRPr="002C3A10">
        <w:rPr>
          <w:rFonts w:cs="Helv"/>
          <w:color w:val="000000"/>
          <w:sz w:val="18"/>
          <w:szCs w:val="18"/>
          <w:lang w:val="en-CA"/>
        </w:rPr>
        <w:t xml:space="preserve">We also implemented a new rapid molecular test based on quantitative real-time PCR targeting the ITS regions. This allowed us to detect rapidly the presence of </w:t>
      </w:r>
      <w:r w:rsidRPr="002C3A10">
        <w:rPr>
          <w:rFonts w:cs="Helv"/>
          <w:i/>
          <w:color w:val="000000"/>
          <w:sz w:val="18"/>
          <w:szCs w:val="18"/>
          <w:lang w:val="en-CA"/>
        </w:rPr>
        <w:t>M. chimaera</w:t>
      </w:r>
      <w:r w:rsidRPr="002C3A10">
        <w:rPr>
          <w:rFonts w:cs="Helv"/>
          <w:color w:val="000000"/>
          <w:sz w:val="18"/>
          <w:szCs w:val="18"/>
          <w:lang w:val="en-CA"/>
        </w:rPr>
        <w:t xml:space="preserve"> in water samples and compare results with culture, follow up the bacterial burden in </w:t>
      </w:r>
      <w:r w:rsidR="001E19F6">
        <w:rPr>
          <w:rFonts w:cs="Helv"/>
          <w:color w:val="000000"/>
          <w:sz w:val="18"/>
          <w:szCs w:val="18"/>
          <w:lang w:val="en-CA"/>
        </w:rPr>
        <w:t xml:space="preserve">26 contaminated </w:t>
      </w:r>
      <w:r w:rsidRPr="002C3A10">
        <w:rPr>
          <w:rFonts w:cs="Helv"/>
          <w:color w:val="000000"/>
          <w:sz w:val="18"/>
          <w:szCs w:val="18"/>
          <w:lang w:val="en-CA"/>
        </w:rPr>
        <w:t xml:space="preserve">HCUs. </w:t>
      </w:r>
    </w:p>
    <w:p w14:paraId="45522F63" w14:textId="2D241069" w:rsidR="001E19F6" w:rsidRPr="002C3A10" w:rsidRDefault="001E19F6" w:rsidP="00854871">
      <w:pPr>
        <w:autoSpaceDE w:val="0"/>
        <w:autoSpaceDN w:val="0"/>
        <w:adjustRightInd w:val="0"/>
        <w:spacing w:line="360" w:lineRule="auto"/>
        <w:jc w:val="both"/>
        <w:rPr>
          <w:rFonts w:cs="Helv"/>
          <w:color w:val="000000"/>
          <w:sz w:val="18"/>
          <w:szCs w:val="18"/>
          <w:lang w:val="en-CA"/>
        </w:rPr>
      </w:pPr>
      <w:r>
        <w:rPr>
          <w:rFonts w:cs="Helv"/>
          <w:color w:val="000000"/>
          <w:sz w:val="18"/>
          <w:szCs w:val="18"/>
          <w:lang w:val="en-CA"/>
        </w:rPr>
        <w:t xml:space="preserve">In conclusion, </w:t>
      </w:r>
      <w:bookmarkStart w:id="0" w:name="_GoBack"/>
      <w:bookmarkEnd w:id="0"/>
      <w:r w:rsidR="001871A6">
        <w:rPr>
          <w:rFonts w:cs="Helv"/>
          <w:color w:val="000000"/>
          <w:sz w:val="18"/>
          <w:szCs w:val="18"/>
          <w:lang w:val="en-CA"/>
        </w:rPr>
        <w:t>four</w:t>
      </w:r>
      <w:r>
        <w:rPr>
          <w:rFonts w:cs="Helv"/>
          <w:color w:val="000000"/>
          <w:sz w:val="18"/>
          <w:szCs w:val="18"/>
          <w:lang w:val="en-CA"/>
        </w:rPr>
        <w:t xml:space="preserve"> patients infected with M. chimaera during cardiac surgery were related to one site in Montreal and were associated to the worldwide outbreak. Moreover RT-PCR allowed us to monitor and follow up the contamination in HCU in operating rooms.</w:t>
      </w:r>
    </w:p>
    <w:p w14:paraId="0F037BA8" w14:textId="77777777" w:rsidR="00AE3E37" w:rsidRPr="00AC0D2A" w:rsidRDefault="00A9710C" w:rsidP="00AC0D2A">
      <w:pPr>
        <w:pStyle w:val="Titre3"/>
        <w:spacing w:before="74"/>
        <w:rPr>
          <w:color w:val="BF5A14"/>
        </w:rPr>
      </w:pPr>
      <w:r>
        <w:rPr>
          <w:b w:val="0"/>
        </w:rPr>
        <w:br w:type="column"/>
      </w:r>
    </w:p>
    <w:p w14:paraId="650B3641" w14:textId="4E794C5C" w:rsidR="00A05628" w:rsidRDefault="00A05628">
      <w:pPr>
        <w:spacing w:before="157"/>
        <w:ind w:left="100"/>
        <w:rPr>
          <w:rFonts w:ascii="Arial"/>
          <w:b/>
          <w:color w:val="BF5A14"/>
          <w:sz w:val="20"/>
          <w:highlight w:val="yellow"/>
        </w:rPr>
      </w:pPr>
      <w:r>
        <w:rPr>
          <w:rFonts w:ascii="Arial"/>
          <w:b/>
          <w:noProof/>
          <w:color w:val="BF5A14"/>
          <w:sz w:val="20"/>
          <w:highlight w:val="yellow"/>
          <w:lang w:val="fr-CA" w:eastAsia="fr-CA"/>
        </w:rPr>
        <w:drawing>
          <wp:inline distT="0" distB="0" distL="0" distR="0" wp14:anchorId="37201E7E" wp14:editId="7225B1DF">
            <wp:extent cx="3174797" cy="1810807"/>
            <wp:effectExtent l="0" t="0" r="6985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799" cy="1827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D4901" w14:textId="2D7ACA7D" w:rsidR="00A05628" w:rsidRPr="002C3A10" w:rsidRDefault="00A05628">
      <w:pPr>
        <w:spacing w:before="157"/>
        <w:ind w:left="100"/>
        <w:rPr>
          <w:color w:val="BF5A14"/>
          <w:sz w:val="18"/>
          <w:szCs w:val="18"/>
          <w:highlight w:val="yellow"/>
        </w:rPr>
      </w:pPr>
      <w:r w:rsidRPr="002C3A10">
        <w:rPr>
          <w:sz w:val="18"/>
          <w:szCs w:val="18"/>
        </w:rPr>
        <w:t>Figure: Whole genome sequence phylogeny, patients and HCUs isolates in one Canadian site</w:t>
      </w:r>
    </w:p>
    <w:p w14:paraId="371D900D" w14:textId="513045A6" w:rsidR="002C3A10" w:rsidRPr="001E19F6" w:rsidRDefault="00414F7B" w:rsidP="001E19F6">
      <w:pPr>
        <w:spacing w:before="157"/>
        <w:ind w:left="100"/>
        <w:rPr>
          <w:rFonts w:ascii="Arial"/>
          <w:b/>
          <w:color w:val="BF5A14"/>
          <w:sz w:val="20"/>
        </w:rPr>
      </w:pPr>
      <w:r w:rsidRPr="002C3A10">
        <w:rPr>
          <w:rFonts w:ascii="Arial"/>
          <w:b/>
          <w:color w:val="BF5A14"/>
          <w:sz w:val="20"/>
        </w:rPr>
        <w:t>Recent publi</w:t>
      </w:r>
      <w:r w:rsidR="00C33602" w:rsidRPr="002C3A10">
        <w:rPr>
          <w:rFonts w:ascii="Arial"/>
          <w:b/>
          <w:color w:val="BF5A14"/>
          <w:sz w:val="20"/>
        </w:rPr>
        <w:t>cations</w:t>
      </w:r>
      <w:r w:rsidR="00C33602">
        <w:rPr>
          <w:rFonts w:ascii="Arial"/>
          <w:b/>
          <w:color w:val="BF5A14"/>
          <w:sz w:val="20"/>
        </w:rPr>
        <w:t xml:space="preserve"> </w:t>
      </w:r>
    </w:p>
    <w:p w14:paraId="37F7FC89" w14:textId="77777777" w:rsidR="00B669C6" w:rsidRPr="00B669C6" w:rsidRDefault="00B669C6" w:rsidP="00B669C6">
      <w:pPr>
        <w:spacing w:line="200" w:lineRule="exact"/>
        <w:jc w:val="both"/>
        <w:rPr>
          <w:rFonts w:ascii="Calibri" w:eastAsia="Calibri" w:hAnsi="Calibri" w:cs="Calibri"/>
          <w:sz w:val="18"/>
          <w:lang w:val="en-CA"/>
        </w:rPr>
      </w:pPr>
      <w:r>
        <w:rPr>
          <w:rFonts w:ascii="Calibri" w:eastAsia="Calibri" w:hAnsi="Calibri" w:cs="Calibri"/>
          <w:sz w:val="18"/>
          <w:lang w:val="fr-CA"/>
        </w:rPr>
        <w:t xml:space="preserve">1. </w:t>
      </w:r>
      <w:r w:rsidRPr="00B669C6">
        <w:rPr>
          <w:rFonts w:ascii="Calibri" w:eastAsia="Calibri" w:hAnsi="Calibri" w:cs="Calibri"/>
          <w:sz w:val="18"/>
          <w:lang w:val="fr-CA"/>
        </w:rPr>
        <w:t xml:space="preserve">Sax H, Bloemberg G, Hasse B, Sommerstein R, Kohler P, et al. </w:t>
      </w:r>
      <w:r w:rsidRPr="00B669C6">
        <w:rPr>
          <w:rFonts w:ascii="Calibri" w:eastAsia="Calibri" w:hAnsi="Calibri" w:cs="Calibri"/>
          <w:sz w:val="18"/>
          <w:lang w:val="en-CA"/>
        </w:rPr>
        <w:t>(2015) Prolonged Outbreak of Mycobacterium chimaera Infection After Open-Chest Heart Surgery. Clin Infect Dis 61: 67-75.</w:t>
      </w:r>
    </w:p>
    <w:p w14:paraId="3F9FF51A" w14:textId="77777777" w:rsidR="00B669C6" w:rsidRPr="00B669C6" w:rsidRDefault="00B669C6" w:rsidP="00B669C6">
      <w:pPr>
        <w:spacing w:line="200" w:lineRule="exact"/>
        <w:jc w:val="both"/>
        <w:rPr>
          <w:rFonts w:ascii="Calibri" w:eastAsia="Calibri" w:hAnsi="Calibri" w:cs="Calibri"/>
          <w:sz w:val="18"/>
          <w:lang w:val="en-CA"/>
        </w:rPr>
      </w:pPr>
      <w:bookmarkStart w:id="1" w:name="_ENREF_4"/>
      <w:r>
        <w:rPr>
          <w:rFonts w:ascii="Calibri" w:eastAsia="Calibri" w:hAnsi="Calibri" w:cs="Calibri"/>
          <w:sz w:val="18"/>
          <w:lang w:val="en-CA"/>
        </w:rPr>
        <w:t>2</w:t>
      </w:r>
      <w:r w:rsidRPr="00B669C6">
        <w:rPr>
          <w:rFonts w:ascii="Calibri" w:eastAsia="Calibri" w:hAnsi="Calibri" w:cs="Calibri"/>
          <w:sz w:val="18"/>
          <w:lang w:val="en-CA"/>
        </w:rPr>
        <w:t>. Sommerstein R, Ruegg C, Kohler P, Bloemberg G, Kuster SP, et al. (2016) Transmission of Mycobacterium chimaera from Heater-Cooler Units during Cardiac Surgery despite an Ultraclean Air Ventilation System. Emerg Infect Dis 22: 1008-1013.</w:t>
      </w:r>
      <w:bookmarkEnd w:id="1"/>
    </w:p>
    <w:p w14:paraId="768ABE68" w14:textId="77777777" w:rsidR="00B669C6" w:rsidRPr="00B669C6" w:rsidRDefault="00B669C6" w:rsidP="00B669C6">
      <w:pPr>
        <w:spacing w:line="200" w:lineRule="exact"/>
        <w:jc w:val="both"/>
        <w:rPr>
          <w:rFonts w:ascii="Calibri" w:eastAsia="Calibri" w:hAnsi="Calibri" w:cs="Calibri"/>
          <w:sz w:val="18"/>
          <w:lang w:val="en-CA"/>
        </w:rPr>
      </w:pPr>
      <w:bookmarkStart w:id="2" w:name="_ENREF_5"/>
      <w:r>
        <w:rPr>
          <w:rFonts w:ascii="Calibri" w:eastAsia="Calibri" w:hAnsi="Calibri" w:cs="Calibri"/>
          <w:sz w:val="18"/>
          <w:lang w:val="en-CA"/>
        </w:rPr>
        <w:t>3</w:t>
      </w:r>
      <w:r w:rsidRPr="00B669C6">
        <w:rPr>
          <w:rFonts w:ascii="Calibri" w:eastAsia="Calibri" w:hAnsi="Calibri" w:cs="Calibri"/>
          <w:sz w:val="18"/>
          <w:lang w:val="en-CA"/>
        </w:rPr>
        <w:t>. Kohler P, Kuster SP, Bloemberg G, Schulthess B, Frank M, et al. (2015) Healthcare-associated prosthetic heart valve, aortic vascular graft, and disseminated Mycobacterium chimaera infections subsequent to open heart surgery. Eur Heart J 36: 2745-2753.</w:t>
      </w:r>
      <w:bookmarkEnd w:id="2"/>
    </w:p>
    <w:p w14:paraId="43B7A56D" w14:textId="77777777" w:rsidR="00B669C6" w:rsidRPr="00B669C6" w:rsidRDefault="00B669C6" w:rsidP="00B669C6">
      <w:pPr>
        <w:spacing w:line="200" w:lineRule="exact"/>
        <w:jc w:val="both"/>
        <w:rPr>
          <w:rFonts w:ascii="Calibri" w:eastAsia="Calibri" w:hAnsi="Calibri" w:cs="Calibri"/>
          <w:sz w:val="18"/>
          <w:lang w:val="en-CA"/>
        </w:rPr>
      </w:pPr>
      <w:bookmarkStart w:id="3" w:name="_ENREF_6"/>
      <w:r>
        <w:rPr>
          <w:rFonts w:ascii="Calibri" w:eastAsia="Calibri" w:hAnsi="Calibri" w:cs="Calibri"/>
          <w:sz w:val="18"/>
          <w:lang w:val="en-CA"/>
        </w:rPr>
        <w:t>4</w:t>
      </w:r>
      <w:r w:rsidRPr="00B669C6">
        <w:rPr>
          <w:rFonts w:ascii="Calibri" w:eastAsia="Calibri" w:hAnsi="Calibri" w:cs="Calibri"/>
          <w:sz w:val="18"/>
          <w:lang w:val="en-CA"/>
        </w:rPr>
        <w:t xml:space="preserve"> (PHE). PHE Investigation of Mycobacterium chimaera infection associated with cardiopulmonary bypass 2015 [cited 2015 30 April]. . Available from: https://wwwgovuk/government/publications/health-protection-report-volume-9-2015/hpr-volume-9-issue-15-news-30-april.</w:t>
      </w:r>
      <w:bookmarkEnd w:id="3"/>
    </w:p>
    <w:p w14:paraId="775213FF" w14:textId="77777777" w:rsidR="00B669C6" w:rsidRPr="00B669C6" w:rsidRDefault="00B669C6" w:rsidP="00B669C6">
      <w:pPr>
        <w:spacing w:line="200" w:lineRule="exact"/>
        <w:jc w:val="both"/>
        <w:rPr>
          <w:rFonts w:ascii="Calibri" w:eastAsia="Calibri" w:hAnsi="Calibri" w:cs="Calibri"/>
          <w:sz w:val="18"/>
          <w:lang w:val="en-CA"/>
        </w:rPr>
      </w:pPr>
      <w:bookmarkStart w:id="4" w:name="_ENREF_7"/>
      <w:r>
        <w:rPr>
          <w:rFonts w:ascii="Calibri" w:eastAsia="Calibri" w:hAnsi="Calibri" w:cs="Calibri"/>
          <w:sz w:val="18"/>
          <w:lang w:val="en-CA"/>
        </w:rPr>
        <w:t>5</w:t>
      </w:r>
      <w:r w:rsidRPr="00B669C6">
        <w:rPr>
          <w:rFonts w:ascii="Calibri" w:eastAsia="Calibri" w:hAnsi="Calibri" w:cs="Calibri"/>
          <w:sz w:val="18"/>
          <w:lang w:val="en-CA"/>
        </w:rPr>
        <w:t xml:space="preserve">. (ECDC). ECfDPaC (2015) Invasive cardiovascular infection by Mycobacterium chimaera- 30 April 2015. Available from: </w:t>
      </w:r>
      <w:hyperlink r:id="rId10" w:history="1">
        <w:r w:rsidRPr="00B669C6">
          <w:rPr>
            <w:rStyle w:val="Lienhypertexte"/>
            <w:rFonts w:ascii="Calibri" w:eastAsia="Calibri" w:hAnsi="Calibri" w:cs="Calibri"/>
            <w:sz w:val="18"/>
            <w:lang w:val="en-CA"/>
          </w:rPr>
          <w:t>http://ecdc.europa.eu/en/publications/publications/mycobacterium-chimaera-infection-associated-with-heater-cooler-units-rapid-risk-assessment-30-april-2015.pdf</w:t>
        </w:r>
      </w:hyperlink>
      <w:r w:rsidRPr="00B669C6">
        <w:rPr>
          <w:rFonts w:ascii="Calibri" w:eastAsia="Calibri" w:hAnsi="Calibri" w:cs="Calibri"/>
          <w:sz w:val="18"/>
          <w:lang w:val="en-CA"/>
        </w:rPr>
        <w:t>.</w:t>
      </w:r>
      <w:bookmarkEnd w:id="4"/>
    </w:p>
    <w:p w14:paraId="22D60FD4" w14:textId="77777777" w:rsidR="00B669C6" w:rsidRPr="00B669C6" w:rsidRDefault="00B669C6" w:rsidP="00B669C6">
      <w:pPr>
        <w:spacing w:line="200" w:lineRule="exact"/>
        <w:jc w:val="both"/>
        <w:rPr>
          <w:rFonts w:ascii="Calibri" w:eastAsia="Calibri" w:hAnsi="Calibri" w:cs="Calibri"/>
          <w:sz w:val="18"/>
          <w:lang w:val="en-CA"/>
        </w:rPr>
      </w:pPr>
      <w:bookmarkStart w:id="5" w:name="_ENREF_9"/>
      <w:r>
        <w:rPr>
          <w:rFonts w:ascii="Calibri" w:eastAsia="Calibri" w:hAnsi="Calibri" w:cs="Calibri"/>
          <w:sz w:val="18"/>
          <w:lang w:val="en-CA"/>
        </w:rPr>
        <w:t>6</w:t>
      </w:r>
      <w:r w:rsidRPr="00B669C6">
        <w:rPr>
          <w:rFonts w:ascii="Calibri" w:eastAsia="Calibri" w:hAnsi="Calibri" w:cs="Calibri"/>
          <w:sz w:val="18"/>
          <w:lang w:val="en-CA"/>
        </w:rPr>
        <w:t>. Perkins KM, Lawsin A, Hasan NA, Strong M, Halpin AL, et al. (2016) Notes from the Field: Mycobacterium chimaera Contamination of Heater-Cooler Devices Used in Cardiac Surgery - United States. MMWR Morb Mortal Wkly Rep 65: 1117-1118.</w:t>
      </w:r>
      <w:bookmarkEnd w:id="5"/>
    </w:p>
    <w:p w14:paraId="092A0AF7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CF35C21" w14:textId="77777777" w:rsidR="00AE3E37" w:rsidRDefault="00AE3E37">
      <w:pPr>
        <w:pStyle w:val="Corpsdetexte"/>
        <w:rPr>
          <w:rFonts w:ascii="Calibri"/>
          <w:sz w:val="20"/>
        </w:rPr>
      </w:pPr>
    </w:p>
    <w:p w14:paraId="0F2232E3" w14:textId="77777777" w:rsidR="00AE3E37" w:rsidRDefault="00AE3E37">
      <w:pPr>
        <w:pStyle w:val="Corpsdetexte"/>
        <w:rPr>
          <w:rFonts w:ascii="Calibri"/>
          <w:sz w:val="20"/>
        </w:rPr>
      </w:pPr>
    </w:p>
    <w:p w14:paraId="2E06DA39" w14:textId="77777777" w:rsidR="00AE3E37" w:rsidRDefault="004E238A">
      <w:pPr>
        <w:pStyle w:val="Corpsdetexte"/>
        <w:spacing w:before="5" w:after="1"/>
        <w:rPr>
          <w:rFonts w:ascii="Calibri"/>
          <w:sz w:val="29"/>
        </w:rPr>
      </w:pPr>
      <w:r>
        <w:rPr>
          <w:rFonts w:ascii="Calibri" w:hAnsi="Calibri"/>
          <w:noProof/>
          <w:lang w:val="fr-CA" w:eastAsia="fr-CA"/>
        </w:rPr>
        <w:drawing>
          <wp:inline distT="0" distB="0" distL="0" distR="0" wp14:anchorId="1C29C034" wp14:editId="08BF3BD3">
            <wp:extent cx="558165" cy="679450"/>
            <wp:effectExtent l="0" t="0" r="635" b="6350"/>
            <wp:docPr id="1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9" cy="68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E998B" w14:textId="77777777" w:rsidR="00AE3E37" w:rsidRDefault="00B11197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CA" w:eastAsia="fr-CA"/>
        </w:rPr>
        <mc:AlternateContent>
          <mc:Choice Requires="wpg">
            <w:drawing>
              <wp:inline distT="0" distB="0" distL="0" distR="0" wp14:anchorId="2B66B238" wp14:editId="1DCFDA66">
                <wp:extent cx="3975735" cy="25400"/>
                <wp:effectExtent l="0" t="0" r="5715" b="3175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A1B23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7785455B" w14:textId="77777777"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A9710C" w:rsidRPr="004E6EF6">
        <w:rPr>
          <w:rFonts w:ascii="Arial"/>
          <w:color w:val="BF5A14"/>
          <w:highlight w:val="yellow"/>
        </w:rPr>
        <w:t>Biography</w:t>
      </w:r>
      <w:r w:rsidRPr="004E6EF6">
        <w:rPr>
          <w:rFonts w:ascii="Arial"/>
          <w:color w:val="BF5A14"/>
          <w:highlight w:val="yellow"/>
        </w:rPr>
        <w:t xml:space="preserve"> </w:t>
      </w:r>
    </w:p>
    <w:p w14:paraId="4EC2A86C" w14:textId="77777777" w:rsidR="00AE3E37" w:rsidRDefault="00AC0D2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C0D2A">
        <w:rPr>
          <w:rFonts w:ascii="Arial"/>
          <w:sz w:val="14"/>
          <w:lang w:val="fr-CA"/>
        </w:rPr>
        <w:t xml:space="preserve">Dr Soualhine has extensive experience in reference diagnosis of TB and mycobacteria, He </w:t>
      </w:r>
      <w:r>
        <w:rPr>
          <w:rFonts w:ascii="Arial"/>
          <w:sz w:val="14"/>
          <w:lang w:val="fr-CA"/>
        </w:rPr>
        <w:t>did</w:t>
      </w:r>
      <w:r w:rsidRPr="00AC0D2A">
        <w:rPr>
          <w:rFonts w:ascii="Arial"/>
          <w:sz w:val="14"/>
          <w:lang w:val="fr-CA"/>
        </w:rPr>
        <w:t xml:space="preserve"> post-doctoral fellows</w:t>
      </w:r>
      <w:r>
        <w:rPr>
          <w:rFonts w:ascii="Arial"/>
          <w:sz w:val="14"/>
          <w:lang w:val="fr-CA"/>
        </w:rPr>
        <w:t>s</w:t>
      </w:r>
      <w:r w:rsidRPr="00AC0D2A">
        <w:rPr>
          <w:rFonts w:ascii="Arial"/>
          <w:sz w:val="14"/>
          <w:lang w:val="fr-CA"/>
        </w:rPr>
        <w:t xml:space="preserve"> </w:t>
      </w:r>
      <w:r>
        <w:rPr>
          <w:rFonts w:ascii="Arial"/>
          <w:sz w:val="14"/>
          <w:lang w:val="fr-CA"/>
        </w:rPr>
        <w:t xml:space="preserve">in </w:t>
      </w:r>
      <w:r w:rsidRPr="00AC0D2A">
        <w:rPr>
          <w:rFonts w:ascii="Arial"/>
          <w:sz w:val="14"/>
          <w:lang w:val="fr-CA"/>
        </w:rPr>
        <w:t>France on genome sequencing, in Q</w:t>
      </w:r>
      <w:r>
        <w:rPr>
          <w:rFonts w:ascii="Arial"/>
          <w:sz w:val="14"/>
          <w:lang w:val="fr-CA"/>
        </w:rPr>
        <w:t>ue</w:t>
      </w:r>
      <w:r w:rsidRPr="00AC0D2A">
        <w:rPr>
          <w:rFonts w:ascii="Arial"/>
          <w:sz w:val="14"/>
          <w:lang w:val="fr-CA"/>
        </w:rPr>
        <w:t>bec on genomic and proteomic of drug resistance and at UBC on development of new recombinant BCG vaccine. His research career has been devoted to antimicrobial resistance in</w:t>
      </w:r>
      <w:r w:rsidRPr="00AC0D2A">
        <w:rPr>
          <w:rFonts w:ascii="Arial"/>
          <w:sz w:val="14"/>
          <w:lang w:val="fr-CA"/>
        </w:rPr>
        <w:t> </w:t>
      </w:r>
      <w:r>
        <w:rPr>
          <w:rFonts w:ascii="Arial"/>
          <w:i/>
          <w:iCs/>
          <w:sz w:val="14"/>
          <w:lang w:val="fr-CA"/>
        </w:rPr>
        <w:t>M.</w:t>
      </w:r>
      <w:r w:rsidRPr="00AC0D2A">
        <w:rPr>
          <w:rFonts w:ascii="Arial"/>
          <w:i/>
          <w:iCs/>
          <w:sz w:val="14"/>
          <w:lang w:val="fr-CA"/>
        </w:rPr>
        <w:t xml:space="preserve"> tuberculosis</w:t>
      </w:r>
      <w:r>
        <w:rPr>
          <w:rFonts w:ascii="Arial"/>
          <w:sz w:val="14"/>
          <w:lang w:val="fr-CA"/>
        </w:rPr>
        <w:t>. He is</w:t>
      </w:r>
      <w:r w:rsidRPr="00AC0D2A">
        <w:rPr>
          <w:rFonts w:ascii="Arial"/>
          <w:sz w:val="14"/>
          <w:lang w:val="fr-CA"/>
        </w:rPr>
        <w:t xml:space="preserve"> </w:t>
      </w:r>
      <w:r>
        <w:rPr>
          <w:rFonts w:ascii="Arial"/>
          <w:sz w:val="14"/>
          <w:lang w:val="fr-CA"/>
        </w:rPr>
        <w:t>interested</w:t>
      </w:r>
      <w:r w:rsidRPr="00AC0D2A">
        <w:rPr>
          <w:rFonts w:ascii="Arial"/>
          <w:sz w:val="14"/>
          <w:lang w:val="fr-CA"/>
        </w:rPr>
        <w:t xml:space="preserve"> </w:t>
      </w:r>
      <w:r>
        <w:rPr>
          <w:rFonts w:ascii="Arial"/>
          <w:sz w:val="14"/>
          <w:lang w:val="fr-CA"/>
        </w:rPr>
        <w:t xml:space="preserve">in </w:t>
      </w:r>
      <w:r w:rsidRPr="00AC0D2A">
        <w:rPr>
          <w:rFonts w:ascii="Arial"/>
          <w:sz w:val="14"/>
          <w:lang w:val="fr-CA"/>
        </w:rPr>
        <w:t>mycobacterial pathogenicity, molecular methods for rapid characterization and genotyping with special interest in Crohn</w:t>
      </w:r>
      <w:r w:rsidRPr="00AC0D2A">
        <w:rPr>
          <w:rFonts w:ascii="Arial"/>
          <w:sz w:val="14"/>
          <w:lang w:val="fr-CA"/>
        </w:rPr>
        <w:t>’</w:t>
      </w:r>
      <w:r w:rsidRPr="00AC0D2A">
        <w:rPr>
          <w:rFonts w:ascii="Arial"/>
          <w:sz w:val="14"/>
          <w:lang w:val="fr-CA"/>
        </w:rPr>
        <w:t>s disease and cystic fibrosis.</w:t>
      </w:r>
    </w:p>
    <w:p w14:paraId="1CC41486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lastRenderedPageBreak/>
        <w:t>Email:</w:t>
      </w:r>
      <w:r w:rsidR="00854871">
        <w:rPr>
          <w:rFonts w:ascii="Arial"/>
          <w:sz w:val="14"/>
        </w:rPr>
        <w:t xml:space="preserve"> h</w:t>
      </w:r>
      <w:r w:rsidR="00AC0D2A">
        <w:rPr>
          <w:rFonts w:ascii="Arial"/>
          <w:sz w:val="14"/>
        </w:rPr>
        <w:t>afid.soualhine@inspq.qc.ca</w:t>
      </w:r>
    </w:p>
    <w:p w14:paraId="295411A0" w14:textId="77777777" w:rsidR="00AE3E37" w:rsidRDefault="00B11197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9FA3C8B" wp14:editId="1FF170E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DC02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" strokecolor="#004080" strokeweight=".5pt">
                <w10:wrap type="topAndBottom" anchorx="page"/>
              </v:line>
            </w:pict>
          </mc:Fallback>
        </mc:AlternateContent>
      </w:r>
    </w:p>
    <w:p w14:paraId="193502C4" w14:textId="77777777" w:rsidR="00AE3E37" w:rsidRDefault="00AE3E37">
      <w:pPr>
        <w:pStyle w:val="Corpsdetexte"/>
        <w:rPr>
          <w:rFonts w:ascii="Arial"/>
          <w:sz w:val="20"/>
        </w:rPr>
      </w:pPr>
    </w:p>
    <w:p w14:paraId="21B7D24D" w14:textId="77777777" w:rsidR="00AE3E37" w:rsidRDefault="00AE3E37">
      <w:pPr>
        <w:pStyle w:val="Corpsdetexte"/>
        <w:rPr>
          <w:rFonts w:ascii="Arial"/>
          <w:sz w:val="20"/>
        </w:rPr>
      </w:pPr>
    </w:p>
    <w:p w14:paraId="240B972F" w14:textId="77777777" w:rsidR="00AE3E37" w:rsidRDefault="00AE3E37">
      <w:pPr>
        <w:pStyle w:val="Corpsdetexte"/>
        <w:spacing w:before="7"/>
        <w:rPr>
          <w:rFonts w:ascii="Arial"/>
          <w:sz w:val="29"/>
        </w:rPr>
      </w:pPr>
    </w:p>
    <w:p w14:paraId="6BB3BD4A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971AA34" w14:textId="77777777" w:rsidR="00AE3E37" w:rsidRPr="001871A6" w:rsidRDefault="00854871">
      <w:pPr>
        <w:rPr>
          <w:rFonts w:ascii="Minion Pro"/>
          <w:sz w:val="20"/>
          <w:szCs w:val="20"/>
        </w:rPr>
      </w:pPr>
      <w:r w:rsidRPr="001871A6">
        <w:rPr>
          <w:rFonts w:ascii="Minion Pro"/>
          <w:sz w:val="20"/>
          <w:szCs w:val="20"/>
        </w:rPr>
        <w:t xml:space="preserve">The results of this study is not published or publically communicated yet. </w:t>
      </w:r>
    </w:p>
    <w:p w14:paraId="489B8380" w14:textId="4D3F222A" w:rsidR="00FD72D3" w:rsidRPr="001871A6" w:rsidRDefault="00854871">
      <w:pPr>
        <w:rPr>
          <w:rFonts w:ascii="Minion Pro"/>
          <w:sz w:val="20"/>
          <w:szCs w:val="20"/>
        </w:rPr>
      </w:pPr>
      <w:r w:rsidRPr="001871A6">
        <w:rPr>
          <w:rFonts w:ascii="Minion Pro"/>
          <w:sz w:val="20"/>
          <w:szCs w:val="20"/>
        </w:rPr>
        <w:t xml:space="preserve">Preliminary results and analysis will be presented </w:t>
      </w:r>
      <w:r w:rsidR="00A05628" w:rsidRPr="001871A6">
        <w:rPr>
          <w:rFonts w:ascii="Minion Pro"/>
          <w:sz w:val="20"/>
          <w:szCs w:val="20"/>
        </w:rPr>
        <w:t>during</w:t>
      </w:r>
      <w:r w:rsidRPr="001871A6">
        <w:rPr>
          <w:rFonts w:ascii="Minion Pro"/>
          <w:sz w:val="20"/>
          <w:szCs w:val="20"/>
        </w:rPr>
        <w:t xml:space="preserve"> this talk.</w:t>
      </w:r>
    </w:p>
    <w:p w14:paraId="1110B3F3" w14:textId="77777777" w:rsidR="00FD72D3" w:rsidRPr="001871A6" w:rsidRDefault="00FD72D3">
      <w:pPr>
        <w:rPr>
          <w:rFonts w:ascii="Minion Pro"/>
          <w:sz w:val="20"/>
          <w:szCs w:val="20"/>
        </w:rPr>
        <w:sectPr w:rsidR="00FD72D3" w:rsidRPr="001871A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8D41AB6" w14:textId="77777777" w:rsidR="00AE3E37" w:rsidRDefault="00AE3E37" w:rsidP="000D0D49">
      <w:pPr>
        <w:pStyle w:val="Corpsdetexte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0706A" w14:textId="77777777" w:rsidR="00534580" w:rsidRDefault="00534580">
      <w:r>
        <w:separator/>
      </w:r>
    </w:p>
  </w:endnote>
  <w:endnote w:type="continuationSeparator" w:id="0">
    <w:p w14:paraId="7CC8A425" w14:textId="77777777" w:rsidR="00534580" w:rsidRDefault="0053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4D2B4" w14:textId="77777777" w:rsidR="00534580" w:rsidRDefault="00534580">
    <w:pPr>
      <w:pStyle w:val="Corpsdetexte"/>
      <w:spacing w:line="14" w:lineRule="auto"/>
      <w:rPr>
        <w:sz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6B54364" wp14:editId="02E7349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A8DA8C" w14:textId="77777777" w:rsidR="00534580" w:rsidRPr="005B3A56" w:rsidRDefault="0053458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ED534B5" w14:textId="77777777" w:rsidR="00534580" w:rsidRPr="005B3A56" w:rsidRDefault="0053458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543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Psp5Kc/AgAAPAQA&#10;AA4AAAAAAAAAAAAAAAAALgIAAGRycy9lMm9Eb2MueG1sUEsBAi0AFAAGAAgAAAAhAGYLEIXhAAAA&#10;DAEAAA8AAAAAAAAAAAAAAAAAmQQAAGRycy9kb3ducmV2LnhtbFBLBQYAAAAABAAEAPMAAACnBQAA&#10;AAA=&#10;" filled="f" stroked="f">
              <v:textbox inset="0,0,0,0">
                <w:txbxContent>
                  <w:p w14:paraId="7EA8DA8C" w14:textId="77777777" w:rsidR="00534580" w:rsidRPr="005B3A56" w:rsidRDefault="0053458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ED534B5" w14:textId="77777777" w:rsidR="00534580" w:rsidRPr="005B3A56" w:rsidRDefault="0053458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AD92F7D" wp14:editId="78FFB5C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7ACF27" w14:textId="77777777" w:rsidR="00534580" w:rsidRPr="005B3A56" w:rsidRDefault="0053458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E69FB7C" w14:textId="77777777" w:rsidR="00534580" w:rsidRPr="005B3A56" w:rsidRDefault="0053458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92F7D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" filled="f" stroked="f">
              <v:textbox inset="0,0,0,0">
                <w:txbxContent>
                  <w:p w14:paraId="5C7ACF27" w14:textId="77777777" w:rsidR="00534580" w:rsidRPr="005B3A56" w:rsidRDefault="0053458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E69FB7C" w14:textId="77777777" w:rsidR="00534580" w:rsidRPr="005B3A56" w:rsidRDefault="0053458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4EED099" wp14:editId="58C51D9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DECCB" w14:textId="77777777" w:rsidR="00534580" w:rsidRPr="005B3A56" w:rsidRDefault="0053458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F420148" w14:textId="77777777" w:rsidR="00534580" w:rsidRPr="005B3A56" w:rsidRDefault="0053458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EED09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" filled="f" stroked="f">
              <v:textbox inset="0,0,0,0">
                <w:txbxContent>
                  <w:p w14:paraId="560DECCB" w14:textId="77777777" w:rsidR="00534580" w:rsidRPr="005B3A56" w:rsidRDefault="0053458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F420148" w14:textId="77777777" w:rsidR="00534580" w:rsidRPr="005B3A56" w:rsidRDefault="0053458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4D736" w14:textId="77777777" w:rsidR="00534580" w:rsidRDefault="00534580">
      <w:r>
        <w:separator/>
      </w:r>
    </w:p>
  </w:footnote>
  <w:footnote w:type="continuationSeparator" w:id="0">
    <w:p w14:paraId="5ACA55BB" w14:textId="77777777" w:rsidR="00534580" w:rsidRDefault="00534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AD8B3B" w14:textId="77777777" w:rsidR="00534580" w:rsidRDefault="00534580">
    <w:pPr>
      <w:pStyle w:val="Corpsdetexte"/>
      <w:spacing w:line="14" w:lineRule="auto"/>
      <w:rPr>
        <w:sz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39DADEB" wp14:editId="5325C29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0C7FC0" w14:textId="77777777" w:rsidR="00534580" w:rsidRPr="005B3A56" w:rsidRDefault="0053458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9DADE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" filled="f" stroked="f">
              <v:textbox inset="0,0,0,0">
                <w:txbxContent>
                  <w:p w14:paraId="1D0C7FC0" w14:textId="77777777" w:rsidR="00534580" w:rsidRPr="005B3A56" w:rsidRDefault="0053458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AA64FB3" wp14:editId="094C7F1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6742C" w14:textId="77777777" w:rsidR="00534580" w:rsidRPr="005B3A56" w:rsidRDefault="00534580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613A901" w14:textId="77777777" w:rsidR="00534580" w:rsidRPr="005B3A56" w:rsidRDefault="0053458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A64FB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BVOvc3QAIAADwEAAAO&#10;AAAAAAAAAAAAAAAAAC4CAABkcnMvZTJvRG9jLnhtbFBLAQItABQABgAIAAAAIQC9kUAW3gAAAAoB&#10;AAAPAAAAAAAAAAAAAAAAAJoEAABkcnMvZG93bnJldi54bWxQSwUGAAAAAAQABADzAAAApQUAAAAA&#10;" filled="f" stroked="f">
              <v:textbox inset="0,0,0,0">
                <w:txbxContent>
                  <w:p w14:paraId="6A36742C" w14:textId="77777777" w:rsidR="00534580" w:rsidRPr="005B3A56" w:rsidRDefault="00534580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613A901" w14:textId="77777777" w:rsidR="00534580" w:rsidRPr="005B3A56" w:rsidRDefault="0053458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C4051"/>
    <w:rsid w:val="000D0D49"/>
    <w:rsid w:val="000E2911"/>
    <w:rsid w:val="001263DF"/>
    <w:rsid w:val="001871A6"/>
    <w:rsid w:val="00190F01"/>
    <w:rsid w:val="001E19F6"/>
    <w:rsid w:val="002C3A10"/>
    <w:rsid w:val="003F188F"/>
    <w:rsid w:val="00404E5B"/>
    <w:rsid w:val="00414F7B"/>
    <w:rsid w:val="004355DC"/>
    <w:rsid w:val="004749B4"/>
    <w:rsid w:val="00492A52"/>
    <w:rsid w:val="004E238A"/>
    <w:rsid w:val="004E6EF6"/>
    <w:rsid w:val="004F3523"/>
    <w:rsid w:val="00534580"/>
    <w:rsid w:val="005A5DFB"/>
    <w:rsid w:val="005A6475"/>
    <w:rsid w:val="005B3A56"/>
    <w:rsid w:val="006060CE"/>
    <w:rsid w:val="0063497F"/>
    <w:rsid w:val="007301A4"/>
    <w:rsid w:val="007D7771"/>
    <w:rsid w:val="00854871"/>
    <w:rsid w:val="00873DF0"/>
    <w:rsid w:val="009B2D44"/>
    <w:rsid w:val="009F7602"/>
    <w:rsid w:val="00A0419B"/>
    <w:rsid w:val="00A05628"/>
    <w:rsid w:val="00A9710C"/>
    <w:rsid w:val="00AC0D2A"/>
    <w:rsid w:val="00AE3E37"/>
    <w:rsid w:val="00B11197"/>
    <w:rsid w:val="00B21A57"/>
    <w:rsid w:val="00B42AC2"/>
    <w:rsid w:val="00B669C6"/>
    <w:rsid w:val="00C1387F"/>
    <w:rsid w:val="00C33602"/>
    <w:rsid w:val="00CD6F55"/>
    <w:rsid w:val="00F26100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3A46A77"/>
  <w15:docId w15:val="{DCACED35-C925-4771-AFF3-8AA82804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669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ecdc.europa.eu/en/publications/publications/mycobacterium-chimaera-infection-associated-with-heater-cooler-units-rapid-risk-assessment-30-april-2015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737</Words>
  <Characters>4054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Hafid Soualhine</cp:lastModifiedBy>
  <cp:revision>3</cp:revision>
  <dcterms:created xsi:type="dcterms:W3CDTF">2017-09-06T15:55:00Z</dcterms:created>
  <dcterms:modified xsi:type="dcterms:W3CDTF">2017-09-06T15:57:00Z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