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055BE" w14:textId="089B311E" w:rsidR="007A32DD" w:rsidRPr="00B334C3" w:rsidRDefault="007A32DD" w:rsidP="007A32DD">
      <w:pPr>
        <w:rPr>
          <w:rFonts w:cstheme="minorHAnsi"/>
          <w:b/>
          <w:bCs/>
          <w:lang w:val="en-US"/>
        </w:rPr>
      </w:pPr>
      <w:r w:rsidRPr="00B334C3">
        <w:rPr>
          <w:rFonts w:cstheme="minorHAnsi"/>
          <w:b/>
          <w:bCs/>
          <w:lang w:val="en-US"/>
        </w:rPr>
        <w:t xml:space="preserve">Title: </w:t>
      </w:r>
    </w:p>
    <w:p w14:paraId="7D460B19" w14:textId="5ACB4F2F" w:rsidR="007A32DD" w:rsidRPr="00B84EC7" w:rsidRDefault="007A32DD" w:rsidP="007A32DD">
      <w:pPr>
        <w:rPr>
          <w:rFonts w:cstheme="minorHAnsi"/>
          <w:lang w:val="en-US"/>
        </w:rPr>
      </w:pPr>
      <w:r w:rsidRPr="00B84EC7">
        <w:rPr>
          <w:rFonts w:cstheme="minorHAnsi"/>
          <w:lang w:val="en-US"/>
        </w:rPr>
        <w:t xml:space="preserve">Association of the clinical course of SARS-CoV-2 infection with seasonal </w:t>
      </w:r>
      <w:r w:rsidR="001F6D57" w:rsidRPr="00B84EC7">
        <w:rPr>
          <w:rFonts w:cstheme="minorHAnsi"/>
          <w:lang w:val="en-US"/>
        </w:rPr>
        <w:t>influenza</w:t>
      </w:r>
      <w:r w:rsidRPr="00B84EC7">
        <w:rPr>
          <w:rFonts w:cstheme="minorHAnsi"/>
          <w:lang w:val="en-US"/>
        </w:rPr>
        <w:t xml:space="preserve"> vaccination in hospitalized older adults.</w:t>
      </w:r>
    </w:p>
    <w:p w14:paraId="0E096265" w14:textId="2512FC00" w:rsidR="007A32DD" w:rsidRPr="00B84EC7" w:rsidRDefault="007A32DD" w:rsidP="00B84EC7">
      <w:pPr>
        <w:jc w:val="both"/>
        <w:rPr>
          <w:rFonts w:cstheme="minorHAnsi"/>
          <w:lang w:val="en"/>
        </w:rPr>
      </w:pPr>
      <w:r w:rsidRPr="00B334C3">
        <w:rPr>
          <w:rFonts w:cstheme="minorHAnsi"/>
          <w:b/>
          <w:bCs/>
          <w:lang w:val="en"/>
        </w:rPr>
        <w:t>Background:</w:t>
      </w:r>
      <w:r w:rsidR="00D36446" w:rsidRPr="00B84EC7">
        <w:rPr>
          <w:rFonts w:cstheme="minorHAnsi"/>
          <w:lang w:val="en"/>
        </w:rPr>
        <w:t xml:space="preserve"> </w:t>
      </w:r>
      <w:r w:rsidRPr="00B84EC7">
        <w:rPr>
          <w:rFonts w:cstheme="minorHAnsi"/>
          <w:lang w:val="en"/>
        </w:rPr>
        <w:t>Since the beginning of the COVID-19 pandemic, it seems that best solution to solve the problem</w:t>
      </w:r>
      <w:r w:rsidR="00F32082" w:rsidRPr="00B84EC7">
        <w:rPr>
          <w:rFonts w:cstheme="minorHAnsi"/>
          <w:lang w:val="en"/>
        </w:rPr>
        <w:t xml:space="preserve"> of </w:t>
      </w:r>
      <w:r w:rsidR="002E3EF4" w:rsidRPr="00B84EC7">
        <w:rPr>
          <w:rFonts w:cstheme="minorHAnsi"/>
          <w:lang w:val="en"/>
        </w:rPr>
        <w:t>the pandemic itself</w:t>
      </w:r>
      <w:r w:rsidR="00B84EC7" w:rsidRPr="00B84EC7">
        <w:rPr>
          <w:rFonts w:cstheme="minorHAnsi"/>
          <w:lang w:val="en"/>
        </w:rPr>
        <w:t xml:space="preserve"> </w:t>
      </w:r>
      <w:r w:rsidRPr="00B84EC7">
        <w:rPr>
          <w:rFonts w:cstheme="minorHAnsi"/>
          <w:lang w:val="en"/>
        </w:rPr>
        <w:t xml:space="preserve">is vaccination against the SARS-CoV-2 virus. The population most affected by this pandemic are the elderly, reporting a mortality of up to 80% in people over 65 years of age. </w:t>
      </w:r>
      <w:r w:rsidR="0032043C" w:rsidRPr="00B84EC7">
        <w:rPr>
          <w:rFonts w:cstheme="minorHAnsi"/>
          <w:lang w:val="en"/>
        </w:rPr>
        <w:t xml:space="preserve">Studies in </w:t>
      </w:r>
      <w:r w:rsidRPr="00B84EC7">
        <w:rPr>
          <w:rFonts w:cstheme="minorHAnsi"/>
          <w:lang w:val="en"/>
        </w:rPr>
        <w:t xml:space="preserve">Italy, Brazil, </w:t>
      </w:r>
      <w:r w:rsidR="00053EE2" w:rsidRPr="00B84EC7">
        <w:rPr>
          <w:rFonts w:cstheme="minorHAnsi"/>
          <w:lang w:val="en"/>
        </w:rPr>
        <w:t>USA,</w:t>
      </w:r>
      <w:r w:rsidRPr="00B84EC7">
        <w:rPr>
          <w:rFonts w:cstheme="minorHAnsi"/>
          <w:lang w:val="en"/>
        </w:rPr>
        <w:t xml:space="preserve"> and Egypt have shown that increased seasonal influenza vaccination significantly reduces the rate of death from COVID-19 in the elderly by 28%; also, patients vaccinated against influenza were</w:t>
      </w:r>
      <w:r w:rsidRPr="00B84EC7">
        <w:rPr>
          <w:rFonts w:cstheme="minorHAnsi"/>
          <w:bCs/>
          <w:lang w:val="en"/>
        </w:rPr>
        <w:t xml:space="preserve"> significantly more likely </w:t>
      </w:r>
      <w:r w:rsidRPr="00B84EC7">
        <w:rPr>
          <w:rFonts w:cstheme="minorHAnsi"/>
          <w:lang w:val="en"/>
        </w:rPr>
        <w:t xml:space="preserve">to survive and less in need of intensive hospital care than patients without recent influenza </w:t>
      </w:r>
      <w:r w:rsidRPr="00B84EC7">
        <w:rPr>
          <w:rFonts w:cstheme="minorHAnsi"/>
          <w:bCs/>
          <w:lang w:val="en"/>
        </w:rPr>
        <w:t>vaccination.</w:t>
      </w:r>
    </w:p>
    <w:p w14:paraId="3ACB1F6A" w14:textId="475BECDA" w:rsidR="007A32DD" w:rsidRPr="00B84EC7" w:rsidRDefault="0032043C" w:rsidP="00B84EC7">
      <w:pPr>
        <w:jc w:val="both"/>
        <w:rPr>
          <w:rFonts w:cstheme="minorHAnsi"/>
          <w:bCs/>
          <w:lang w:val="en"/>
        </w:rPr>
      </w:pPr>
      <w:r w:rsidRPr="00B334C3">
        <w:rPr>
          <w:rFonts w:cstheme="minorHAnsi"/>
          <w:b/>
          <w:bCs/>
          <w:shd w:val="clear" w:color="auto" w:fill="FFFFFF"/>
          <w:lang w:val="en-US"/>
        </w:rPr>
        <w:t>Research objective</w:t>
      </w:r>
      <w:r w:rsidR="007A32DD" w:rsidRPr="00B334C3">
        <w:rPr>
          <w:rFonts w:cstheme="minorHAnsi"/>
          <w:b/>
          <w:bCs/>
          <w:lang w:val="en"/>
        </w:rPr>
        <w:t>:</w:t>
      </w:r>
      <w:r w:rsidR="00D36446" w:rsidRPr="00B84EC7">
        <w:rPr>
          <w:rFonts w:cstheme="minorHAnsi"/>
          <w:bCs/>
          <w:lang w:val="en"/>
        </w:rPr>
        <w:t xml:space="preserve"> </w:t>
      </w:r>
      <w:r w:rsidR="007A32DD" w:rsidRPr="00B84EC7">
        <w:rPr>
          <w:rFonts w:cstheme="minorHAnsi"/>
          <w:lang w:val="en"/>
        </w:rPr>
        <w:t xml:space="preserve">To determine the association of the clinical course of SARS-CoV-2 infection with a history of seasonal influenza vaccination in hospitalized older adults. </w:t>
      </w:r>
    </w:p>
    <w:p w14:paraId="1FC3A76A" w14:textId="2B0AFC4F" w:rsidR="007A32DD" w:rsidRPr="00B84EC7" w:rsidRDefault="00D36446" w:rsidP="00B84EC7">
      <w:pPr>
        <w:jc w:val="both"/>
        <w:rPr>
          <w:rFonts w:cstheme="minorHAnsi"/>
          <w:lang w:val="en-US"/>
        </w:rPr>
      </w:pPr>
      <w:r w:rsidRPr="00B334C3">
        <w:rPr>
          <w:rFonts w:cstheme="minorHAnsi"/>
          <w:b/>
          <w:bCs/>
          <w:shd w:val="clear" w:color="auto" w:fill="FFFFFF"/>
          <w:lang w:val="en-US"/>
        </w:rPr>
        <w:t>Methods</w:t>
      </w:r>
      <w:r w:rsidRPr="00B334C3">
        <w:rPr>
          <w:rFonts w:cstheme="minorHAnsi"/>
          <w:b/>
          <w:bCs/>
          <w:lang w:val="en"/>
        </w:rPr>
        <w:t>:</w:t>
      </w:r>
      <w:r w:rsidRPr="00B84EC7">
        <w:rPr>
          <w:rFonts w:cstheme="minorHAnsi"/>
          <w:lang w:val="en"/>
        </w:rPr>
        <w:t xml:space="preserve"> </w:t>
      </w:r>
      <w:r w:rsidR="007A32DD" w:rsidRPr="00B84EC7">
        <w:rPr>
          <w:rFonts w:cstheme="minorHAnsi"/>
          <w:lang w:val="en"/>
        </w:rPr>
        <w:t xml:space="preserve">Observational, prospective, case-control study. </w:t>
      </w:r>
      <w:r w:rsidR="0032043C" w:rsidRPr="00B84EC7">
        <w:rPr>
          <w:rFonts w:cstheme="minorHAnsi"/>
          <w:lang w:val="en"/>
        </w:rPr>
        <w:t xml:space="preserve">The study </w:t>
      </w:r>
      <w:r w:rsidR="007A32DD" w:rsidRPr="00B84EC7">
        <w:rPr>
          <w:rFonts w:cstheme="minorHAnsi"/>
          <w:lang w:val="en"/>
        </w:rPr>
        <w:t xml:space="preserve">included adults over 65 years of age admitted to the COVID-19 unit of the University Hospital, Monterrey, Mexico, with a diagnosis of SARS-CoV-2 infection. The clinical evolution of the patient during hospitalization was observed, </w:t>
      </w:r>
      <w:r w:rsidR="0032043C" w:rsidRPr="00B84EC7">
        <w:rPr>
          <w:rFonts w:cstheme="minorHAnsi"/>
          <w:lang w:val="en"/>
        </w:rPr>
        <w:t xml:space="preserve">clinical records provided </w:t>
      </w:r>
      <w:r w:rsidR="007A32DD" w:rsidRPr="00B84EC7">
        <w:rPr>
          <w:rFonts w:cstheme="minorHAnsi"/>
          <w:lang w:val="en"/>
        </w:rPr>
        <w:t>the history of seasonal influenza vaccination of each patient</w:t>
      </w:r>
      <w:r w:rsidR="0032043C" w:rsidRPr="00B84EC7">
        <w:rPr>
          <w:rFonts w:cstheme="minorHAnsi"/>
          <w:lang w:val="en"/>
        </w:rPr>
        <w:t xml:space="preserve"> for which </w:t>
      </w:r>
      <w:r w:rsidR="007A32DD" w:rsidRPr="00B84EC7">
        <w:rPr>
          <w:rFonts w:cstheme="minorHAnsi"/>
          <w:lang w:val="en"/>
        </w:rPr>
        <w:t>the last 5 years is reported</w:t>
      </w:r>
      <w:r w:rsidR="0032043C" w:rsidRPr="00B84EC7">
        <w:rPr>
          <w:rFonts w:cstheme="minorHAnsi"/>
          <w:lang w:val="en"/>
        </w:rPr>
        <w:t xml:space="preserve">. The methodology for </w:t>
      </w:r>
      <w:r w:rsidR="007A32DD" w:rsidRPr="00B84EC7">
        <w:rPr>
          <w:rFonts w:cstheme="minorHAnsi"/>
          <w:lang w:val="en"/>
        </w:rPr>
        <w:t xml:space="preserve">the clinical course </w:t>
      </w:r>
      <w:r w:rsidR="0032043C" w:rsidRPr="00B84EC7">
        <w:rPr>
          <w:rFonts w:cstheme="minorHAnsi"/>
          <w:lang w:val="en"/>
        </w:rPr>
        <w:t xml:space="preserve">involved measuring the length of necessary inpatient treatment </w:t>
      </w:r>
      <w:r w:rsidR="007A32DD" w:rsidRPr="00B84EC7">
        <w:rPr>
          <w:rFonts w:cstheme="minorHAnsi"/>
          <w:lang w:val="en"/>
        </w:rPr>
        <w:t xml:space="preserve">during hospitalization </w:t>
      </w:r>
      <w:r w:rsidR="0032043C" w:rsidRPr="00B84EC7">
        <w:rPr>
          <w:rFonts w:cstheme="minorHAnsi"/>
          <w:lang w:val="en"/>
        </w:rPr>
        <w:t xml:space="preserve">in </w:t>
      </w:r>
      <w:r w:rsidR="007A32DD" w:rsidRPr="00B84EC7">
        <w:rPr>
          <w:rFonts w:cstheme="minorHAnsi"/>
          <w:lang w:val="en"/>
        </w:rPr>
        <w:t xml:space="preserve">days, </w:t>
      </w:r>
      <w:r w:rsidR="0032043C" w:rsidRPr="00B84EC7">
        <w:rPr>
          <w:rFonts w:cstheme="minorHAnsi"/>
          <w:lang w:val="en"/>
        </w:rPr>
        <w:t xml:space="preserve">recording the </w:t>
      </w:r>
      <w:r w:rsidR="007A32DD" w:rsidRPr="00B84EC7">
        <w:rPr>
          <w:rFonts w:cstheme="minorHAnsi"/>
          <w:lang w:val="en"/>
        </w:rPr>
        <w:t xml:space="preserve">place of </w:t>
      </w:r>
      <w:r w:rsidR="003F37EB" w:rsidRPr="00B84EC7">
        <w:rPr>
          <w:rFonts w:cstheme="minorHAnsi"/>
          <w:lang w:val="en"/>
        </w:rPr>
        <w:t>inpatient treatment</w:t>
      </w:r>
      <w:r w:rsidR="007A32DD" w:rsidRPr="00B84EC7">
        <w:rPr>
          <w:rFonts w:cstheme="minorHAnsi"/>
          <w:lang w:val="en"/>
        </w:rPr>
        <w:t xml:space="preserve"> (ICU vs </w:t>
      </w:r>
      <w:r w:rsidR="003F37EB" w:rsidRPr="00B84EC7">
        <w:rPr>
          <w:rFonts w:cstheme="minorHAnsi"/>
          <w:lang w:val="en"/>
        </w:rPr>
        <w:t xml:space="preserve"> inpatient floor</w:t>
      </w:r>
      <w:r w:rsidR="007A32DD" w:rsidRPr="00B84EC7">
        <w:rPr>
          <w:rFonts w:cstheme="minorHAnsi"/>
          <w:lang w:val="en"/>
        </w:rPr>
        <w:t xml:space="preserve">), </w:t>
      </w:r>
      <w:r w:rsidR="0032043C" w:rsidRPr="00B84EC7">
        <w:rPr>
          <w:rFonts w:cstheme="minorHAnsi"/>
          <w:lang w:val="en"/>
        </w:rPr>
        <w:t xml:space="preserve">their </w:t>
      </w:r>
      <w:r w:rsidR="007A32DD" w:rsidRPr="00B84EC7">
        <w:rPr>
          <w:rFonts w:cstheme="minorHAnsi"/>
          <w:lang w:val="en"/>
        </w:rPr>
        <w:t xml:space="preserve">oxygen requirements (nasal cannulas, oxygen mask, high flow cannulas, non-invasive mechanical ventilation and invasive mechanical ventilation) as well as the complications that occurred during </w:t>
      </w:r>
      <w:r w:rsidR="0032043C" w:rsidRPr="00B84EC7">
        <w:rPr>
          <w:rFonts w:cstheme="minorHAnsi"/>
          <w:lang w:val="en"/>
        </w:rPr>
        <w:t xml:space="preserve">said </w:t>
      </w:r>
      <w:r w:rsidR="003F37EB" w:rsidRPr="00B84EC7">
        <w:rPr>
          <w:rFonts w:cstheme="minorHAnsi"/>
          <w:lang w:val="en"/>
        </w:rPr>
        <w:t>inpatient treatment</w:t>
      </w:r>
      <w:r w:rsidR="007A32DD" w:rsidRPr="00B84EC7">
        <w:rPr>
          <w:rFonts w:cstheme="minorHAnsi"/>
          <w:lang w:val="en"/>
        </w:rPr>
        <w:t xml:space="preserve"> (acute respiratory distress syndrome, septic shock, cardiac, neurological, thrombo-embolic, renal complications, tracheostomy or gastrostomy) and outcome (medical discharge or death). Data analysis was performed using SPSS version 23.0 and categorical variables were analyzed with Pearson X</w:t>
      </w:r>
      <w:r w:rsidR="007A32DD" w:rsidRPr="00B84EC7">
        <w:rPr>
          <w:rFonts w:cstheme="minorHAnsi"/>
          <w:vertAlign w:val="superscript"/>
          <w:lang w:val="en"/>
        </w:rPr>
        <w:t>2.</w:t>
      </w:r>
    </w:p>
    <w:p w14:paraId="1A003608" w14:textId="58529334" w:rsidR="00053EE2" w:rsidRPr="00B84EC7" w:rsidRDefault="00D36446" w:rsidP="00B84EC7">
      <w:pPr>
        <w:jc w:val="both"/>
        <w:rPr>
          <w:rFonts w:cstheme="minorHAnsi"/>
          <w:lang w:val="en"/>
        </w:rPr>
      </w:pPr>
      <w:r w:rsidRPr="00B334C3">
        <w:rPr>
          <w:rFonts w:cstheme="minorHAnsi"/>
          <w:b/>
          <w:bCs/>
          <w:shd w:val="clear" w:color="auto" w:fill="FFFFFF"/>
          <w:lang w:val="en-US"/>
        </w:rPr>
        <w:t>Results and Conclusions</w:t>
      </w:r>
      <w:r w:rsidR="00053EE2" w:rsidRPr="00B334C3">
        <w:rPr>
          <w:rFonts w:cstheme="minorHAnsi"/>
          <w:b/>
          <w:bCs/>
          <w:lang w:val="en"/>
        </w:rPr>
        <w:t>:</w:t>
      </w:r>
      <w:r w:rsidRPr="00B84EC7">
        <w:rPr>
          <w:rFonts w:cstheme="minorHAnsi"/>
          <w:lang w:val="en"/>
        </w:rPr>
        <w:t xml:space="preserve"> </w:t>
      </w:r>
      <w:r w:rsidR="00053EE2" w:rsidRPr="00B84EC7">
        <w:rPr>
          <w:rFonts w:cstheme="minorHAnsi"/>
          <w:bCs/>
          <w:lang w:val="en"/>
        </w:rPr>
        <w:t>From March-</w:t>
      </w:r>
      <w:r w:rsidR="007A10D9" w:rsidRPr="00B84EC7">
        <w:rPr>
          <w:rFonts w:cstheme="minorHAnsi"/>
          <w:bCs/>
          <w:lang w:val="en"/>
        </w:rPr>
        <w:t>August</w:t>
      </w:r>
      <w:r w:rsidR="00053EE2" w:rsidRPr="00B84EC7">
        <w:rPr>
          <w:rFonts w:cstheme="minorHAnsi"/>
          <w:bCs/>
          <w:lang w:val="en"/>
        </w:rPr>
        <w:t xml:space="preserve"> 2021, 155 patients 65 years and older were recruited, 10 patients were excluded due to lack of</w:t>
      </w:r>
      <w:r w:rsidR="00B21298" w:rsidRPr="00B84EC7">
        <w:rPr>
          <w:rFonts w:cstheme="minorHAnsi"/>
          <w:bCs/>
          <w:lang w:val="en"/>
        </w:rPr>
        <w:t xml:space="preserve"> clinical record</w:t>
      </w:r>
      <w:r w:rsidR="00053EE2" w:rsidRPr="00B84EC7">
        <w:rPr>
          <w:rFonts w:cstheme="minorHAnsi"/>
          <w:bCs/>
          <w:lang w:val="en"/>
        </w:rPr>
        <w:t xml:space="preserve"> information </w:t>
      </w:r>
      <w:r w:rsidR="00371513" w:rsidRPr="00B84EC7">
        <w:rPr>
          <w:rFonts w:cstheme="minorHAnsi"/>
          <w:bCs/>
          <w:lang w:val="en"/>
        </w:rPr>
        <w:t>as well as</w:t>
      </w:r>
      <w:r w:rsidR="00053EE2" w:rsidRPr="00B84EC7">
        <w:rPr>
          <w:rFonts w:cstheme="minorHAnsi"/>
          <w:bCs/>
          <w:lang w:val="en"/>
        </w:rPr>
        <w:t xml:space="preserve"> 20 patients </w:t>
      </w:r>
      <w:r w:rsidR="00371513" w:rsidRPr="00B84EC7">
        <w:rPr>
          <w:rFonts w:cstheme="minorHAnsi"/>
          <w:bCs/>
          <w:lang w:val="en"/>
        </w:rPr>
        <w:t xml:space="preserve">that did </w:t>
      </w:r>
      <w:r w:rsidR="00053EE2" w:rsidRPr="00B84EC7">
        <w:rPr>
          <w:rFonts w:cstheme="minorHAnsi"/>
          <w:bCs/>
          <w:lang w:val="en"/>
        </w:rPr>
        <w:t xml:space="preserve">not </w:t>
      </w:r>
      <w:r w:rsidR="003F37EB" w:rsidRPr="00B84EC7">
        <w:rPr>
          <w:rFonts w:cstheme="minorHAnsi"/>
          <w:bCs/>
          <w:lang w:val="en"/>
        </w:rPr>
        <w:t>meet</w:t>
      </w:r>
      <w:r w:rsidR="00053EE2" w:rsidRPr="00B84EC7">
        <w:rPr>
          <w:rFonts w:cstheme="minorHAnsi"/>
          <w:bCs/>
          <w:lang w:val="en"/>
        </w:rPr>
        <w:t xml:space="preserve"> inclusion criteria. </w:t>
      </w:r>
    </w:p>
    <w:p w14:paraId="15259804" w14:textId="142F9000" w:rsidR="00053EE2" w:rsidRPr="00B84EC7" w:rsidRDefault="00371513" w:rsidP="00B84EC7">
      <w:pPr>
        <w:jc w:val="both"/>
        <w:rPr>
          <w:rFonts w:cstheme="minorHAnsi"/>
          <w:lang w:val="en-US"/>
        </w:rPr>
      </w:pPr>
      <w:r w:rsidRPr="00B84EC7">
        <w:rPr>
          <w:rFonts w:cstheme="minorHAnsi"/>
          <w:lang w:val="en"/>
        </w:rPr>
        <w:t xml:space="preserve">During </w:t>
      </w:r>
      <w:r w:rsidR="003F37EB" w:rsidRPr="00B84EC7">
        <w:rPr>
          <w:rFonts w:cstheme="minorHAnsi"/>
          <w:lang w:val="en"/>
        </w:rPr>
        <w:t>inpatient treatment</w:t>
      </w:r>
      <w:r w:rsidR="00053EE2" w:rsidRPr="00B84EC7">
        <w:rPr>
          <w:rFonts w:cstheme="minorHAnsi"/>
          <w:lang w:val="en"/>
        </w:rPr>
        <w:t>, patients with a history of vaccination 76.2% (48) stayed less than 15 days, 20.6% (13) between 15-30 days and 3.2% (2) more than 30 days</w:t>
      </w:r>
      <w:r w:rsidRPr="00B84EC7">
        <w:rPr>
          <w:rFonts w:cstheme="minorHAnsi"/>
          <w:lang w:val="en"/>
        </w:rPr>
        <w:t>,</w:t>
      </w:r>
      <w:r w:rsidR="00053EE2" w:rsidRPr="00B84EC7">
        <w:rPr>
          <w:rFonts w:cstheme="minorHAnsi"/>
          <w:lang w:val="en"/>
        </w:rPr>
        <w:t xml:space="preserve"> </w:t>
      </w:r>
      <w:r w:rsidR="003F37EB" w:rsidRPr="00B84EC7">
        <w:rPr>
          <w:rFonts w:cstheme="minorHAnsi"/>
          <w:lang w:val="en"/>
        </w:rPr>
        <w:t>versus</w:t>
      </w:r>
      <w:r w:rsidR="00053EE2" w:rsidRPr="00B84EC7">
        <w:rPr>
          <w:rFonts w:cstheme="minorHAnsi"/>
          <w:lang w:val="en"/>
        </w:rPr>
        <w:t xml:space="preserve"> 80.6% (50), 12.9% (8) and 6.5% (2) respectively</w:t>
      </w:r>
      <w:r w:rsidRPr="00B84EC7">
        <w:rPr>
          <w:rFonts w:cstheme="minorHAnsi"/>
          <w:lang w:val="en"/>
        </w:rPr>
        <w:t xml:space="preserve">, </w:t>
      </w:r>
      <w:r w:rsidR="00053EE2" w:rsidRPr="00B84EC7">
        <w:rPr>
          <w:rFonts w:cstheme="minorHAnsi"/>
          <w:lang w:val="en"/>
        </w:rPr>
        <w:t xml:space="preserve">of patients who have never been vaccinated. </w:t>
      </w:r>
    </w:p>
    <w:p w14:paraId="5E459363" w14:textId="4CE517EB" w:rsidR="00053EE2" w:rsidRPr="00B84EC7" w:rsidRDefault="00053EE2" w:rsidP="00B84EC7">
      <w:pPr>
        <w:jc w:val="both"/>
        <w:rPr>
          <w:rFonts w:cstheme="minorHAnsi"/>
          <w:lang w:val="en-US"/>
        </w:rPr>
      </w:pPr>
      <w:r w:rsidRPr="00B84EC7">
        <w:rPr>
          <w:rFonts w:cstheme="minorHAnsi"/>
          <w:lang w:val="en"/>
        </w:rPr>
        <w:t xml:space="preserve">Regarding the clinical course and the outcome, the results are shown in Table 1, and results of the multivariate analysis with logistic regression </w:t>
      </w:r>
      <w:r w:rsidR="00371513" w:rsidRPr="00B84EC7">
        <w:rPr>
          <w:rFonts w:cstheme="minorHAnsi"/>
          <w:lang w:val="en"/>
        </w:rPr>
        <w:t xml:space="preserve">are displayed </w:t>
      </w:r>
      <w:r w:rsidRPr="00B84EC7">
        <w:rPr>
          <w:rFonts w:cstheme="minorHAnsi"/>
          <w:lang w:val="en"/>
        </w:rPr>
        <w:t xml:space="preserve">in Table 2. </w:t>
      </w:r>
    </w:p>
    <w:p w14:paraId="5F9465BA" w14:textId="65087CC6" w:rsidR="00053EE2" w:rsidRPr="00F32082" w:rsidRDefault="00B84EC7" w:rsidP="00B84EC7">
      <w:pPr>
        <w:jc w:val="both"/>
        <w:rPr>
          <w:rFonts w:cstheme="minorHAnsi"/>
          <w:lang w:val="en-US"/>
        </w:rPr>
      </w:pPr>
      <w:r>
        <w:t xml:space="preserve">As a </w:t>
      </w:r>
      <w:proofErr w:type="spellStart"/>
      <w:r>
        <w:t>conclusion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no </w:t>
      </w:r>
      <w:proofErr w:type="spellStart"/>
      <w:r>
        <w:t>statistically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(</w:t>
      </w:r>
      <w:r>
        <w:rPr>
          <w:rStyle w:val="nfasis"/>
        </w:rPr>
        <w:t>p</w:t>
      </w:r>
      <w:r>
        <w:t xml:space="preserve">= 0.07) </w:t>
      </w:r>
      <w:proofErr w:type="spellStart"/>
      <w:r>
        <w:t>association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influenza </w:t>
      </w:r>
      <w:proofErr w:type="spellStart"/>
      <w:r>
        <w:t>vaccination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outcome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65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diagnosis </w:t>
      </w:r>
      <w:proofErr w:type="spellStart"/>
      <w:r>
        <w:t>of</w:t>
      </w:r>
      <w:proofErr w:type="spellEnd"/>
      <w:r>
        <w:t xml:space="preserve"> COVID-19. </w:t>
      </w:r>
      <w:proofErr w:type="spellStart"/>
      <w:r>
        <w:t>However</w:t>
      </w:r>
      <w:proofErr w:type="spellEnd"/>
      <w:r>
        <w:t xml:space="preserve">, 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vaccination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statistically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odds</w:t>
      </w:r>
      <w:proofErr w:type="spellEnd"/>
      <w:r>
        <w:t xml:space="preserve"> ratio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complications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COVID-19 </w:t>
      </w:r>
      <w:proofErr w:type="spellStart"/>
      <w:r>
        <w:t>infection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Community-acquired</w:t>
      </w:r>
      <w:proofErr w:type="spellEnd"/>
      <w:r>
        <w:t xml:space="preserve"> </w:t>
      </w:r>
      <w:proofErr w:type="spellStart"/>
      <w:r>
        <w:t>Pneumonia</w:t>
      </w:r>
      <w:proofErr w:type="spellEnd"/>
      <w:r>
        <w:t xml:space="preserve"> (CAP) (</w:t>
      </w:r>
      <w:r>
        <w:rPr>
          <w:rStyle w:val="nfasis"/>
        </w:rPr>
        <w:t>p</w:t>
      </w:r>
      <w:r>
        <w:t>= 0.008),  ARDS (</w:t>
      </w:r>
      <w:r>
        <w:rPr>
          <w:rStyle w:val="nfasis"/>
        </w:rPr>
        <w:t>p</w:t>
      </w:r>
      <w:r>
        <w:t xml:space="preserve">=&lt;0.001), </w:t>
      </w:r>
      <w:proofErr w:type="spellStart"/>
      <w:r>
        <w:t>septic</w:t>
      </w:r>
      <w:proofErr w:type="spellEnd"/>
      <w:r>
        <w:t xml:space="preserve"> shock (</w:t>
      </w:r>
      <w:r>
        <w:rPr>
          <w:rStyle w:val="nfasis"/>
        </w:rPr>
        <w:t>p</w:t>
      </w:r>
      <w:r>
        <w:t xml:space="preserve">= 0.009), renal </w:t>
      </w:r>
      <w:proofErr w:type="spellStart"/>
      <w:r>
        <w:t>complications</w:t>
      </w:r>
      <w:proofErr w:type="spellEnd"/>
      <w:r>
        <w:t xml:space="preserve"> (</w:t>
      </w:r>
      <w:r>
        <w:rPr>
          <w:rStyle w:val="nfasis"/>
        </w:rPr>
        <w:t>p</w:t>
      </w:r>
      <w:r>
        <w:t xml:space="preserve">= 0.044), PE </w:t>
      </w:r>
      <w:proofErr w:type="spellStart"/>
      <w:r>
        <w:t>complications</w:t>
      </w:r>
      <w:proofErr w:type="spellEnd"/>
      <w:r>
        <w:t xml:space="preserve"> (</w:t>
      </w:r>
      <w:r>
        <w:rPr>
          <w:rStyle w:val="nfasis"/>
        </w:rPr>
        <w:t>p</w:t>
      </w:r>
      <w:r>
        <w:t xml:space="preserve">=0.024) and </w:t>
      </w:r>
      <w:proofErr w:type="spellStart"/>
      <w:r>
        <w:t>complications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invasive </w:t>
      </w:r>
      <w:proofErr w:type="spellStart"/>
      <w:r>
        <w:t>mechanical</w:t>
      </w:r>
      <w:proofErr w:type="spellEnd"/>
      <w:r>
        <w:t xml:space="preserve"> </w:t>
      </w:r>
      <w:proofErr w:type="spellStart"/>
      <w:r>
        <w:t>ventilation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tracheostomy</w:t>
      </w:r>
      <w:proofErr w:type="spellEnd"/>
      <w:r>
        <w:t xml:space="preserve"> and </w:t>
      </w:r>
      <w:proofErr w:type="spellStart"/>
      <w:r>
        <w:t>gastrostomy</w:t>
      </w:r>
      <w:proofErr w:type="spellEnd"/>
      <w:r>
        <w:t xml:space="preserve"> (</w:t>
      </w:r>
      <w:r>
        <w:rPr>
          <w:rStyle w:val="nfasis"/>
        </w:rPr>
        <w:t>p</w:t>
      </w:r>
      <w:r>
        <w:t xml:space="preserve">=0.020). </w:t>
      </w:r>
      <w:proofErr w:type="spellStart"/>
      <w:r>
        <w:t>One</w:t>
      </w:r>
      <w:proofErr w:type="spellEnd"/>
      <w:r>
        <w:t xml:space="preserve"> </w:t>
      </w:r>
      <w:proofErr w:type="spellStart"/>
      <w:r>
        <w:t>disadvantage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sample</w:t>
      </w:r>
      <w:proofErr w:type="spellEnd"/>
      <w:r>
        <w:t>. </w:t>
      </w:r>
    </w:p>
    <w:tbl>
      <w:tblPr>
        <w:tblStyle w:val="Tablanormal1"/>
        <w:tblW w:w="8926" w:type="dxa"/>
        <w:tblLook w:val="04A0" w:firstRow="1" w:lastRow="0" w:firstColumn="1" w:lastColumn="0" w:noHBand="0" w:noVBand="1"/>
      </w:tblPr>
      <w:tblGrid>
        <w:gridCol w:w="2689"/>
        <w:gridCol w:w="1417"/>
        <w:gridCol w:w="1843"/>
        <w:gridCol w:w="1984"/>
        <w:gridCol w:w="993"/>
      </w:tblGrid>
      <w:tr w:rsidR="00053EE2" w:rsidRPr="00F45CC7" w14:paraId="664F828B" w14:textId="77777777" w:rsidTr="007A10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6FE85A4" w14:textId="77777777" w:rsidR="00053EE2" w:rsidRPr="00F32082" w:rsidRDefault="00053EE2" w:rsidP="00371513">
            <w:pPr>
              <w:pStyle w:val="Sinespaciado"/>
              <w:rPr>
                <w:rFonts w:cstheme="minorHAnsi"/>
                <w:sz w:val="18"/>
                <w:szCs w:val="18"/>
                <w:lang w:val="en-US"/>
              </w:rPr>
            </w:pPr>
            <w:bookmarkStart w:id="0" w:name="_Hlk86538964"/>
          </w:p>
          <w:p w14:paraId="5D59A29E" w14:textId="6B521B5E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Variable</w:t>
            </w:r>
          </w:p>
        </w:tc>
        <w:tc>
          <w:tcPr>
            <w:tcW w:w="1417" w:type="dxa"/>
          </w:tcPr>
          <w:p w14:paraId="67302D7B" w14:textId="77777777" w:rsidR="00053EE2" w:rsidRPr="007A10D9" w:rsidRDefault="00053EE2" w:rsidP="00371513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Total patients</w:t>
            </w:r>
          </w:p>
          <w:p w14:paraId="3BA99873" w14:textId="27D3EA70" w:rsidR="00053EE2" w:rsidRPr="007A10D9" w:rsidRDefault="00053EE2" w:rsidP="00371513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 xml:space="preserve">n=125 </w:t>
            </w:r>
          </w:p>
        </w:tc>
        <w:tc>
          <w:tcPr>
            <w:tcW w:w="1843" w:type="dxa"/>
          </w:tcPr>
          <w:p w14:paraId="29623B7C" w14:textId="77777777" w:rsidR="00053EE2" w:rsidRPr="00F32082" w:rsidRDefault="00053EE2" w:rsidP="00371513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Patients with Influenza Vaccine</w:t>
            </w:r>
          </w:p>
          <w:p w14:paraId="61FDB327" w14:textId="09FAB3E0" w:rsidR="00053EE2" w:rsidRPr="00F32082" w:rsidRDefault="00053EE2" w:rsidP="00371513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n=63  (%)</w:t>
            </w:r>
          </w:p>
        </w:tc>
        <w:tc>
          <w:tcPr>
            <w:tcW w:w="1984" w:type="dxa"/>
          </w:tcPr>
          <w:p w14:paraId="1CE1A013" w14:textId="77777777" w:rsidR="00053EE2" w:rsidRPr="00F32082" w:rsidRDefault="00053EE2" w:rsidP="00371513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Patients who have never been vaccinated</w:t>
            </w:r>
          </w:p>
          <w:p w14:paraId="06D21765" w14:textId="55BC3C86" w:rsidR="00053EE2" w:rsidRPr="007A10D9" w:rsidRDefault="00053EE2" w:rsidP="00371513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n=62  (%)</w:t>
            </w:r>
          </w:p>
        </w:tc>
        <w:tc>
          <w:tcPr>
            <w:tcW w:w="993" w:type="dxa"/>
          </w:tcPr>
          <w:p w14:paraId="44D836B6" w14:textId="77777777" w:rsidR="00053EE2" w:rsidRPr="007A10D9" w:rsidRDefault="00053EE2" w:rsidP="00371513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18"/>
                <w:szCs w:val="18"/>
              </w:rPr>
            </w:pPr>
            <w:r w:rsidRPr="007A10D9">
              <w:rPr>
                <w:rFonts w:cstheme="minorHAnsi"/>
                <w:i/>
                <w:iCs/>
                <w:sz w:val="18"/>
                <w:szCs w:val="18"/>
              </w:rPr>
              <w:t>p</w:t>
            </w:r>
          </w:p>
          <w:p w14:paraId="35B7C6B9" w14:textId="126B757D" w:rsidR="00053EE2" w:rsidRPr="007A10D9" w:rsidRDefault="00053EE2" w:rsidP="00371513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(χ²)</w:t>
            </w:r>
          </w:p>
        </w:tc>
      </w:tr>
      <w:tr w:rsidR="00053EE2" w:rsidRPr="00F45CC7" w14:paraId="7B4B65A7" w14:textId="77777777" w:rsidTr="007A10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34FF873" w14:textId="2A38A422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Age (</w:t>
            </w:r>
            <w:proofErr w:type="spellStart"/>
            <w:r w:rsidRPr="007A10D9">
              <w:rPr>
                <w:rFonts w:cstheme="minorHAnsi"/>
                <w:sz w:val="18"/>
                <w:szCs w:val="18"/>
              </w:rPr>
              <w:t>middle</w:t>
            </w:r>
            <w:proofErr w:type="spellEnd"/>
            <w:r w:rsidRPr="007A10D9">
              <w:rPr>
                <w:rFonts w:cstheme="minorHAnsi"/>
                <w:sz w:val="18"/>
                <w:szCs w:val="18"/>
              </w:rPr>
              <w:t xml:space="preserve"> ±DE)</w:t>
            </w:r>
          </w:p>
        </w:tc>
        <w:tc>
          <w:tcPr>
            <w:tcW w:w="1417" w:type="dxa"/>
          </w:tcPr>
          <w:p w14:paraId="7DFB011B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74.3 (73 ± 65-100)</w:t>
            </w:r>
          </w:p>
        </w:tc>
        <w:tc>
          <w:tcPr>
            <w:tcW w:w="1843" w:type="dxa"/>
          </w:tcPr>
          <w:p w14:paraId="216664E4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984" w:type="dxa"/>
          </w:tcPr>
          <w:p w14:paraId="703950DF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993" w:type="dxa"/>
          </w:tcPr>
          <w:p w14:paraId="61E0773E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053EE2" w:rsidRPr="007F39B0" w14:paraId="59B09FC2" w14:textId="77777777" w:rsidTr="007A1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6FD8D9B6" w14:textId="77777777" w:rsidR="00053EE2" w:rsidRPr="00F32082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Patients admitted to</w:t>
            </w:r>
          </w:p>
          <w:p w14:paraId="6D251C37" w14:textId="77777777" w:rsidR="00053EE2" w:rsidRPr="00F32082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Intensive Care Unit</w:t>
            </w:r>
          </w:p>
          <w:p w14:paraId="2BDDD131" w14:textId="77777777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(n, %)</w:t>
            </w:r>
          </w:p>
        </w:tc>
        <w:tc>
          <w:tcPr>
            <w:tcW w:w="1417" w:type="dxa"/>
          </w:tcPr>
          <w:p w14:paraId="77AF138C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34 (27)</w:t>
            </w:r>
          </w:p>
        </w:tc>
        <w:tc>
          <w:tcPr>
            <w:tcW w:w="1843" w:type="dxa"/>
          </w:tcPr>
          <w:p w14:paraId="128DDE65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22 (35)</w:t>
            </w:r>
          </w:p>
        </w:tc>
        <w:tc>
          <w:tcPr>
            <w:tcW w:w="1984" w:type="dxa"/>
          </w:tcPr>
          <w:p w14:paraId="679977F8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12 (19)</w:t>
            </w:r>
          </w:p>
        </w:tc>
        <w:tc>
          <w:tcPr>
            <w:tcW w:w="993" w:type="dxa"/>
          </w:tcPr>
          <w:p w14:paraId="059C568A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7A10D9">
              <w:rPr>
                <w:rFonts w:cstheme="minorHAnsi"/>
                <w:b/>
                <w:bCs/>
                <w:sz w:val="18"/>
                <w:szCs w:val="18"/>
              </w:rPr>
              <w:t>0.05</w:t>
            </w:r>
            <w:r w:rsidRPr="007A10D9">
              <w:rPr>
                <w:rFonts w:cstheme="minorHAnsi"/>
                <w:b/>
                <w:bCs/>
                <w:sz w:val="18"/>
                <w:szCs w:val="18"/>
                <w:vertAlign w:val="superscript"/>
              </w:rPr>
              <w:t>‡</w:t>
            </w:r>
          </w:p>
        </w:tc>
      </w:tr>
      <w:tr w:rsidR="00053EE2" w:rsidRPr="00F45CC7" w14:paraId="05142CF2" w14:textId="77777777" w:rsidTr="007A10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C4088DD" w14:textId="77777777" w:rsidR="00053EE2" w:rsidRPr="00F32082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 xml:space="preserve">Oxygen requirements with invasive mechanical ventilation. </w:t>
            </w:r>
          </w:p>
          <w:p w14:paraId="2548DE24" w14:textId="77777777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(n, %)</w:t>
            </w:r>
          </w:p>
        </w:tc>
        <w:tc>
          <w:tcPr>
            <w:tcW w:w="1417" w:type="dxa"/>
          </w:tcPr>
          <w:p w14:paraId="777EDA0D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22 (18)</w:t>
            </w:r>
          </w:p>
        </w:tc>
        <w:tc>
          <w:tcPr>
            <w:tcW w:w="1843" w:type="dxa"/>
          </w:tcPr>
          <w:p w14:paraId="58800FCB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16 (25)</w:t>
            </w:r>
          </w:p>
        </w:tc>
        <w:tc>
          <w:tcPr>
            <w:tcW w:w="1984" w:type="dxa"/>
          </w:tcPr>
          <w:p w14:paraId="43EACE50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6 (10)</w:t>
            </w:r>
          </w:p>
        </w:tc>
        <w:tc>
          <w:tcPr>
            <w:tcW w:w="993" w:type="dxa"/>
          </w:tcPr>
          <w:p w14:paraId="21F9BEA9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0.09</w:t>
            </w:r>
          </w:p>
        </w:tc>
      </w:tr>
      <w:tr w:rsidR="00053EE2" w:rsidRPr="00F45CC7" w14:paraId="115C763A" w14:textId="77777777" w:rsidTr="007A1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20CE154" w14:textId="280E505C" w:rsidR="00053EE2" w:rsidRPr="00F32082" w:rsidRDefault="00053EE2" w:rsidP="00371513">
            <w:pPr>
              <w:pStyle w:val="Sinespaciad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MX"/>
              </w:rPr>
            </w:pPr>
            <w:r w:rsidRPr="007A10D9">
              <w:rPr>
                <w:rFonts w:cstheme="minorHAnsi"/>
                <w:color w:val="000000"/>
                <w:sz w:val="18"/>
                <w:szCs w:val="18"/>
                <w:lang w:val="en"/>
              </w:rPr>
              <w:t xml:space="preserve">Acute Respiratory Distress Syndrome </w:t>
            </w:r>
            <w:r w:rsidRPr="00F32082">
              <w:rPr>
                <w:rFonts w:eastAsia="Times New Roman" w:cstheme="minorHAnsi"/>
                <w:color w:val="000000"/>
                <w:sz w:val="18"/>
                <w:szCs w:val="18"/>
                <w:lang w:val="en-US" w:eastAsia="es-MX"/>
              </w:rPr>
              <w:t>(</w:t>
            </w:r>
            <w:r w:rsidR="00C57241" w:rsidRPr="00F32082">
              <w:rPr>
                <w:rFonts w:eastAsia="Times New Roman" w:cstheme="minorHAnsi"/>
                <w:color w:val="000000"/>
                <w:sz w:val="18"/>
                <w:szCs w:val="18"/>
                <w:lang w:val="en-US" w:eastAsia="es-MX"/>
              </w:rPr>
              <w:t>ARDS</w:t>
            </w:r>
            <w:r w:rsidRPr="00F32082">
              <w:rPr>
                <w:rFonts w:eastAsia="Times New Roman" w:cstheme="minorHAnsi"/>
                <w:color w:val="000000"/>
                <w:sz w:val="18"/>
                <w:szCs w:val="18"/>
                <w:lang w:val="en-US" w:eastAsia="es-MX"/>
              </w:rPr>
              <w:t>) (n,%)</w:t>
            </w:r>
          </w:p>
        </w:tc>
        <w:tc>
          <w:tcPr>
            <w:tcW w:w="1417" w:type="dxa"/>
          </w:tcPr>
          <w:p w14:paraId="732D542A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41 (32)</w:t>
            </w:r>
          </w:p>
        </w:tc>
        <w:tc>
          <w:tcPr>
            <w:tcW w:w="1843" w:type="dxa"/>
          </w:tcPr>
          <w:p w14:paraId="2D02CAD1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22 (33)</w:t>
            </w:r>
          </w:p>
        </w:tc>
        <w:tc>
          <w:tcPr>
            <w:tcW w:w="1984" w:type="dxa"/>
          </w:tcPr>
          <w:p w14:paraId="5F2B7BA1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19 (30.6)</w:t>
            </w:r>
          </w:p>
        </w:tc>
        <w:tc>
          <w:tcPr>
            <w:tcW w:w="993" w:type="dxa"/>
          </w:tcPr>
          <w:p w14:paraId="2232C92D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0.61</w:t>
            </w:r>
          </w:p>
        </w:tc>
      </w:tr>
      <w:tr w:rsidR="00053EE2" w:rsidRPr="00F45CC7" w14:paraId="2B33A255" w14:textId="77777777" w:rsidTr="007A10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2E55F915" w14:textId="77777777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Septic shock</w:t>
            </w:r>
          </w:p>
          <w:p w14:paraId="0F61506B" w14:textId="77777777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(n,%)</w:t>
            </w:r>
          </w:p>
        </w:tc>
        <w:tc>
          <w:tcPr>
            <w:tcW w:w="1417" w:type="dxa"/>
          </w:tcPr>
          <w:p w14:paraId="2356E41A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10 (8)</w:t>
            </w:r>
          </w:p>
        </w:tc>
        <w:tc>
          <w:tcPr>
            <w:tcW w:w="1843" w:type="dxa"/>
          </w:tcPr>
          <w:p w14:paraId="57797B02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7 (11.1)</w:t>
            </w:r>
          </w:p>
        </w:tc>
        <w:tc>
          <w:tcPr>
            <w:tcW w:w="1984" w:type="dxa"/>
          </w:tcPr>
          <w:p w14:paraId="6A70D317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3 (4.8)</w:t>
            </w:r>
          </w:p>
        </w:tc>
        <w:tc>
          <w:tcPr>
            <w:tcW w:w="993" w:type="dxa"/>
          </w:tcPr>
          <w:p w14:paraId="055F119F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0.19</w:t>
            </w:r>
          </w:p>
        </w:tc>
      </w:tr>
      <w:tr w:rsidR="00053EE2" w:rsidRPr="00F45CC7" w14:paraId="443B6DB1" w14:textId="77777777" w:rsidTr="007A1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47B5DCAC" w14:textId="77777777" w:rsidR="007A10D9" w:rsidRDefault="00053EE2" w:rsidP="00371513">
            <w:pPr>
              <w:pStyle w:val="Sinespaciado"/>
              <w:jc w:val="center"/>
              <w:rPr>
                <w:rFonts w:cstheme="minorHAnsi"/>
                <w:b w:val="0"/>
                <w:bCs w:val="0"/>
                <w:sz w:val="18"/>
                <w:szCs w:val="18"/>
                <w:lang w:val="en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Cardiac Complications</w:t>
            </w:r>
            <w:r w:rsidR="007A10D9">
              <w:rPr>
                <w:rFonts w:cstheme="minorHAnsi"/>
                <w:sz w:val="18"/>
                <w:szCs w:val="18"/>
                <w:lang w:val="en"/>
              </w:rPr>
              <w:t xml:space="preserve"> </w:t>
            </w:r>
          </w:p>
          <w:p w14:paraId="76E758BD" w14:textId="26312DC6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7A10D9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(n,%)</w:t>
            </w:r>
          </w:p>
        </w:tc>
        <w:tc>
          <w:tcPr>
            <w:tcW w:w="1417" w:type="dxa"/>
          </w:tcPr>
          <w:p w14:paraId="24443DE7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8 (13)</w:t>
            </w:r>
          </w:p>
        </w:tc>
        <w:tc>
          <w:tcPr>
            <w:tcW w:w="1843" w:type="dxa"/>
          </w:tcPr>
          <w:p w14:paraId="6907887A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3 (5)*</w:t>
            </w:r>
          </w:p>
        </w:tc>
        <w:tc>
          <w:tcPr>
            <w:tcW w:w="1984" w:type="dxa"/>
          </w:tcPr>
          <w:p w14:paraId="610BAE0C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5 (8)**</w:t>
            </w:r>
          </w:p>
        </w:tc>
        <w:tc>
          <w:tcPr>
            <w:tcW w:w="993" w:type="dxa"/>
          </w:tcPr>
          <w:p w14:paraId="1820FA9F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7A10D9">
              <w:rPr>
                <w:rFonts w:cstheme="minorHAnsi"/>
                <w:b/>
                <w:bCs/>
                <w:sz w:val="18"/>
                <w:szCs w:val="18"/>
              </w:rPr>
              <w:t>0.04</w:t>
            </w:r>
          </w:p>
        </w:tc>
      </w:tr>
      <w:tr w:rsidR="00053EE2" w:rsidRPr="00F45CC7" w14:paraId="328FBA91" w14:textId="77777777" w:rsidTr="007A10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6EC0787" w14:textId="682E9392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Renal Complications</w:t>
            </w:r>
            <w:r w:rsidRPr="007A10D9">
              <w:rPr>
                <w:rFonts w:cstheme="minorHAnsi"/>
                <w:sz w:val="18"/>
                <w:szCs w:val="18"/>
                <w:vertAlign w:val="superscript"/>
              </w:rPr>
              <w:t>©</w:t>
            </w:r>
          </w:p>
          <w:p w14:paraId="17E992EC" w14:textId="77777777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(n,%)</w:t>
            </w:r>
          </w:p>
        </w:tc>
        <w:tc>
          <w:tcPr>
            <w:tcW w:w="1417" w:type="dxa"/>
          </w:tcPr>
          <w:p w14:paraId="76B62925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26 (42)</w:t>
            </w:r>
          </w:p>
        </w:tc>
        <w:tc>
          <w:tcPr>
            <w:tcW w:w="1843" w:type="dxa"/>
          </w:tcPr>
          <w:p w14:paraId="4555603C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8 (13)</w:t>
            </w:r>
          </w:p>
        </w:tc>
        <w:tc>
          <w:tcPr>
            <w:tcW w:w="1984" w:type="dxa"/>
          </w:tcPr>
          <w:p w14:paraId="7759B7EF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18 (29)</w:t>
            </w:r>
          </w:p>
        </w:tc>
        <w:tc>
          <w:tcPr>
            <w:tcW w:w="993" w:type="dxa"/>
          </w:tcPr>
          <w:p w14:paraId="47F2395F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7A10D9">
              <w:rPr>
                <w:rFonts w:cstheme="minorHAnsi"/>
                <w:b/>
                <w:bCs/>
                <w:sz w:val="18"/>
                <w:szCs w:val="18"/>
              </w:rPr>
              <w:t>0.02</w:t>
            </w:r>
          </w:p>
        </w:tc>
      </w:tr>
      <w:tr w:rsidR="00053EE2" w:rsidRPr="00F45CC7" w14:paraId="48CB12D4" w14:textId="77777777" w:rsidTr="007A1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C92575A" w14:textId="4ADB9D1B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Neurological Complications</w:t>
            </w:r>
            <w:r w:rsidR="007A10D9" w:rsidRPr="007A10D9">
              <w:rPr>
                <w:rFonts w:cstheme="minorHAnsi"/>
                <w:sz w:val="18"/>
                <w:szCs w:val="18"/>
                <w:vertAlign w:val="superscript"/>
                <w:lang w:val="en"/>
              </w:rPr>
              <w:t>≠</w:t>
            </w:r>
          </w:p>
          <w:p w14:paraId="2E660108" w14:textId="77777777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(n,%)</w:t>
            </w:r>
          </w:p>
        </w:tc>
        <w:tc>
          <w:tcPr>
            <w:tcW w:w="1417" w:type="dxa"/>
          </w:tcPr>
          <w:p w14:paraId="1A4256F1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9 (15)</w:t>
            </w:r>
          </w:p>
        </w:tc>
        <w:tc>
          <w:tcPr>
            <w:tcW w:w="1843" w:type="dxa"/>
          </w:tcPr>
          <w:p w14:paraId="7E0E1684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1 (2)</w:t>
            </w:r>
          </w:p>
        </w:tc>
        <w:tc>
          <w:tcPr>
            <w:tcW w:w="1984" w:type="dxa"/>
          </w:tcPr>
          <w:p w14:paraId="7D82C447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8 (13)</w:t>
            </w:r>
          </w:p>
        </w:tc>
        <w:tc>
          <w:tcPr>
            <w:tcW w:w="993" w:type="dxa"/>
          </w:tcPr>
          <w:p w14:paraId="1CB0E197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0.09</w:t>
            </w:r>
          </w:p>
        </w:tc>
      </w:tr>
      <w:tr w:rsidR="00053EE2" w:rsidRPr="00F45CC7" w14:paraId="0FF1C0BC" w14:textId="77777777" w:rsidTr="007A10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42FB8439" w14:textId="77777777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Thromboembolic Complications</w:t>
            </w:r>
          </w:p>
          <w:p w14:paraId="1DFC2F6E" w14:textId="77777777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(n,%)</w:t>
            </w:r>
          </w:p>
        </w:tc>
        <w:tc>
          <w:tcPr>
            <w:tcW w:w="1417" w:type="dxa"/>
          </w:tcPr>
          <w:p w14:paraId="6EB43E50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20 (32)</w:t>
            </w:r>
          </w:p>
        </w:tc>
        <w:tc>
          <w:tcPr>
            <w:tcW w:w="1843" w:type="dxa"/>
          </w:tcPr>
          <w:p w14:paraId="13C77B7A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13 (21)</w:t>
            </w:r>
            <w:r w:rsidRPr="007A10D9">
              <w:rPr>
                <w:rFonts w:cstheme="minorHAnsi"/>
                <w:sz w:val="18"/>
                <w:szCs w:val="18"/>
                <w:vertAlign w:val="superscript"/>
              </w:rPr>
              <w:t xml:space="preserve"> +</w:t>
            </w:r>
          </w:p>
        </w:tc>
        <w:tc>
          <w:tcPr>
            <w:tcW w:w="1984" w:type="dxa"/>
          </w:tcPr>
          <w:p w14:paraId="66D8A6E6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7 (11)</w:t>
            </w:r>
            <w:r w:rsidRPr="007A10D9">
              <w:rPr>
                <w:rFonts w:cstheme="minorHAnsi"/>
                <w:sz w:val="18"/>
                <w:szCs w:val="18"/>
                <w:vertAlign w:val="superscript"/>
              </w:rPr>
              <w:t>++</w:t>
            </w:r>
          </w:p>
        </w:tc>
        <w:tc>
          <w:tcPr>
            <w:tcW w:w="993" w:type="dxa"/>
          </w:tcPr>
          <w:p w14:paraId="2087AC82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0.09</w:t>
            </w:r>
          </w:p>
        </w:tc>
      </w:tr>
      <w:tr w:rsidR="00053EE2" w:rsidRPr="00F45CC7" w14:paraId="0E77A13D" w14:textId="77777777" w:rsidTr="007A1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487BA70A" w14:textId="68A54B9C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 xml:space="preserve">Tracheostomy and Gastrostomy </w:t>
            </w:r>
            <w:r w:rsidRPr="007A10D9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(n,%)</w:t>
            </w:r>
          </w:p>
        </w:tc>
        <w:tc>
          <w:tcPr>
            <w:tcW w:w="1417" w:type="dxa"/>
          </w:tcPr>
          <w:p w14:paraId="4AC4140E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9 (14)</w:t>
            </w:r>
          </w:p>
        </w:tc>
        <w:tc>
          <w:tcPr>
            <w:tcW w:w="1843" w:type="dxa"/>
          </w:tcPr>
          <w:p w14:paraId="5F424CBA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5 (8)</w:t>
            </w:r>
          </w:p>
        </w:tc>
        <w:tc>
          <w:tcPr>
            <w:tcW w:w="1984" w:type="dxa"/>
          </w:tcPr>
          <w:p w14:paraId="0D866E24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4 (6)</w:t>
            </w:r>
          </w:p>
        </w:tc>
        <w:tc>
          <w:tcPr>
            <w:tcW w:w="993" w:type="dxa"/>
          </w:tcPr>
          <w:p w14:paraId="793C0423" w14:textId="77777777" w:rsidR="00053EE2" w:rsidRPr="007A10D9" w:rsidRDefault="00053EE2" w:rsidP="0037151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0.74</w:t>
            </w:r>
          </w:p>
        </w:tc>
      </w:tr>
      <w:tr w:rsidR="00053EE2" w:rsidRPr="00F45CC7" w14:paraId="61D87E7C" w14:textId="77777777" w:rsidTr="007A10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2068A3FF" w14:textId="77777777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  <w:lang w:val="en"/>
              </w:rPr>
              <w:t>Death outcome</w:t>
            </w:r>
          </w:p>
          <w:p w14:paraId="7C55C80E" w14:textId="77777777" w:rsidR="00053EE2" w:rsidRPr="007A10D9" w:rsidRDefault="00053EE2" w:rsidP="00371513">
            <w:pPr>
              <w:pStyle w:val="Sinespaciado"/>
              <w:jc w:val="center"/>
              <w:rPr>
                <w:rFonts w:cstheme="minorHAnsi"/>
                <w:sz w:val="18"/>
                <w:szCs w:val="18"/>
                <w:u w:val="single"/>
              </w:rPr>
            </w:pPr>
            <w:r w:rsidRPr="007A10D9">
              <w:rPr>
                <w:rFonts w:cstheme="minorHAnsi"/>
                <w:sz w:val="18"/>
                <w:szCs w:val="18"/>
              </w:rPr>
              <w:t>(n, %)</w:t>
            </w:r>
          </w:p>
        </w:tc>
        <w:tc>
          <w:tcPr>
            <w:tcW w:w="1417" w:type="dxa"/>
          </w:tcPr>
          <w:p w14:paraId="01E8CC3B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56 (45)</w:t>
            </w:r>
          </w:p>
        </w:tc>
        <w:tc>
          <w:tcPr>
            <w:tcW w:w="1843" w:type="dxa"/>
          </w:tcPr>
          <w:p w14:paraId="5AEFB2BF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23 (37)</w:t>
            </w:r>
          </w:p>
        </w:tc>
        <w:tc>
          <w:tcPr>
            <w:tcW w:w="1984" w:type="dxa"/>
          </w:tcPr>
          <w:p w14:paraId="38A935E3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 xml:space="preserve">33 (55) </w:t>
            </w:r>
          </w:p>
        </w:tc>
        <w:tc>
          <w:tcPr>
            <w:tcW w:w="993" w:type="dxa"/>
          </w:tcPr>
          <w:p w14:paraId="4E85108B" w14:textId="77777777" w:rsidR="00053EE2" w:rsidRPr="007A10D9" w:rsidRDefault="00053EE2" w:rsidP="0037151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7A10D9">
              <w:rPr>
                <w:rFonts w:cstheme="minorHAnsi"/>
                <w:sz w:val="18"/>
                <w:szCs w:val="18"/>
              </w:rPr>
              <w:t>0.06</w:t>
            </w:r>
          </w:p>
        </w:tc>
      </w:tr>
    </w:tbl>
    <w:p w14:paraId="38093EA7" w14:textId="34D30531" w:rsidR="00904407" w:rsidRPr="00F32082" w:rsidRDefault="00904407" w:rsidP="00371513">
      <w:pPr>
        <w:pStyle w:val="Sinespaciado"/>
        <w:rPr>
          <w:rFonts w:cstheme="minorHAnsi"/>
          <w:lang w:val="en-US"/>
        </w:rPr>
      </w:pPr>
      <w:r>
        <w:rPr>
          <w:lang w:val="en"/>
        </w:rPr>
        <w:t>Table 1. Clinical course and frequency of complications reported in</w:t>
      </w:r>
      <w:r w:rsidR="007A10D9">
        <w:rPr>
          <w:lang w:val="en"/>
        </w:rPr>
        <w:t xml:space="preserve">patient treatment. </w:t>
      </w:r>
    </w:p>
    <w:p w14:paraId="55B5574C" w14:textId="77777777" w:rsidR="00904407" w:rsidRPr="00F32082" w:rsidRDefault="00904407" w:rsidP="00371513">
      <w:pPr>
        <w:pStyle w:val="Sinespaciado"/>
        <w:rPr>
          <w:rFonts w:cstheme="minorHAnsi"/>
          <w:sz w:val="14"/>
          <w:szCs w:val="14"/>
          <w:lang w:val="en-US"/>
        </w:rPr>
      </w:pPr>
      <w:r w:rsidRPr="007A10D9">
        <w:rPr>
          <w:sz w:val="14"/>
          <w:szCs w:val="14"/>
          <w:lang w:val="en"/>
        </w:rPr>
        <w:t xml:space="preserve">SD= standard deviation. </w:t>
      </w:r>
    </w:p>
    <w:p w14:paraId="28E2D527" w14:textId="500BE7F6" w:rsidR="00904407" w:rsidRPr="00F32082" w:rsidRDefault="00396E9C" w:rsidP="00371513">
      <w:pPr>
        <w:pStyle w:val="Sinespaciado"/>
        <w:rPr>
          <w:rFonts w:ascii="Arial" w:hAnsi="Arial" w:cs="Arial"/>
          <w:sz w:val="14"/>
          <w:szCs w:val="14"/>
          <w:lang w:val="en-US"/>
        </w:rPr>
      </w:pPr>
      <w:r w:rsidRPr="007A10D9">
        <w:rPr>
          <w:sz w:val="14"/>
          <w:szCs w:val="14"/>
          <w:lang w:val="en"/>
        </w:rPr>
        <w:t>‡:</w:t>
      </w:r>
      <w:r w:rsidR="00904407" w:rsidRPr="007A10D9">
        <w:rPr>
          <w:sz w:val="14"/>
          <w:szCs w:val="14"/>
          <w:lang w:val="en"/>
        </w:rPr>
        <w:t xml:space="preserve"> In Fisher's exact test the result was 0.03. </w:t>
      </w:r>
    </w:p>
    <w:p w14:paraId="21180B24" w14:textId="27164929" w:rsidR="00904407" w:rsidRPr="00F32082" w:rsidRDefault="00904407" w:rsidP="00371513">
      <w:pPr>
        <w:pStyle w:val="Sinespaciado"/>
        <w:rPr>
          <w:rFonts w:ascii="Arial" w:hAnsi="Arial" w:cs="Arial"/>
          <w:sz w:val="14"/>
          <w:szCs w:val="14"/>
          <w:lang w:val="en-US"/>
        </w:rPr>
      </w:pPr>
      <w:r w:rsidRPr="007A10D9">
        <w:rPr>
          <w:sz w:val="14"/>
          <w:szCs w:val="14"/>
          <w:lang w:val="en"/>
        </w:rPr>
        <w:t xml:space="preserve">*: All patients in this group presented a diagnosis of Acute Myocardial Infarction (MI) without ST segment specification. </w:t>
      </w:r>
    </w:p>
    <w:p w14:paraId="327032FB" w14:textId="03A8946B" w:rsidR="00904407" w:rsidRPr="00F32082" w:rsidRDefault="00904407" w:rsidP="00371513">
      <w:pPr>
        <w:pStyle w:val="Sinespaciado"/>
        <w:rPr>
          <w:rFonts w:ascii="Arial" w:hAnsi="Arial" w:cs="Arial"/>
          <w:sz w:val="14"/>
          <w:szCs w:val="14"/>
          <w:lang w:val="en-US"/>
        </w:rPr>
      </w:pPr>
      <w:r w:rsidRPr="007A10D9">
        <w:rPr>
          <w:sz w:val="14"/>
          <w:szCs w:val="14"/>
          <w:lang w:val="en"/>
        </w:rPr>
        <w:t xml:space="preserve">**:  4 patients presented </w:t>
      </w:r>
      <w:r w:rsidR="00E331A2" w:rsidRPr="007A10D9">
        <w:rPr>
          <w:sz w:val="14"/>
          <w:szCs w:val="14"/>
          <w:lang w:val="en"/>
        </w:rPr>
        <w:t>A</w:t>
      </w:r>
      <w:r w:rsidRPr="007A10D9">
        <w:rPr>
          <w:sz w:val="14"/>
          <w:szCs w:val="14"/>
          <w:lang w:val="en"/>
        </w:rPr>
        <w:t xml:space="preserve">trial </w:t>
      </w:r>
      <w:r w:rsidR="00396E9C" w:rsidRPr="007A10D9">
        <w:rPr>
          <w:sz w:val="14"/>
          <w:szCs w:val="14"/>
          <w:lang w:val="en"/>
        </w:rPr>
        <w:t>Fibrillation (</w:t>
      </w:r>
      <w:r w:rsidRPr="007A10D9">
        <w:rPr>
          <w:sz w:val="14"/>
          <w:szCs w:val="14"/>
          <w:lang w:val="en"/>
        </w:rPr>
        <w:t xml:space="preserve">AF) </w:t>
      </w:r>
      <w:r w:rsidR="00396E9C" w:rsidRPr="007A10D9">
        <w:rPr>
          <w:sz w:val="14"/>
          <w:szCs w:val="14"/>
          <w:lang w:val="en"/>
        </w:rPr>
        <w:t>and 1</w:t>
      </w:r>
      <w:r w:rsidRPr="007A10D9">
        <w:rPr>
          <w:sz w:val="14"/>
          <w:szCs w:val="14"/>
          <w:lang w:val="en"/>
        </w:rPr>
        <w:t xml:space="preserve"> patient presented Supraventricular</w:t>
      </w:r>
      <w:r w:rsidR="00E331A2" w:rsidRPr="007A10D9">
        <w:rPr>
          <w:sz w:val="14"/>
          <w:szCs w:val="14"/>
          <w:lang w:val="en"/>
        </w:rPr>
        <w:t xml:space="preserve"> Tachycardia</w:t>
      </w:r>
      <w:r w:rsidRPr="007A10D9">
        <w:rPr>
          <w:sz w:val="14"/>
          <w:szCs w:val="14"/>
          <w:lang w:val="en"/>
        </w:rPr>
        <w:t xml:space="preserve"> (SV</w:t>
      </w:r>
      <w:r w:rsidR="00E331A2" w:rsidRPr="007A10D9">
        <w:rPr>
          <w:sz w:val="14"/>
          <w:szCs w:val="14"/>
          <w:lang w:val="en"/>
        </w:rPr>
        <w:t>T</w:t>
      </w:r>
      <w:r w:rsidRPr="007A10D9">
        <w:rPr>
          <w:sz w:val="14"/>
          <w:szCs w:val="14"/>
          <w:lang w:val="en"/>
        </w:rPr>
        <w:t>).</w:t>
      </w:r>
    </w:p>
    <w:p w14:paraId="156084ED" w14:textId="52DAB1D6" w:rsidR="00904407" w:rsidRPr="00F32082" w:rsidRDefault="00904407" w:rsidP="00371513">
      <w:pPr>
        <w:pStyle w:val="Sinespaciado"/>
        <w:rPr>
          <w:rFonts w:ascii="Arial" w:hAnsi="Arial" w:cs="Arial"/>
          <w:sz w:val="14"/>
          <w:szCs w:val="14"/>
          <w:lang w:val="en-US"/>
        </w:rPr>
      </w:pPr>
      <w:r w:rsidRPr="007A10D9">
        <w:rPr>
          <w:sz w:val="14"/>
          <w:szCs w:val="14"/>
          <w:lang w:val="en"/>
        </w:rPr>
        <w:t xml:space="preserve">©: All patients had </w:t>
      </w:r>
      <w:r w:rsidR="00E331A2" w:rsidRPr="007A10D9">
        <w:rPr>
          <w:sz w:val="14"/>
          <w:szCs w:val="14"/>
          <w:lang w:val="en"/>
        </w:rPr>
        <w:t>A</w:t>
      </w:r>
      <w:r w:rsidRPr="007A10D9">
        <w:rPr>
          <w:sz w:val="14"/>
          <w:szCs w:val="14"/>
          <w:lang w:val="en"/>
        </w:rPr>
        <w:t xml:space="preserve">cute </w:t>
      </w:r>
      <w:r w:rsidR="00E331A2" w:rsidRPr="007A10D9">
        <w:rPr>
          <w:sz w:val="14"/>
          <w:szCs w:val="14"/>
          <w:lang w:val="en"/>
        </w:rPr>
        <w:t>K</w:t>
      </w:r>
      <w:r w:rsidRPr="007A10D9">
        <w:rPr>
          <w:sz w:val="14"/>
          <w:szCs w:val="14"/>
          <w:lang w:val="en"/>
        </w:rPr>
        <w:t xml:space="preserve">idney </w:t>
      </w:r>
      <w:r w:rsidR="00E331A2" w:rsidRPr="007A10D9">
        <w:rPr>
          <w:sz w:val="14"/>
          <w:szCs w:val="14"/>
          <w:lang w:val="en"/>
        </w:rPr>
        <w:t>I</w:t>
      </w:r>
      <w:r w:rsidRPr="007A10D9">
        <w:rPr>
          <w:sz w:val="14"/>
          <w:szCs w:val="14"/>
          <w:lang w:val="en"/>
        </w:rPr>
        <w:t>njury (AKI).</w:t>
      </w:r>
    </w:p>
    <w:p w14:paraId="32D8455A" w14:textId="332A5578" w:rsidR="00904407" w:rsidRPr="00F32082" w:rsidRDefault="00904407" w:rsidP="00371513">
      <w:pPr>
        <w:pStyle w:val="Sinespaciado"/>
        <w:rPr>
          <w:rFonts w:ascii="Arial" w:hAnsi="Arial" w:cs="Arial"/>
          <w:sz w:val="14"/>
          <w:szCs w:val="14"/>
          <w:lang w:val="en-US"/>
        </w:rPr>
      </w:pPr>
      <w:r w:rsidRPr="007A10D9">
        <w:rPr>
          <w:sz w:val="14"/>
          <w:szCs w:val="14"/>
          <w:lang w:val="en"/>
        </w:rPr>
        <w:t>≠: Patients with cerebral vascular event of ischemic type that was diagnosed during in</w:t>
      </w:r>
      <w:r w:rsidR="00E331A2" w:rsidRPr="007A10D9">
        <w:rPr>
          <w:sz w:val="14"/>
          <w:szCs w:val="14"/>
          <w:lang w:val="en"/>
        </w:rPr>
        <w:t>patient treatment</w:t>
      </w:r>
      <w:r w:rsidRPr="007A10D9">
        <w:rPr>
          <w:sz w:val="14"/>
          <w:szCs w:val="14"/>
          <w:lang w:val="en"/>
        </w:rPr>
        <w:t>.</w:t>
      </w:r>
    </w:p>
    <w:p w14:paraId="2DE94B96" w14:textId="1FA58923" w:rsidR="00904407" w:rsidRPr="007A10D9" w:rsidRDefault="00904407" w:rsidP="00371513">
      <w:pPr>
        <w:pStyle w:val="Sinespaciado"/>
        <w:rPr>
          <w:sz w:val="14"/>
          <w:szCs w:val="14"/>
          <w:lang w:val="en"/>
        </w:rPr>
      </w:pPr>
      <w:r w:rsidRPr="007A10D9">
        <w:rPr>
          <w:sz w:val="14"/>
          <w:szCs w:val="14"/>
          <w:lang w:val="en"/>
        </w:rPr>
        <w:t xml:space="preserve">+:  9 patients </w:t>
      </w:r>
      <w:r w:rsidR="00396E9C" w:rsidRPr="007A10D9">
        <w:rPr>
          <w:sz w:val="14"/>
          <w:szCs w:val="14"/>
          <w:lang w:val="en"/>
        </w:rPr>
        <w:t>diagnosed</w:t>
      </w:r>
      <w:r w:rsidRPr="007A10D9">
        <w:rPr>
          <w:sz w:val="14"/>
          <w:szCs w:val="14"/>
          <w:lang w:val="en"/>
        </w:rPr>
        <w:t xml:space="preserve"> with Pulmonary Embolism (PE) by means of quantitative D-dimer and angio-tomography of chest,</w:t>
      </w:r>
      <w:r w:rsidR="00E331A2" w:rsidRPr="007A10D9">
        <w:rPr>
          <w:sz w:val="14"/>
          <w:szCs w:val="14"/>
          <w:lang w:val="en"/>
        </w:rPr>
        <w:t xml:space="preserve"> </w:t>
      </w:r>
      <w:r w:rsidRPr="007A10D9">
        <w:rPr>
          <w:sz w:val="14"/>
          <w:szCs w:val="14"/>
          <w:lang w:val="en"/>
        </w:rPr>
        <w:t xml:space="preserve">4 patients obtained </w:t>
      </w:r>
      <w:r w:rsidR="00396E9C" w:rsidRPr="007A10D9">
        <w:rPr>
          <w:sz w:val="14"/>
          <w:szCs w:val="14"/>
          <w:lang w:val="en"/>
        </w:rPr>
        <w:t xml:space="preserve">a presumable </w:t>
      </w:r>
      <w:r w:rsidRPr="007A10D9">
        <w:rPr>
          <w:sz w:val="14"/>
          <w:szCs w:val="14"/>
          <w:lang w:val="en"/>
        </w:rPr>
        <w:t xml:space="preserve">diagnostic of PE with elevation of quantitative D-dimer, but without performing angio-tomography of chest by clinical situation of the </w:t>
      </w:r>
      <w:r w:rsidR="00396E9C" w:rsidRPr="007A10D9">
        <w:rPr>
          <w:sz w:val="14"/>
          <w:szCs w:val="14"/>
          <w:lang w:val="en"/>
        </w:rPr>
        <w:t>patient</w:t>
      </w:r>
      <w:r w:rsidRPr="007A10D9">
        <w:rPr>
          <w:sz w:val="14"/>
          <w:szCs w:val="14"/>
          <w:lang w:val="en"/>
        </w:rPr>
        <w:t>.</w:t>
      </w:r>
    </w:p>
    <w:p w14:paraId="6A0594AD" w14:textId="5624C575" w:rsidR="00904407" w:rsidRPr="00F32082" w:rsidRDefault="00904407" w:rsidP="00371513">
      <w:pPr>
        <w:pStyle w:val="Sinespaciado"/>
        <w:rPr>
          <w:rFonts w:ascii="Arial" w:hAnsi="Arial" w:cs="Arial"/>
          <w:sz w:val="14"/>
          <w:szCs w:val="14"/>
          <w:lang w:val="en-US"/>
        </w:rPr>
      </w:pPr>
      <w:r w:rsidRPr="007A10D9">
        <w:rPr>
          <w:sz w:val="14"/>
          <w:szCs w:val="14"/>
          <w:lang w:val="en"/>
        </w:rPr>
        <w:t>++: 2 patients diagnos</w:t>
      </w:r>
      <w:r w:rsidR="00396E9C" w:rsidRPr="007A10D9">
        <w:rPr>
          <w:sz w:val="14"/>
          <w:szCs w:val="14"/>
          <w:lang w:val="en"/>
        </w:rPr>
        <w:t>ed</w:t>
      </w:r>
      <w:r w:rsidRPr="007A10D9">
        <w:rPr>
          <w:sz w:val="14"/>
          <w:szCs w:val="14"/>
          <w:lang w:val="en"/>
        </w:rPr>
        <w:t xml:space="preserve"> with PE by means of quantitative D-dimer and angio-tomography of the chest and 5 patients </w:t>
      </w:r>
      <w:r w:rsidR="00396E9C" w:rsidRPr="007A10D9">
        <w:rPr>
          <w:sz w:val="14"/>
          <w:szCs w:val="14"/>
          <w:lang w:val="en"/>
        </w:rPr>
        <w:t>obtained diagnostic</w:t>
      </w:r>
      <w:r w:rsidRPr="007A10D9">
        <w:rPr>
          <w:sz w:val="14"/>
          <w:szCs w:val="14"/>
          <w:lang w:val="en"/>
        </w:rPr>
        <w:t xml:space="preserve"> </w:t>
      </w:r>
      <w:r w:rsidR="00396E9C" w:rsidRPr="007A10D9">
        <w:rPr>
          <w:sz w:val="14"/>
          <w:szCs w:val="14"/>
          <w:lang w:val="en"/>
        </w:rPr>
        <w:t xml:space="preserve">presumable </w:t>
      </w:r>
      <w:r w:rsidRPr="007A10D9">
        <w:rPr>
          <w:sz w:val="14"/>
          <w:szCs w:val="14"/>
          <w:lang w:val="en"/>
        </w:rPr>
        <w:t xml:space="preserve">of PE with elevation of quantitative D-dimer, but without performing angio-tomography of chest by clinical situation of the </w:t>
      </w:r>
      <w:r w:rsidR="00396E9C" w:rsidRPr="007A10D9">
        <w:rPr>
          <w:sz w:val="14"/>
          <w:szCs w:val="14"/>
          <w:lang w:val="en"/>
        </w:rPr>
        <w:t>patient</w:t>
      </w:r>
      <w:r w:rsidR="00E331A2" w:rsidRPr="007A10D9">
        <w:rPr>
          <w:sz w:val="14"/>
          <w:szCs w:val="14"/>
          <w:lang w:val="en"/>
        </w:rPr>
        <w:t xml:space="preserve">. </w:t>
      </w:r>
    </w:p>
    <w:p w14:paraId="7325B338" w14:textId="26CCCACC" w:rsidR="00904407" w:rsidRPr="00F32082" w:rsidRDefault="00904407" w:rsidP="00371513">
      <w:pPr>
        <w:pStyle w:val="Sinespaciado"/>
        <w:rPr>
          <w:rFonts w:ascii="Arial" w:hAnsi="Arial" w:cs="Arial"/>
          <w:sz w:val="14"/>
          <w:szCs w:val="14"/>
          <w:lang w:val="en-US"/>
        </w:rPr>
      </w:pPr>
      <w:r w:rsidRPr="007A10D9">
        <w:rPr>
          <w:sz w:val="14"/>
          <w:szCs w:val="14"/>
          <w:lang w:val="en"/>
        </w:rPr>
        <w:t xml:space="preserve">¶: </w:t>
      </w:r>
      <w:r w:rsidR="00396E9C" w:rsidRPr="007A10D9">
        <w:rPr>
          <w:sz w:val="14"/>
          <w:szCs w:val="14"/>
          <w:lang w:val="en"/>
        </w:rPr>
        <w:t>Include 1 patient</w:t>
      </w:r>
      <w:r w:rsidRPr="007A10D9">
        <w:rPr>
          <w:sz w:val="14"/>
          <w:szCs w:val="14"/>
          <w:lang w:val="en"/>
        </w:rPr>
        <w:t xml:space="preserve"> with </w:t>
      </w:r>
      <w:r w:rsidR="00E331A2" w:rsidRPr="00F32082">
        <w:rPr>
          <w:sz w:val="14"/>
          <w:szCs w:val="14"/>
          <w:lang w:val="en-US"/>
        </w:rPr>
        <w:t>Hospital acquired Pneumonia</w:t>
      </w:r>
      <w:r w:rsidR="00E331A2" w:rsidRPr="007A10D9">
        <w:rPr>
          <w:sz w:val="14"/>
          <w:szCs w:val="14"/>
          <w:lang w:val="en"/>
        </w:rPr>
        <w:t xml:space="preserve"> </w:t>
      </w:r>
      <w:r w:rsidRPr="007A10D9">
        <w:rPr>
          <w:sz w:val="14"/>
          <w:szCs w:val="14"/>
          <w:lang w:val="en"/>
        </w:rPr>
        <w:t>(</w:t>
      </w:r>
      <w:r w:rsidR="00E331A2" w:rsidRPr="007A10D9">
        <w:rPr>
          <w:sz w:val="14"/>
          <w:szCs w:val="14"/>
          <w:lang w:val="en"/>
        </w:rPr>
        <w:t>HAP</w:t>
      </w:r>
      <w:r w:rsidR="00396E9C" w:rsidRPr="007A10D9">
        <w:rPr>
          <w:sz w:val="14"/>
          <w:szCs w:val="14"/>
          <w:lang w:val="en"/>
        </w:rPr>
        <w:t>), 1 patient</w:t>
      </w:r>
      <w:r w:rsidRPr="007A10D9">
        <w:rPr>
          <w:sz w:val="14"/>
          <w:szCs w:val="14"/>
          <w:lang w:val="en"/>
        </w:rPr>
        <w:t xml:space="preserve"> with Ventilator-Associated Pneumonia </w:t>
      </w:r>
      <w:r w:rsidR="00E331A2" w:rsidRPr="007A10D9">
        <w:rPr>
          <w:sz w:val="14"/>
          <w:szCs w:val="14"/>
          <w:lang w:val="en"/>
        </w:rPr>
        <w:t>(VAP</w:t>
      </w:r>
      <w:r w:rsidR="00396E9C" w:rsidRPr="007A10D9">
        <w:rPr>
          <w:sz w:val="14"/>
          <w:szCs w:val="14"/>
          <w:lang w:val="en"/>
        </w:rPr>
        <w:t>), 2 patients</w:t>
      </w:r>
      <w:r w:rsidRPr="007A10D9">
        <w:rPr>
          <w:sz w:val="14"/>
          <w:szCs w:val="14"/>
          <w:lang w:val="en"/>
        </w:rPr>
        <w:t xml:space="preserve"> with pneumothorax, 1 patient with subcutaneous emphysema.</w:t>
      </w:r>
    </w:p>
    <w:p w14:paraId="08596DA6" w14:textId="43EF2BFC" w:rsidR="00904407" w:rsidRDefault="00904407" w:rsidP="00371513">
      <w:pPr>
        <w:pStyle w:val="Sinespaciado"/>
        <w:rPr>
          <w:sz w:val="16"/>
          <w:szCs w:val="16"/>
          <w:lang w:val="en"/>
        </w:rPr>
      </w:pPr>
      <w:r w:rsidRPr="007A10D9">
        <w:rPr>
          <w:sz w:val="14"/>
          <w:szCs w:val="14"/>
          <w:lang w:val="en"/>
        </w:rPr>
        <w:t xml:space="preserve">†: They </w:t>
      </w:r>
      <w:r w:rsidR="00396E9C" w:rsidRPr="007A10D9">
        <w:rPr>
          <w:sz w:val="14"/>
          <w:szCs w:val="14"/>
          <w:lang w:val="en"/>
        </w:rPr>
        <w:t>include 3 patients with</w:t>
      </w:r>
      <w:r w:rsidRPr="007A10D9">
        <w:rPr>
          <w:sz w:val="14"/>
          <w:szCs w:val="14"/>
          <w:lang w:val="en"/>
        </w:rPr>
        <w:t xml:space="preserve"> </w:t>
      </w:r>
      <w:r w:rsidR="00E331A2" w:rsidRPr="007A10D9">
        <w:rPr>
          <w:sz w:val="14"/>
          <w:szCs w:val="14"/>
          <w:lang w:val="en"/>
        </w:rPr>
        <w:t>HAP</w:t>
      </w:r>
      <w:r w:rsidR="00396E9C" w:rsidRPr="007A10D9">
        <w:rPr>
          <w:sz w:val="14"/>
          <w:szCs w:val="14"/>
          <w:lang w:val="en"/>
        </w:rPr>
        <w:t>, 2 patients</w:t>
      </w:r>
      <w:r w:rsidRPr="007A10D9">
        <w:rPr>
          <w:sz w:val="14"/>
          <w:szCs w:val="14"/>
          <w:lang w:val="en"/>
        </w:rPr>
        <w:t xml:space="preserve"> with </w:t>
      </w:r>
      <w:r w:rsidR="00396E9C" w:rsidRPr="007A10D9">
        <w:rPr>
          <w:sz w:val="14"/>
          <w:szCs w:val="14"/>
          <w:lang w:val="en"/>
        </w:rPr>
        <w:t>V</w:t>
      </w:r>
      <w:r w:rsidR="00E331A2" w:rsidRPr="007A10D9">
        <w:rPr>
          <w:sz w:val="14"/>
          <w:szCs w:val="14"/>
          <w:lang w:val="en"/>
        </w:rPr>
        <w:t>AP</w:t>
      </w:r>
      <w:r w:rsidR="00396E9C" w:rsidRPr="007A10D9">
        <w:rPr>
          <w:sz w:val="14"/>
          <w:szCs w:val="14"/>
          <w:lang w:val="en"/>
        </w:rPr>
        <w:t>, 1</w:t>
      </w:r>
      <w:r w:rsidRPr="007A10D9">
        <w:rPr>
          <w:sz w:val="14"/>
          <w:szCs w:val="14"/>
          <w:lang w:val="en"/>
        </w:rPr>
        <w:t xml:space="preserve"> patient with Aspiration Pneumonia (</w:t>
      </w:r>
      <w:r w:rsidR="00C57241" w:rsidRPr="007A10D9">
        <w:rPr>
          <w:sz w:val="14"/>
          <w:szCs w:val="14"/>
          <w:lang w:val="en"/>
        </w:rPr>
        <w:t>AP</w:t>
      </w:r>
      <w:r w:rsidRPr="007A10D9">
        <w:rPr>
          <w:sz w:val="14"/>
          <w:szCs w:val="14"/>
          <w:lang w:val="en"/>
        </w:rPr>
        <w:t xml:space="preserve">), </w:t>
      </w:r>
      <w:r w:rsidR="00396E9C" w:rsidRPr="007A10D9">
        <w:rPr>
          <w:sz w:val="14"/>
          <w:szCs w:val="14"/>
          <w:lang w:val="en"/>
        </w:rPr>
        <w:t>1 patient</w:t>
      </w:r>
      <w:r w:rsidRPr="007A10D9">
        <w:rPr>
          <w:sz w:val="14"/>
          <w:szCs w:val="14"/>
          <w:lang w:val="en"/>
        </w:rPr>
        <w:t xml:space="preserve"> with pneumothorax, 1 patient </w:t>
      </w:r>
      <w:r w:rsidR="00396E9C" w:rsidRPr="007A10D9">
        <w:rPr>
          <w:sz w:val="14"/>
          <w:szCs w:val="14"/>
          <w:lang w:val="en"/>
        </w:rPr>
        <w:t xml:space="preserve">with </w:t>
      </w:r>
      <w:r w:rsidR="00E331A2" w:rsidRPr="007A10D9">
        <w:rPr>
          <w:sz w:val="14"/>
          <w:szCs w:val="14"/>
          <w:lang w:val="en"/>
        </w:rPr>
        <w:t xml:space="preserve">Gastro Intestinal </w:t>
      </w:r>
      <w:r w:rsidR="00396E9C" w:rsidRPr="007A10D9">
        <w:rPr>
          <w:sz w:val="14"/>
          <w:szCs w:val="14"/>
          <w:lang w:val="en"/>
        </w:rPr>
        <w:t>Bleeding</w:t>
      </w:r>
      <w:r w:rsidR="00E331A2">
        <w:rPr>
          <w:sz w:val="16"/>
          <w:szCs w:val="16"/>
          <w:lang w:val="en"/>
        </w:rPr>
        <w:t xml:space="preserve">. </w:t>
      </w:r>
    </w:p>
    <w:p w14:paraId="66E9CD55" w14:textId="77777777" w:rsidR="00233258" w:rsidRDefault="00233258" w:rsidP="00371513">
      <w:pPr>
        <w:pStyle w:val="Sinespaciado"/>
        <w:rPr>
          <w:sz w:val="16"/>
          <w:szCs w:val="16"/>
          <w:lang w:val="en"/>
        </w:rPr>
      </w:pPr>
    </w:p>
    <w:p w14:paraId="7A506FE1" w14:textId="7AE1162D" w:rsidR="007A10D9" w:rsidRPr="00F32082" w:rsidRDefault="007A10D9" w:rsidP="00904407">
      <w:pPr>
        <w:pStyle w:val="Sinespaciado"/>
        <w:rPr>
          <w:rFonts w:ascii="Arial" w:hAnsi="Arial" w:cs="Arial"/>
          <w:sz w:val="14"/>
          <w:szCs w:val="14"/>
          <w:lang w:val="en-US"/>
        </w:rPr>
      </w:pPr>
    </w:p>
    <w:p w14:paraId="281CBDE7" w14:textId="77777777" w:rsidR="007A10D9" w:rsidRPr="00F32082" w:rsidRDefault="007A10D9" w:rsidP="00904407">
      <w:pPr>
        <w:pStyle w:val="Sinespaciado"/>
        <w:rPr>
          <w:rFonts w:ascii="Arial" w:hAnsi="Arial" w:cs="Arial"/>
          <w:sz w:val="14"/>
          <w:szCs w:val="14"/>
          <w:lang w:val="en-US"/>
        </w:rPr>
      </w:pPr>
    </w:p>
    <w:tbl>
      <w:tblPr>
        <w:tblStyle w:val="Tablanormal1"/>
        <w:tblW w:w="5908" w:type="dxa"/>
        <w:tblLook w:val="04A0" w:firstRow="1" w:lastRow="0" w:firstColumn="1" w:lastColumn="0" w:noHBand="0" w:noVBand="1"/>
      </w:tblPr>
      <w:tblGrid>
        <w:gridCol w:w="3256"/>
        <w:gridCol w:w="1811"/>
        <w:gridCol w:w="841"/>
      </w:tblGrid>
      <w:tr w:rsidR="00C57241" w:rsidRPr="007A10D9" w14:paraId="6DA6DF30" w14:textId="77777777" w:rsidTr="007A10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hideMark/>
          </w:tcPr>
          <w:p w14:paraId="613C6781" w14:textId="0F18E986" w:rsidR="00C57241" w:rsidRPr="00EF07D7" w:rsidRDefault="00B334C3" w:rsidP="00B334C3">
            <w:pPr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s-MX"/>
              </w:rPr>
              <w:t>Complications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s-MX"/>
              </w:rPr>
              <w:t>associated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s-MX"/>
              </w:rPr>
              <w:t>with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COVID-19 </w:t>
            </w:r>
          </w:p>
        </w:tc>
        <w:tc>
          <w:tcPr>
            <w:tcW w:w="1811" w:type="dxa"/>
            <w:noWrap/>
            <w:hideMark/>
          </w:tcPr>
          <w:p w14:paraId="655B9DD2" w14:textId="77777777" w:rsidR="00C57241" w:rsidRPr="00EF07D7" w:rsidRDefault="00C57241" w:rsidP="003715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color w:val="000000"/>
                <w:lang w:eastAsia="es-MX"/>
              </w:rPr>
              <w:t>OR (IC 95%)</w:t>
            </w:r>
          </w:p>
        </w:tc>
        <w:tc>
          <w:tcPr>
            <w:tcW w:w="841" w:type="dxa"/>
            <w:noWrap/>
            <w:hideMark/>
          </w:tcPr>
          <w:p w14:paraId="06C278F4" w14:textId="391E6FF1" w:rsidR="00C57241" w:rsidRPr="00EF07D7" w:rsidRDefault="00C57241" w:rsidP="003715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i/>
                <w:iCs/>
                <w:color w:val="000000"/>
                <w:lang w:eastAsia="es-MX"/>
              </w:rPr>
              <w:t>p</w:t>
            </w:r>
            <w:r w:rsidR="007A10D9" w:rsidRPr="007A10D9">
              <w:rPr>
                <w:rFonts w:ascii="Calibri" w:eastAsia="Times New Roman" w:hAnsi="Calibri" w:cs="Calibri"/>
                <w:i/>
                <w:iCs/>
                <w:color w:val="000000"/>
                <w:lang w:eastAsia="es-MX"/>
              </w:rPr>
              <w:t xml:space="preserve"> </w:t>
            </w:r>
            <w:r w:rsidR="007A10D9" w:rsidRPr="007A10D9">
              <w:rPr>
                <w:rFonts w:cstheme="minorHAnsi"/>
              </w:rPr>
              <w:t>(χ²)</w:t>
            </w:r>
          </w:p>
        </w:tc>
      </w:tr>
      <w:tr w:rsidR="00C57241" w:rsidRPr="007A10D9" w14:paraId="28E6FD36" w14:textId="77777777" w:rsidTr="007A10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hideMark/>
          </w:tcPr>
          <w:p w14:paraId="35CD1745" w14:textId="1E68D12A" w:rsidR="00C57241" w:rsidRPr="00EF07D7" w:rsidRDefault="007A10D9" w:rsidP="00371513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  <w:proofErr w:type="spellStart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>Community-acquired</w:t>
            </w:r>
            <w:proofErr w:type="spellEnd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</w:t>
            </w:r>
            <w:proofErr w:type="spellStart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>Pneumonia</w:t>
            </w:r>
            <w:proofErr w:type="spellEnd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</w:t>
            </w:r>
          </w:p>
        </w:tc>
        <w:tc>
          <w:tcPr>
            <w:tcW w:w="1811" w:type="dxa"/>
            <w:noWrap/>
            <w:hideMark/>
          </w:tcPr>
          <w:p w14:paraId="18027C06" w14:textId="77777777" w:rsidR="00C57241" w:rsidRPr="00EF07D7" w:rsidRDefault="00C57241" w:rsidP="003715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color w:val="000000"/>
                <w:lang w:eastAsia="es-MX"/>
              </w:rPr>
              <w:t>8.27 (1.7-39.2)</w:t>
            </w:r>
          </w:p>
        </w:tc>
        <w:tc>
          <w:tcPr>
            <w:tcW w:w="841" w:type="dxa"/>
            <w:noWrap/>
            <w:hideMark/>
          </w:tcPr>
          <w:p w14:paraId="325CB05F" w14:textId="77777777" w:rsidR="00C57241" w:rsidRPr="00EF07D7" w:rsidRDefault="00C57241" w:rsidP="003715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0.008</w:t>
            </w:r>
          </w:p>
        </w:tc>
      </w:tr>
      <w:tr w:rsidR="00C57241" w:rsidRPr="007A10D9" w14:paraId="3818114F" w14:textId="77777777" w:rsidTr="007A10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hideMark/>
          </w:tcPr>
          <w:p w14:paraId="408CCC25" w14:textId="6A001888" w:rsidR="00C57241" w:rsidRPr="00EF07D7" w:rsidRDefault="00C57241" w:rsidP="00371513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>ARDS</w:t>
            </w:r>
          </w:p>
        </w:tc>
        <w:tc>
          <w:tcPr>
            <w:tcW w:w="1811" w:type="dxa"/>
            <w:noWrap/>
            <w:hideMark/>
          </w:tcPr>
          <w:p w14:paraId="748084E0" w14:textId="77777777" w:rsidR="00C57241" w:rsidRPr="00EF07D7" w:rsidRDefault="00C57241" w:rsidP="00371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color w:val="000000"/>
                <w:lang w:eastAsia="es-MX"/>
              </w:rPr>
              <w:t>10.6 (4.18-27.0)</w:t>
            </w:r>
          </w:p>
        </w:tc>
        <w:tc>
          <w:tcPr>
            <w:tcW w:w="841" w:type="dxa"/>
            <w:noWrap/>
            <w:hideMark/>
          </w:tcPr>
          <w:p w14:paraId="017672A0" w14:textId="77777777" w:rsidR="00C57241" w:rsidRPr="00EF07D7" w:rsidRDefault="00C57241" w:rsidP="00371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&lt;0.001</w:t>
            </w:r>
          </w:p>
        </w:tc>
      </w:tr>
      <w:tr w:rsidR="00C57241" w:rsidRPr="007A10D9" w14:paraId="090D27B4" w14:textId="77777777" w:rsidTr="007A10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hideMark/>
          </w:tcPr>
          <w:p w14:paraId="0E5CCB7C" w14:textId="7233635C" w:rsidR="00C57241" w:rsidRPr="00EF07D7" w:rsidRDefault="00C57241" w:rsidP="00371513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  <w:proofErr w:type="spellStart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>Septic</w:t>
            </w:r>
            <w:proofErr w:type="spellEnd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Shock</w:t>
            </w:r>
          </w:p>
        </w:tc>
        <w:tc>
          <w:tcPr>
            <w:tcW w:w="1811" w:type="dxa"/>
            <w:noWrap/>
            <w:hideMark/>
          </w:tcPr>
          <w:p w14:paraId="18F71370" w14:textId="77777777" w:rsidR="00C57241" w:rsidRPr="00EF07D7" w:rsidRDefault="00C57241" w:rsidP="003715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color w:val="000000"/>
                <w:lang w:eastAsia="es-MX"/>
              </w:rPr>
              <w:t>17.0 (2.0-143.6)</w:t>
            </w:r>
          </w:p>
        </w:tc>
        <w:tc>
          <w:tcPr>
            <w:tcW w:w="841" w:type="dxa"/>
            <w:noWrap/>
            <w:hideMark/>
          </w:tcPr>
          <w:p w14:paraId="59B17CCA" w14:textId="77777777" w:rsidR="00C57241" w:rsidRPr="00EF07D7" w:rsidRDefault="00C57241" w:rsidP="003715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0.009</w:t>
            </w:r>
          </w:p>
        </w:tc>
      </w:tr>
      <w:tr w:rsidR="00C57241" w:rsidRPr="007A10D9" w14:paraId="7490FCE3" w14:textId="77777777" w:rsidTr="007A10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hideMark/>
          </w:tcPr>
          <w:p w14:paraId="58B8E175" w14:textId="2AD2A7AC" w:rsidR="00C57241" w:rsidRPr="00EF07D7" w:rsidRDefault="00C57241" w:rsidP="00371513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A10D9">
              <w:rPr>
                <w:color w:val="000000"/>
                <w:lang w:val="en"/>
              </w:rPr>
              <w:t>Cardiac complications</w:t>
            </w:r>
          </w:p>
        </w:tc>
        <w:tc>
          <w:tcPr>
            <w:tcW w:w="1811" w:type="dxa"/>
            <w:noWrap/>
            <w:hideMark/>
          </w:tcPr>
          <w:p w14:paraId="47AE20C4" w14:textId="77777777" w:rsidR="00C57241" w:rsidRPr="00EF07D7" w:rsidRDefault="00C57241" w:rsidP="00371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color w:val="000000"/>
                <w:lang w:eastAsia="es-MX"/>
              </w:rPr>
              <w:t>3.06 (0.84-11.11)</w:t>
            </w:r>
          </w:p>
        </w:tc>
        <w:tc>
          <w:tcPr>
            <w:tcW w:w="841" w:type="dxa"/>
            <w:noWrap/>
            <w:hideMark/>
          </w:tcPr>
          <w:p w14:paraId="7E2BE22E" w14:textId="77777777" w:rsidR="00C57241" w:rsidRPr="00EF07D7" w:rsidRDefault="00C57241" w:rsidP="00371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color w:val="000000"/>
                <w:lang w:eastAsia="es-MX"/>
              </w:rPr>
              <w:t>0.088</w:t>
            </w:r>
          </w:p>
        </w:tc>
      </w:tr>
      <w:tr w:rsidR="00C57241" w:rsidRPr="007A10D9" w14:paraId="1ED7248A" w14:textId="77777777" w:rsidTr="007A10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hideMark/>
          </w:tcPr>
          <w:p w14:paraId="79428C2B" w14:textId="251B8556" w:rsidR="00C57241" w:rsidRPr="00EF07D7" w:rsidRDefault="00C57241" w:rsidP="00371513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  <w:proofErr w:type="spellStart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>Kidney</w:t>
            </w:r>
            <w:proofErr w:type="spellEnd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</w:t>
            </w:r>
            <w:proofErr w:type="spellStart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>Complication</w:t>
            </w:r>
            <w:proofErr w:type="spellEnd"/>
          </w:p>
        </w:tc>
        <w:tc>
          <w:tcPr>
            <w:tcW w:w="1811" w:type="dxa"/>
            <w:noWrap/>
            <w:hideMark/>
          </w:tcPr>
          <w:p w14:paraId="090849A2" w14:textId="77777777" w:rsidR="00C57241" w:rsidRPr="00EF07D7" w:rsidRDefault="00C57241" w:rsidP="003715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color w:val="000000"/>
                <w:lang w:eastAsia="es-MX"/>
              </w:rPr>
              <w:t>2.5 (1.02-6.47)</w:t>
            </w:r>
          </w:p>
        </w:tc>
        <w:tc>
          <w:tcPr>
            <w:tcW w:w="841" w:type="dxa"/>
            <w:noWrap/>
            <w:hideMark/>
          </w:tcPr>
          <w:p w14:paraId="1DFD70A5" w14:textId="77777777" w:rsidR="00C57241" w:rsidRPr="00EF07D7" w:rsidRDefault="00C57241" w:rsidP="003715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0.044</w:t>
            </w:r>
          </w:p>
        </w:tc>
      </w:tr>
      <w:tr w:rsidR="00C57241" w:rsidRPr="007A10D9" w14:paraId="3B594C1C" w14:textId="77777777" w:rsidTr="007A10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hideMark/>
          </w:tcPr>
          <w:p w14:paraId="3EA17742" w14:textId="7D53E33B" w:rsidR="00C57241" w:rsidRPr="00EF07D7" w:rsidRDefault="00C57241" w:rsidP="00371513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  <w:proofErr w:type="spellStart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>Neurological</w:t>
            </w:r>
            <w:proofErr w:type="spellEnd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</w:t>
            </w:r>
            <w:proofErr w:type="spellStart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>Complication</w:t>
            </w:r>
            <w:proofErr w:type="spellEnd"/>
          </w:p>
        </w:tc>
        <w:tc>
          <w:tcPr>
            <w:tcW w:w="1811" w:type="dxa"/>
            <w:noWrap/>
            <w:hideMark/>
          </w:tcPr>
          <w:p w14:paraId="5368F07F" w14:textId="77777777" w:rsidR="00C57241" w:rsidRPr="00EF07D7" w:rsidRDefault="00C57241" w:rsidP="00371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color w:val="000000"/>
                <w:lang w:eastAsia="es-MX"/>
              </w:rPr>
              <w:t>0.95 (0.48-1.91)</w:t>
            </w:r>
          </w:p>
        </w:tc>
        <w:tc>
          <w:tcPr>
            <w:tcW w:w="841" w:type="dxa"/>
            <w:noWrap/>
            <w:hideMark/>
          </w:tcPr>
          <w:p w14:paraId="7BDF29F3" w14:textId="77777777" w:rsidR="00C57241" w:rsidRPr="00EF07D7" w:rsidRDefault="00C57241" w:rsidP="00371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color w:val="000000"/>
                <w:lang w:eastAsia="es-MX"/>
              </w:rPr>
              <w:t>0.902</w:t>
            </w:r>
          </w:p>
        </w:tc>
      </w:tr>
      <w:tr w:rsidR="00C57241" w:rsidRPr="007A10D9" w14:paraId="147133A9" w14:textId="77777777" w:rsidTr="007A10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hideMark/>
          </w:tcPr>
          <w:p w14:paraId="6BC99953" w14:textId="465F8D60" w:rsidR="00C57241" w:rsidRPr="00EF07D7" w:rsidRDefault="00C57241" w:rsidP="00371513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  <w:proofErr w:type="spellStart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>Thromboembolic</w:t>
            </w:r>
            <w:proofErr w:type="spellEnd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</w:t>
            </w:r>
            <w:proofErr w:type="spellStart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>Complications</w:t>
            </w:r>
            <w:proofErr w:type="spellEnd"/>
          </w:p>
        </w:tc>
        <w:tc>
          <w:tcPr>
            <w:tcW w:w="1811" w:type="dxa"/>
            <w:noWrap/>
            <w:hideMark/>
          </w:tcPr>
          <w:p w14:paraId="300BE61C" w14:textId="77777777" w:rsidR="00C57241" w:rsidRPr="00EF07D7" w:rsidRDefault="00C57241" w:rsidP="003715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color w:val="000000"/>
                <w:lang w:eastAsia="es-MX"/>
              </w:rPr>
              <w:t>2.29 (1.11-4.71)</w:t>
            </w:r>
          </w:p>
        </w:tc>
        <w:tc>
          <w:tcPr>
            <w:tcW w:w="841" w:type="dxa"/>
            <w:noWrap/>
            <w:hideMark/>
          </w:tcPr>
          <w:p w14:paraId="53879BCF" w14:textId="77777777" w:rsidR="00C57241" w:rsidRPr="00EF07D7" w:rsidRDefault="00C57241" w:rsidP="003715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0.024</w:t>
            </w:r>
          </w:p>
        </w:tc>
      </w:tr>
      <w:tr w:rsidR="00C57241" w:rsidRPr="007A10D9" w14:paraId="01A0038A" w14:textId="77777777" w:rsidTr="007A10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hideMark/>
          </w:tcPr>
          <w:p w14:paraId="55D79D9B" w14:textId="57CD863D" w:rsidR="00C57241" w:rsidRPr="00EF07D7" w:rsidRDefault="00C57241" w:rsidP="00371513">
            <w:pPr>
              <w:rPr>
                <w:rFonts w:ascii="Calibri" w:eastAsia="Times New Roman" w:hAnsi="Calibri" w:cs="Calibri"/>
                <w:color w:val="000000"/>
                <w:u w:val="single"/>
                <w:lang w:eastAsia="es-MX"/>
              </w:rPr>
            </w:pPr>
            <w:proofErr w:type="spellStart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>Tracheostomy</w:t>
            </w:r>
            <w:proofErr w:type="spellEnd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/ </w:t>
            </w:r>
            <w:proofErr w:type="spellStart"/>
            <w:r w:rsidRPr="007A10D9">
              <w:rPr>
                <w:rFonts w:ascii="Calibri" w:eastAsia="Times New Roman" w:hAnsi="Calibri" w:cs="Calibri"/>
                <w:color w:val="000000"/>
                <w:lang w:eastAsia="es-MX"/>
              </w:rPr>
              <w:t>Gastrostomy</w:t>
            </w:r>
            <w:proofErr w:type="spellEnd"/>
          </w:p>
        </w:tc>
        <w:tc>
          <w:tcPr>
            <w:tcW w:w="1811" w:type="dxa"/>
            <w:noWrap/>
            <w:hideMark/>
          </w:tcPr>
          <w:p w14:paraId="4BC61A86" w14:textId="77777777" w:rsidR="00C57241" w:rsidRPr="00EF07D7" w:rsidRDefault="00C57241" w:rsidP="00371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color w:val="000000"/>
                <w:lang w:eastAsia="es-MX"/>
              </w:rPr>
              <w:t>12.6 (1.49-106.6)</w:t>
            </w:r>
          </w:p>
        </w:tc>
        <w:tc>
          <w:tcPr>
            <w:tcW w:w="841" w:type="dxa"/>
            <w:noWrap/>
            <w:hideMark/>
          </w:tcPr>
          <w:p w14:paraId="09F47102" w14:textId="77777777" w:rsidR="00C57241" w:rsidRPr="00EF07D7" w:rsidRDefault="00C57241" w:rsidP="00371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EF07D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0.020</w:t>
            </w:r>
          </w:p>
        </w:tc>
      </w:tr>
    </w:tbl>
    <w:p w14:paraId="77179046" w14:textId="77777777" w:rsidR="007A10D9" w:rsidRPr="00F32082" w:rsidRDefault="007A10D9" w:rsidP="007A10D9">
      <w:pPr>
        <w:spacing w:after="0" w:line="240" w:lineRule="auto"/>
        <w:rPr>
          <w:rFonts w:ascii="Calibri" w:eastAsia="Times New Roman" w:hAnsi="Calibri" w:cs="Calibri"/>
          <w:color w:val="000000"/>
          <w:lang w:val="en-US" w:eastAsia="es-MX"/>
        </w:rPr>
      </w:pPr>
      <w:r w:rsidRPr="00F32082">
        <w:rPr>
          <w:rFonts w:ascii="Calibri" w:eastAsia="Times New Roman" w:hAnsi="Calibri" w:cs="Calibri"/>
          <w:color w:val="000000"/>
          <w:lang w:val="en-US" w:eastAsia="es-MX"/>
        </w:rPr>
        <w:t>Table 2</w:t>
      </w:r>
      <w:r w:rsidRPr="007A10D9">
        <w:rPr>
          <w:color w:val="000000"/>
          <w:lang w:val="en"/>
        </w:rPr>
        <w:t>. Logistic regression models for the risk of death in patients vaccinated against influenza and with different complications associated with COVID-19.</w:t>
      </w:r>
    </w:p>
    <w:p w14:paraId="6996F787" w14:textId="4DFF7C6F" w:rsidR="007A32DD" w:rsidRDefault="007A10D9" w:rsidP="007A10D9">
      <w:pPr>
        <w:rPr>
          <w:bCs/>
          <w:lang w:val="en"/>
        </w:rPr>
      </w:pPr>
      <w:r w:rsidRPr="00F32082">
        <w:rPr>
          <w:rFonts w:ascii="Calibri" w:eastAsia="Times New Roman" w:hAnsi="Calibri" w:cs="Calibri"/>
          <w:color w:val="000000"/>
          <w:sz w:val="16"/>
          <w:szCs w:val="16"/>
          <w:lang w:val="en-US" w:eastAsia="es-MX"/>
        </w:rPr>
        <w:t xml:space="preserve">ARDS = </w:t>
      </w:r>
      <w:r w:rsidRPr="007A10D9">
        <w:rPr>
          <w:color w:val="000000"/>
          <w:sz w:val="16"/>
          <w:szCs w:val="16"/>
          <w:lang w:val="en"/>
        </w:rPr>
        <w:t xml:space="preserve">Acute Respiratory Distress Syndrome </w:t>
      </w:r>
      <w:r w:rsidRPr="00F32082">
        <w:rPr>
          <w:rFonts w:ascii="Arial" w:eastAsia="Times New Roman" w:hAnsi="Arial" w:cs="Arial"/>
          <w:color w:val="000000"/>
          <w:sz w:val="16"/>
          <w:szCs w:val="16"/>
          <w:lang w:val="en-US" w:eastAsia="es-MX"/>
        </w:rPr>
        <w:t>(ARDS)</w:t>
      </w:r>
      <w:bookmarkEnd w:id="0"/>
    </w:p>
    <w:sectPr w:rsidR="007A32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DD"/>
    <w:rsid w:val="00053EE2"/>
    <w:rsid w:val="001F6D57"/>
    <w:rsid w:val="00233258"/>
    <w:rsid w:val="002E3EF4"/>
    <w:rsid w:val="0032043C"/>
    <w:rsid w:val="00371513"/>
    <w:rsid w:val="00396E9C"/>
    <w:rsid w:val="003F37EB"/>
    <w:rsid w:val="00552A56"/>
    <w:rsid w:val="007771AB"/>
    <w:rsid w:val="007A10D9"/>
    <w:rsid w:val="007A32DD"/>
    <w:rsid w:val="00904407"/>
    <w:rsid w:val="00A52771"/>
    <w:rsid w:val="00B21298"/>
    <w:rsid w:val="00B334C3"/>
    <w:rsid w:val="00B84EC7"/>
    <w:rsid w:val="00C57241"/>
    <w:rsid w:val="00C66AFB"/>
    <w:rsid w:val="00D36446"/>
    <w:rsid w:val="00E331A2"/>
    <w:rsid w:val="00F3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EB04F"/>
  <w15:docId w15:val="{D01EE613-F8DE-454B-A1E2-0147BB5AE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2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53EE2"/>
    <w:pPr>
      <w:spacing w:after="0" w:line="240" w:lineRule="auto"/>
    </w:pPr>
  </w:style>
  <w:style w:type="table" w:styleId="Tablanormal1">
    <w:name w:val="Plain Table 1"/>
    <w:basedOn w:val="Tablanormal"/>
    <w:uiPriority w:val="41"/>
    <w:rsid w:val="00053E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fasis">
    <w:name w:val="Emphasis"/>
    <w:basedOn w:val="Fuentedeprrafopredeter"/>
    <w:uiPriority w:val="20"/>
    <w:qFormat/>
    <w:rsid w:val="00B84E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984</Words>
  <Characters>5415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Hernandez</dc:creator>
  <cp:keywords/>
  <dc:description/>
  <cp:lastModifiedBy>Jose Hernandez</cp:lastModifiedBy>
  <cp:revision>3</cp:revision>
  <dcterms:created xsi:type="dcterms:W3CDTF">2021-10-31T17:14:00Z</dcterms:created>
  <dcterms:modified xsi:type="dcterms:W3CDTF">2021-11-01T21:40:00Z</dcterms:modified>
</cp:coreProperties>
</file>