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5EA" w:rsidRPr="00015874" w:rsidRDefault="00830BB0" w:rsidP="00F325EA">
      <w:pPr>
        <w:pStyle w:val="NoSpacing"/>
        <w:jc w:val="both"/>
        <w:rPr>
          <w:rFonts w:ascii="Times New Roman" w:hAnsi="Times New Roman"/>
          <w:sz w:val="28"/>
          <w:szCs w:val="28"/>
        </w:rPr>
      </w:pPr>
      <w:r>
        <w:rPr>
          <w:rFonts w:ascii="Times New Roman" w:eastAsia="Times New Roman" w:hAnsi="Times New Roman"/>
          <w:sz w:val="36"/>
          <w:szCs w:val="36"/>
          <w:lang w:eastAsia="zh-CN"/>
        </w:rPr>
        <w:t xml:space="preserve">Title: </w:t>
      </w:r>
      <w:r w:rsidR="00F325EA" w:rsidRPr="00F325EA">
        <w:rPr>
          <w:rFonts w:ascii="Times New Roman" w:hAnsi="Times New Roman"/>
          <w:sz w:val="36"/>
          <w:szCs w:val="36"/>
        </w:rPr>
        <w:t>Parasitic Diseases Presenting as Fever of Unknown Origin: a Retrospective Case Series from Bulgaria</w:t>
      </w:r>
    </w:p>
    <w:p w:rsidR="00F325EA" w:rsidRDefault="00F325EA" w:rsidP="00830BB0">
      <w:pPr>
        <w:rPr>
          <w:rFonts w:ascii="Times New Roman" w:eastAsia="Times New Roman" w:hAnsi="Times New Roman" w:cs="Times New Roman"/>
          <w:sz w:val="28"/>
          <w:szCs w:val="28"/>
          <w:lang w:val="en-US" w:eastAsia="zh-CN"/>
        </w:rPr>
      </w:pPr>
    </w:p>
    <w:p w:rsidR="003921C4" w:rsidRDefault="003921C4" w:rsidP="00830BB0">
      <w:pPr>
        <w:rPr>
          <w:rFonts w:ascii="Times New Roman" w:eastAsia="Times New Roman" w:hAnsi="Times New Roman" w:cs="Times New Roman"/>
          <w:sz w:val="28"/>
          <w:szCs w:val="28"/>
          <w:lang w:val="en-US" w:eastAsia="zh-CN"/>
        </w:rPr>
      </w:pPr>
      <w:r>
        <w:rPr>
          <w:rFonts w:ascii="Times New Roman" w:eastAsia="Times New Roman" w:hAnsi="Times New Roman" w:cs="Times New Roman"/>
          <w:sz w:val="28"/>
          <w:szCs w:val="28"/>
          <w:lang w:val="en-US" w:eastAsia="zh-CN"/>
        </w:rPr>
        <w:t xml:space="preserve">Name: </w:t>
      </w:r>
      <w:proofErr w:type="spellStart"/>
      <w:r>
        <w:rPr>
          <w:rFonts w:ascii="Times New Roman" w:eastAsia="Times New Roman" w:hAnsi="Times New Roman" w:cs="Times New Roman"/>
          <w:sz w:val="28"/>
          <w:szCs w:val="28"/>
          <w:lang w:val="en-US" w:eastAsia="zh-CN"/>
        </w:rPr>
        <w:t>Georgi</w:t>
      </w:r>
      <w:proofErr w:type="spellEnd"/>
      <w:r>
        <w:rPr>
          <w:rFonts w:ascii="Times New Roman" w:eastAsia="Times New Roman" w:hAnsi="Times New Roman" w:cs="Times New Roman"/>
          <w:sz w:val="28"/>
          <w:szCs w:val="28"/>
          <w:lang w:val="en-US" w:eastAsia="zh-CN"/>
        </w:rPr>
        <w:t xml:space="preserve"> Popov, </w:t>
      </w:r>
      <w:r w:rsidR="00F325EA">
        <w:rPr>
          <w:rFonts w:ascii="Times New Roman" w:eastAsia="Times New Roman" w:hAnsi="Times New Roman" w:cs="Times New Roman"/>
          <w:sz w:val="28"/>
          <w:szCs w:val="28"/>
          <w:lang w:val="en-US" w:eastAsia="zh-CN"/>
        </w:rPr>
        <w:t xml:space="preserve">Magdalena </w:t>
      </w:r>
      <w:proofErr w:type="spellStart"/>
      <w:r w:rsidR="00F325EA">
        <w:rPr>
          <w:rFonts w:ascii="Times New Roman" w:eastAsia="Times New Roman" w:hAnsi="Times New Roman" w:cs="Times New Roman"/>
          <w:sz w:val="28"/>
          <w:szCs w:val="28"/>
          <w:lang w:val="en-US" w:eastAsia="zh-CN"/>
        </w:rPr>
        <w:t>Baymakova</w:t>
      </w:r>
      <w:proofErr w:type="spellEnd"/>
    </w:p>
    <w:p w:rsidR="003921C4" w:rsidRPr="003921C4" w:rsidRDefault="003921C4" w:rsidP="00830BB0">
      <w:pPr>
        <w:rPr>
          <w:rFonts w:ascii="Times New Roman" w:eastAsia="Times New Roman" w:hAnsi="Times New Roman" w:cs="Times New Roman"/>
          <w:sz w:val="28"/>
          <w:szCs w:val="28"/>
          <w:lang w:val="en-US" w:eastAsia="zh-CN"/>
        </w:rPr>
      </w:pPr>
      <w:bookmarkStart w:id="0" w:name="_GoBack"/>
      <w:bookmarkEnd w:id="0"/>
      <w:r>
        <w:rPr>
          <w:rFonts w:ascii="Times New Roman" w:eastAsia="Times New Roman" w:hAnsi="Times New Roman" w:cs="Times New Roman"/>
          <w:sz w:val="28"/>
          <w:szCs w:val="28"/>
          <w:lang w:val="en-US" w:eastAsia="zh-CN"/>
        </w:rPr>
        <w:t>Military Medical Academy, Sofia, Bulgaria, Department of Infectious Diseases</w:t>
      </w:r>
    </w:p>
    <w:p w:rsidR="003921C4" w:rsidRPr="003921C4" w:rsidRDefault="003921C4" w:rsidP="003921C4">
      <w:pPr>
        <w:jc w:val="center"/>
        <w:rPr>
          <w:rFonts w:ascii="Times New Roman" w:eastAsia="Times New Roman" w:hAnsi="Times New Roman" w:cs="Times New Roman"/>
          <w:sz w:val="36"/>
          <w:szCs w:val="36"/>
          <w:lang w:eastAsia="zh-CN"/>
        </w:rPr>
      </w:pPr>
    </w:p>
    <w:p w:rsidR="00F325EA" w:rsidRPr="00015874" w:rsidRDefault="00F325EA" w:rsidP="00F325EA">
      <w:pPr>
        <w:pStyle w:val="NoSpacing"/>
        <w:jc w:val="both"/>
        <w:rPr>
          <w:rFonts w:ascii="Times New Roman" w:hAnsi="Times New Roman"/>
          <w:sz w:val="28"/>
          <w:szCs w:val="28"/>
          <w:lang/>
        </w:rPr>
      </w:pPr>
      <w:r w:rsidRPr="00015874">
        <w:rPr>
          <w:rFonts w:ascii="Times New Roman" w:hAnsi="Times New Roman"/>
          <w:sz w:val="28"/>
          <w:szCs w:val="28"/>
        </w:rPr>
        <w:t xml:space="preserve">Introduction: Fever of unknown origin (FUO) </w:t>
      </w:r>
      <w:r w:rsidRPr="00015874">
        <w:rPr>
          <w:rFonts w:ascii="Times New Roman" w:hAnsi="Times New Roman"/>
          <w:sz w:val="28"/>
          <w:szCs w:val="28"/>
          <w:lang/>
        </w:rPr>
        <w:t xml:space="preserve">is an interesting and complicated medical problem. The causes of FUO are more than 200 diseases from almost the entire spectrum of medical science. The aim of the study is to present the </w:t>
      </w:r>
      <w:r w:rsidRPr="00015874">
        <w:rPr>
          <w:rFonts w:ascii="Times New Roman" w:hAnsi="Times New Roman"/>
          <w:sz w:val="28"/>
          <w:szCs w:val="28"/>
        </w:rPr>
        <w:t>parasitic diseases</w:t>
      </w:r>
      <w:r w:rsidRPr="00015874">
        <w:rPr>
          <w:rFonts w:ascii="Times New Roman" w:hAnsi="Times New Roman"/>
          <w:sz w:val="28"/>
          <w:szCs w:val="28"/>
          <w:lang/>
        </w:rPr>
        <w:t xml:space="preserve"> as etiological causes of FUO among patients hospitalized for a 10-year period at the Military Medical Academy, Sofia, Bulgaria. </w:t>
      </w:r>
    </w:p>
    <w:p w:rsidR="00F325EA" w:rsidRPr="00015874" w:rsidRDefault="00F325EA" w:rsidP="00F325EA">
      <w:pPr>
        <w:pStyle w:val="NoSpacing"/>
        <w:jc w:val="both"/>
        <w:rPr>
          <w:rFonts w:ascii="Times New Roman" w:hAnsi="Times New Roman"/>
          <w:sz w:val="28"/>
          <w:szCs w:val="28"/>
        </w:rPr>
      </w:pPr>
      <w:r w:rsidRPr="00015874">
        <w:rPr>
          <w:rFonts w:ascii="Times New Roman" w:hAnsi="Times New Roman"/>
          <w:sz w:val="28"/>
          <w:szCs w:val="28"/>
        </w:rPr>
        <w:t xml:space="preserve">Materials and Methods: In the present study, the following methods were used – literature search, comparison method, clinical observation, laboratory methods, imaging and invasive methods, statistical methods. FUO is defined by the criteria of David T. </w:t>
      </w:r>
      <w:proofErr w:type="spellStart"/>
      <w:r w:rsidRPr="00015874">
        <w:rPr>
          <w:rFonts w:ascii="Times New Roman" w:hAnsi="Times New Roman"/>
          <w:sz w:val="28"/>
          <w:szCs w:val="28"/>
        </w:rPr>
        <w:t>Durack</w:t>
      </w:r>
      <w:proofErr w:type="spellEnd"/>
      <w:r w:rsidRPr="00015874">
        <w:rPr>
          <w:rFonts w:ascii="Times New Roman" w:hAnsi="Times New Roman"/>
          <w:sz w:val="28"/>
          <w:szCs w:val="28"/>
        </w:rPr>
        <w:t xml:space="preserve"> and Alan C. Street. </w:t>
      </w:r>
    </w:p>
    <w:p w:rsidR="00F325EA" w:rsidRPr="00015874" w:rsidRDefault="00F325EA" w:rsidP="00F325EA">
      <w:pPr>
        <w:pStyle w:val="NoSpacing"/>
        <w:jc w:val="both"/>
        <w:rPr>
          <w:rFonts w:ascii="Times New Roman" w:hAnsi="Times New Roman"/>
          <w:sz w:val="28"/>
          <w:szCs w:val="28"/>
        </w:rPr>
      </w:pPr>
      <w:r w:rsidRPr="00015874">
        <w:rPr>
          <w:rFonts w:ascii="Times New Roman" w:hAnsi="Times New Roman"/>
          <w:sz w:val="28"/>
          <w:szCs w:val="28"/>
        </w:rPr>
        <w:t>Results: Hospitalized patients with FUO for ten years period of time were thoroughly examined until the final diagnosis was established. Parasitic agents were found in nine patients (</w:t>
      </w:r>
      <w:proofErr w:type="spellStart"/>
      <w:r w:rsidRPr="00F325EA">
        <w:rPr>
          <w:rFonts w:ascii="Times New Roman" w:hAnsi="Times New Roman"/>
          <w:sz w:val="28"/>
          <w:szCs w:val="28"/>
        </w:rPr>
        <w:t>Trichinella</w:t>
      </w:r>
      <w:proofErr w:type="spellEnd"/>
      <w:r w:rsidRPr="00F325EA">
        <w:rPr>
          <w:rFonts w:ascii="Times New Roman" w:hAnsi="Times New Roman"/>
          <w:sz w:val="28"/>
          <w:szCs w:val="28"/>
        </w:rPr>
        <w:t xml:space="preserve"> </w:t>
      </w:r>
      <w:proofErr w:type="spellStart"/>
      <w:r w:rsidRPr="00F325EA">
        <w:rPr>
          <w:rFonts w:ascii="Times New Roman" w:hAnsi="Times New Roman"/>
          <w:sz w:val="28"/>
          <w:szCs w:val="28"/>
        </w:rPr>
        <w:t>spiralis</w:t>
      </w:r>
      <w:proofErr w:type="spellEnd"/>
      <w:r w:rsidRPr="00F325EA">
        <w:rPr>
          <w:rFonts w:ascii="Times New Roman" w:hAnsi="Times New Roman"/>
          <w:sz w:val="28"/>
          <w:szCs w:val="28"/>
        </w:rPr>
        <w:t xml:space="preserve"> – 2 patients; </w:t>
      </w:r>
      <w:proofErr w:type="spellStart"/>
      <w:r w:rsidRPr="00F325EA">
        <w:rPr>
          <w:rFonts w:ascii="Times New Roman" w:hAnsi="Times New Roman"/>
          <w:sz w:val="28"/>
          <w:szCs w:val="28"/>
        </w:rPr>
        <w:t>Toxocara</w:t>
      </w:r>
      <w:proofErr w:type="spellEnd"/>
      <w:r w:rsidRPr="00F325EA">
        <w:rPr>
          <w:rFonts w:ascii="Times New Roman" w:hAnsi="Times New Roman"/>
          <w:sz w:val="28"/>
          <w:szCs w:val="28"/>
        </w:rPr>
        <w:t xml:space="preserve"> </w:t>
      </w:r>
      <w:proofErr w:type="spellStart"/>
      <w:r w:rsidRPr="00F325EA">
        <w:rPr>
          <w:rFonts w:ascii="Times New Roman" w:hAnsi="Times New Roman"/>
          <w:sz w:val="28"/>
          <w:szCs w:val="28"/>
        </w:rPr>
        <w:t>canis</w:t>
      </w:r>
      <w:proofErr w:type="spellEnd"/>
      <w:r w:rsidRPr="00F325EA">
        <w:rPr>
          <w:rFonts w:ascii="Times New Roman" w:hAnsi="Times New Roman"/>
          <w:sz w:val="28"/>
          <w:szCs w:val="28"/>
        </w:rPr>
        <w:t xml:space="preserve"> – 1 patient; </w:t>
      </w:r>
      <w:proofErr w:type="spellStart"/>
      <w:r w:rsidRPr="00F325EA">
        <w:rPr>
          <w:rFonts w:ascii="Times New Roman" w:hAnsi="Times New Roman"/>
          <w:sz w:val="28"/>
          <w:szCs w:val="28"/>
        </w:rPr>
        <w:t>Toxoplasma</w:t>
      </w:r>
      <w:proofErr w:type="spellEnd"/>
      <w:r w:rsidRPr="00F325EA">
        <w:rPr>
          <w:rFonts w:ascii="Times New Roman" w:hAnsi="Times New Roman"/>
          <w:sz w:val="28"/>
          <w:szCs w:val="28"/>
        </w:rPr>
        <w:t xml:space="preserve"> </w:t>
      </w:r>
      <w:proofErr w:type="spellStart"/>
      <w:r w:rsidRPr="00F325EA">
        <w:rPr>
          <w:rFonts w:ascii="Times New Roman" w:hAnsi="Times New Roman"/>
          <w:sz w:val="28"/>
          <w:szCs w:val="28"/>
        </w:rPr>
        <w:t>gondii</w:t>
      </w:r>
      <w:proofErr w:type="spellEnd"/>
      <w:r w:rsidRPr="00F325EA">
        <w:rPr>
          <w:rFonts w:ascii="Times New Roman" w:hAnsi="Times New Roman"/>
          <w:sz w:val="28"/>
          <w:szCs w:val="28"/>
        </w:rPr>
        <w:t xml:space="preserve"> –</w:t>
      </w:r>
      <w:r w:rsidRPr="00015874">
        <w:rPr>
          <w:rFonts w:ascii="Times New Roman" w:hAnsi="Times New Roman"/>
          <w:sz w:val="28"/>
          <w:szCs w:val="28"/>
        </w:rPr>
        <w:t xml:space="preserve"> 6 patients). Among these patients with parasitic reasons for FUO, male were predominant (male</w:t>
      </w:r>
      <w:r w:rsidRPr="00015874">
        <w:rPr>
          <w:rFonts w:ascii="Times New Roman" w:hAnsi="Times New Roman"/>
          <w:sz w:val="28"/>
          <w:szCs w:val="28"/>
          <w:lang w:val="bg-BG"/>
        </w:rPr>
        <w:t>/</w:t>
      </w:r>
      <w:r w:rsidRPr="00015874">
        <w:rPr>
          <w:rFonts w:ascii="Times New Roman" w:hAnsi="Times New Roman"/>
          <w:sz w:val="28"/>
          <w:szCs w:val="28"/>
        </w:rPr>
        <w:t>female: 71.4%/28.6%),</w:t>
      </w:r>
      <w:r w:rsidRPr="00015874">
        <w:rPr>
          <w:rFonts w:ascii="Times New Roman" w:hAnsi="Times New Roman"/>
          <w:sz w:val="28"/>
          <w:szCs w:val="28"/>
          <w:lang w:val="bg-BG"/>
        </w:rPr>
        <w:t xml:space="preserve"> </w:t>
      </w:r>
      <w:r w:rsidRPr="00015874">
        <w:rPr>
          <w:rFonts w:ascii="Times New Roman" w:hAnsi="Times New Roman"/>
          <w:sz w:val="28"/>
          <w:szCs w:val="28"/>
        </w:rPr>
        <w:t xml:space="preserve">the mean age was </w:t>
      </w:r>
      <w:r w:rsidRPr="00015874">
        <w:rPr>
          <w:rFonts w:ascii="Times New Roman" w:hAnsi="Times New Roman"/>
          <w:sz w:val="28"/>
          <w:szCs w:val="28"/>
          <w:lang w:val="bg-BG"/>
        </w:rPr>
        <w:t>46.66±17.04</w:t>
      </w:r>
      <w:r w:rsidRPr="00015874">
        <w:rPr>
          <w:rFonts w:ascii="Times New Roman" w:hAnsi="Times New Roman"/>
          <w:sz w:val="28"/>
          <w:szCs w:val="28"/>
        </w:rPr>
        <w:t xml:space="preserve"> years</w:t>
      </w:r>
      <w:r w:rsidRPr="00015874">
        <w:rPr>
          <w:rFonts w:ascii="Times New Roman" w:hAnsi="Times New Roman"/>
          <w:sz w:val="28"/>
          <w:szCs w:val="28"/>
          <w:lang w:val="bg-BG"/>
        </w:rPr>
        <w:t xml:space="preserve"> (range: 25–78)</w:t>
      </w:r>
      <w:r w:rsidRPr="00015874">
        <w:rPr>
          <w:rFonts w:ascii="Times New Roman" w:hAnsi="Times New Roman"/>
          <w:sz w:val="28"/>
          <w:szCs w:val="28"/>
        </w:rPr>
        <w:t xml:space="preserve">, the hospital stay was </w:t>
      </w:r>
      <w:r w:rsidRPr="00015874">
        <w:rPr>
          <w:rFonts w:ascii="Times New Roman" w:hAnsi="Times New Roman"/>
          <w:sz w:val="28"/>
          <w:szCs w:val="28"/>
          <w:lang w:val="bg-BG"/>
        </w:rPr>
        <w:t>8.22±5.09</w:t>
      </w:r>
      <w:r w:rsidRPr="00015874">
        <w:rPr>
          <w:rFonts w:ascii="Times New Roman" w:hAnsi="Times New Roman"/>
          <w:sz w:val="28"/>
          <w:szCs w:val="28"/>
        </w:rPr>
        <w:t xml:space="preserve"> days</w:t>
      </w:r>
      <w:r w:rsidRPr="00015874">
        <w:rPr>
          <w:rFonts w:ascii="Times New Roman" w:hAnsi="Times New Roman"/>
          <w:sz w:val="28"/>
          <w:szCs w:val="28"/>
          <w:lang w:val="bg-BG"/>
        </w:rPr>
        <w:t xml:space="preserve"> (95%</w:t>
      </w:r>
      <w:r w:rsidRPr="00015874">
        <w:rPr>
          <w:rFonts w:ascii="Times New Roman" w:hAnsi="Times New Roman"/>
          <w:sz w:val="28"/>
          <w:szCs w:val="28"/>
        </w:rPr>
        <w:t xml:space="preserve"> CI: 1.76–18.20%</w:t>
      </w:r>
      <w:r w:rsidRPr="00015874">
        <w:rPr>
          <w:rFonts w:ascii="Times New Roman" w:hAnsi="Times New Roman"/>
          <w:sz w:val="28"/>
          <w:szCs w:val="28"/>
          <w:lang w:val="bg-BG"/>
        </w:rPr>
        <w:t>)</w:t>
      </w:r>
      <w:r w:rsidRPr="00015874">
        <w:rPr>
          <w:rFonts w:ascii="Times New Roman" w:hAnsi="Times New Roman"/>
          <w:sz w:val="28"/>
          <w:szCs w:val="28"/>
        </w:rPr>
        <w:t xml:space="preserve">, the duration of the febrile syndrome was </w:t>
      </w:r>
      <w:r w:rsidRPr="00015874">
        <w:rPr>
          <w:rFonts w:ascii="Times New Roman" w:hAnsi="Times New Roman"/>
          <w:sz w:val="28"/>
          <w:szCs w:val="28"/>
          <w:lang w:val="bg-BG"/>
        </w:rPr>
        <w:t xml:space="preserve">59.55±48.24 </w:t>
      </w:r>
      <w:r w:rsidRPr="00015874">
        <w:rPr>
          <w:rFonts w:ascii="Times New Roman" w:hAnsi="Times New Roman"/>
          <w:sz w:val="28"/>
          <w:szCs w:val="28"/>
        </w:rPr>
        <w:t>days</w:t>
      </w:r>
      <w:r w:rsidRPr="00015874">
        <w:rPr>
          <w:rFonts w:ascii="Times New Roman" w:hAnsi="Times New Roman"/>
          <w:sz w:val="28"/>
          <w:szCs w:val="28"/>
          <w:lang w:val="bg-BG"/>
        </w:rPr>
        <w:t xml:space="preserve"> (95%</w:t>
      </w:r>
      <w:r w:rsidRPr="00015874">
        <w:rPr>
          <w:rFonts w:ascii="Times New Roman" w:hAnsi="Times New Roman"/>
          <w:sz w:val="28"/>
          <w:szCs w:val="28"/>
        </w:rPr>
        <w:t xml:space="preserve"> CI: 35.00–154.11%</w:t>
      </w:r>
      <w:r w:rsidRPr="00015874">
        <w:rPr>
          <w:rFonts w:ascii="Times New Roman" w:hAnsi="Times New Roman"/>
          <w:sz w:val="28"/>
          <w:szCs w:val="28"/>
          <w:lang w:val="bg-BG"/>
        </w:rPr>
        <w:t>)</w:t>
      </w:r>
      <w:r w:rsidRPr="00015874">
        <w:rPr>
          <w:rFonts w:ascii="Times New Roman" w:hAnsi="Times New Roman"/>
          <w:sz w:val="28"/>
          <w:szCs w:val="28"/>
        </w:rPr>
        <w:t>. Laboratory tests have found elevated ESR levels of 46.77±26.56 mm/h (reference range:</w:t>
      </w:r>
      <w:r w:rsidRPr="00015874">
        <w:rPr>
          <w:rFonts w:ascii="Times New Roman" w:hAnsi="Times New Roman"/>
          <w:sz w:val="28"/>
          <w:szCs w:val="28"/>
          <w:lang w:val="bg-BG"/>
        </w:rPr>
        <w:t xml:space="preserve"> </w:t>
      </w:r>
      <w:r w:rsidRPr="00015874">
        <w:rPr>
          <w:rFonts w:ascii="Times New Roman" w:hAnsi="Times New Roman"/>
          <w:sz w:val="28"/>
          <w:szCs w:val="28"/>
        </w:rPr>
        <w:t>≤ 20 mm/h)</w:t>
      </w:r>
      <w:r w:rsidRPr="00015874">
        <w:rPr>
          <w:rFonts w:ascii="Times New Roman" w:hAnsi="Times New Roman"/>
          <w:sz w:val="28"/>
          <w:szCs w:val="28"/>
          <w:lang w:val="bg-BG"/>
        </w:rPr>
        <w:t xml:space="preserve">, </w:t>
      </w:r>
      <w:r w:rsidRPr="00015874">
        <w:rPr>
          <w:rFonts w:ascii="Times New Roman" w:hAnsi="Times New Roman"/>
          <w:sz w:val="28"/>
          <w:szCs w:val="28"/>
        </w:rPr>
        <w:t>CRP – 53.68±51.66 mg/L (ref</w:t>
      </w:r>
      <w:r w:rsidRPr="00015874">
        <w:rPr>
          <w:rFonts w:ascii="Times New Roman" w:hAnsi="Times New Roman"/>
          <w:sz w:val="28"/>
          <w:szCs w:val="28"/>
          <w:lang w:val="bg-BG"/>
        </w:rPr>
        <w:t>.</w:t>
      </w:r>
      <w:r w:rsidRPr="00015874">
        <w:rPr>
          <w:rFonts w:ascii="Times New Roman" w:hAnsi="Times New Roman"/>
          <w:sz w:val="28"/>
          <w:szCs w:val="28"/>
        </w:rPr>
        <w:t xml:space="preserve"> range: 0.0–5.0 mg/L)</w:t>
      </w:r>
      <w:r w:rsidRPr="00015874">
        <w:rPr>
          <w:rFonts w:ascii="Times New Roman" w:hAnsi="Times New Roman"/>
          <w:sz w:val="28"/>
          <w:szCs w:val="28"/>
          <w:lang w:val="bg-BG"/>
        </w:rPr>
        <w:t xml:space="preserve"> </w:t>
      </w:r>
      <w:r w:rsidRPr="00015874">
        <w:rPr>
          <w:rFonts w:ascii="Times New Roman" w:hAnsi="Times New Roman"/>
          <w:sz w:val="28"/>
          <w:szCs w:val="28"/>
        </w:rPr>
        <w:t>and</w:t>
      </w:r>
      <w:r w:rsidRPr="00015874">
        <w:rPr>
          <w:rFonts w:ascii="Times New Roman" w:hAnsi="Times New Roman"/>
          <w:sz w:val="28"/>
          <w:szCs w:val="28"/>
          <w:lang w:val="bg-BG"/>
        </w:rPr>
        <w:t xml:space="preserve"> </w:t>
      </w:r>
      <w:r w:rsidRPr="00015874">
        <w:rPr>
          <w:rFonts w:ascii="Times New Roman" w:hAnsi="Times New Roman"/>
          <w:sz w:val="28"/>
          <w:szCs w:val="28"/>
        </w:rPr>
        <w:t>Fibrinogen</w:t>
      </w:r>
      <w:r w:rsidRPr="00015874">
        <w:rPr>
          <w:rFonts w:ascii="Times New Roman" w:hAnsi="Times New Roman"/>
          <w:sz w:val="28"/>
          <w:szCs w:val="28"/>
          <w:lang w:val="bg-BG"/>
        </w:rPr>
        <w:t xml:space="preserve"> </w:t>
      </w:r>
      <w:r w:rsidRPr="00015874">
        <w:rPr>
          <w:rFonts w:ascii="Times New Roman" w:hAnsi="Times New Roman"/>
          <w:sz w:val="28"/>
          <w:szCs w:val="28"/>
        </w:rPr>
        <w:t xml:space="preserve">– </w:t>
      </w:r>
      <w:r w:rsidRPr="00015874">
        <w:rPr>
          <w:rFonts w:ascii="Times New Roman" w:hAnsi="Times New Roman"/>
          <w:sz w:val="28"/>
          <w:szCs w:val="28"/>
          <w:lang w:val="bg-BG"/>
        </w:rPr>
        <w:t>5.5±1.66</w:t>
      </w:r>
      <w:r w:rsidRPr="00015874">
        <w:rPr>
          <w:rFonts w:ascii="Times New Roman" w:hAnsi="Times New Roman"/>
          <w:sz w:val="28"/>
          <w:szCs w:val="28"/>
        </w:rPr>
        <w:t xml:space="preserve"> g/L</w:t>
      </w:r>
      <w:r w:rsidRPr="00015874">
        <w:rPr>
          <w:rFonts w:ascii="Times New Roman" w:hAnsi="Times New Roman"/>
          <w:sz w:val="28"/>
          <w:szCs w:val="28"/>
          <w:lang w:val="bg-BG"/>
        </w:rPr>
        <w:t xml:space="preserve"> (</w:t>
      </w:r>
      <w:r w:rsidRPr="00015874">
        <w:rPr>
          <w:rFonts w:ascii="Times New Roman" w:hAnsi="Times New Roman"/>
          <w:sz w:val="28"/>
          <w:szCs w:val="28"/>
        </w:rPr>
        <w:t>ref</w:t>
      </w:r>
      <w:r w:rsidRPr="00015874">
        <w:rPr>
          <w:rFonts w:ascii="Times New Roman" w:hAnsi="Times New Roman"/>
          <w:sz w:val="28"/>
          <w:szCs w:val="28"/>
          <w:lang w:val="bg-BG"/>
        </w:rPr>
        <w:t>.</w:t>
      </w:r>
      <w:r w:rsidRPr="00015874">
        <w:rPr>
          <w:rFonts w:ascii="Times New Roman" w:hAnsi="Times New Roman"/>
          <w:sz w:val="28"/>
          <w:szCs w:val="28"/>
        </w:rPr>
        <w:t xml:space="preserve"> range:</w:t>
      </w:r>
      <w:r w:rsidRPr="00015874">
        <w:rPr>
          <w:rFonts w:ascii="Times New Roman" w:hAnsi="Times New Roman"/>
          <w:sz w:val="28"/>
          <w:szCs w:val="28"/>
          <w:lang w:val="bg-BG"/>
        </w:rPr>
        <w:t xml:space="preserve"> </w:t>
      </w:r>
      <w:r w:rsidRPr="00015874">
        <w:rPr>
          <w:rFonts w:ascii="Times New Roman" w:hAnsi="Times New Roman"/>
          <w:sz w:val="28"/>
          <w:szCs w:val="28"/>
        </w:rPr>
        <w:t>2.0–4.5 g/L</w:t>
      </w:r>
      <w:r w:rsidRPr="00015874">
        <w:rPr>
          <w:rFonts w:ascii="Times New Roman" w:hAnsi="Times New Roman"/>
          <w:sz w:val="28"/>
          <w:szCs w:val="28"/>
          <w:lang w:val="bg-BG"/>
        </w:rPr>
        <w:t>).</w:t>
      </w:r>
      <w:r w:rsidRPr="00015874">
        <w:rPr>
          <w:rFonts w:ascii="Times New Roman" w:hAnsi="Times New Roman"/>
          <w:sz w:val="28"/>
          <w:szCs w:val="28"/>
        </w:rPr>
        <w:t xml:space="preserve"> </w:t>
      </w:r>
    </w:p>
    <w:p w:rsidR="00F325EA" w:rsidRPr="00015874" w:rsidRDefault="00F325EA" w:rsidP="00F325EA">
      <w:pPr>
        <w:pStyle w:val="NoSpacing"/>
        <w:jc w:val="both"/>
        <w:rPr>
          <w:rFonts w:ascii="Times New Roman" w:hAnsi="Times New Roman"/>
          <w:sz w:val="28"/>
          <w:szCs w:val="28"/>
        </w:rPr>
      </w:pPr>
      <w:r w:rsidRPr="00015874">
        <w:rPr>
          <w:rFonts w:ascii="Times New Roman" w:hAnsi="Times New Roman"/>
          <w:sz w:val="28"/>
          <w:szCs w:val="28"/>
        </w:rPr>
        <w:t xml:space="preserve">Conclusion: Parasitic diseases are less common than bacteriological </w:t>
      </w:r>
      <w:proofErr w:type="gramStart"/>
      <w:r w:rsidRPr="00015874">
        <w:rPr>
          <w:rFonts w:ascii="Times New Roman" w:hAnsi="Times New Roman"/>
          <w:sz w:val="28"/>
          <w:szCs w:val="28"/>
        </w:rPr>
        <w:t>reasons,</w:t>
      </w:r>
      <w:proofErr w:type="gramEnd"/>
      <w:r w:rsidRPr="00015874">
        <w:rPr>
          <w:rFonts w:ascii="Times New Roman" w:hAnsi="Times New Roman"/>
          <w:sz w:val="28"/>
          <w:szCs w:val="28"/>
        </w:rPr>
        <w:t xml:space="preserve"> nevertheless the potential for affecting and infecting a macro-organism must not be underestimated. A good knowledge of FUO diagnostic approach is a good prerequisite for correct and accurate diagnosis and hence for addressing the causes that led to FUO.</w:t>
      </w:r>
      <w:r w:rsidRPr="00015874">
        <w:rPr>
          <w:rFonts w:ascii="Times New Roman" w:hAnsi="Times New Roman"/>
          <w:sz w:val="28"/>
          <w:szCs w:val="28"/>
          <w:lang w:val="bg-BG"/>
        </w:rPr>
        <w:t xml:space="preserve"> </w:t>
      </w:r>
    </w:p>
    <w:sectPr w:rsidR="00F325EA" w:rsidRPr="00015874" w:rsidSect="007B240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330EC"/>
    <w:rsid w:val="003921C4"/>
    <w:rsid w:val="00503C47"/>
    <w:rsid w:val="007B240D"/>
    <w:rsid w:val="00830BB0"/>
    <w:rsid w:val="008330EC"/>
    <w:rsid w:val="00CE7A3B"/>
    <w:rsid w:val="00D46823"/>
    <w:rsid w:val="00D753A7"/>
    <w:rsid w:val="00D931D7"/>
    <w:rsid w:val="00E6103E"/>
    <w:rsid w:val="00F325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30E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25EA"/>
    <w:pPr>
      <w:spacing w:after="0" w:line="240" w:lineRule="auto"/>
    </w:pPr>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Company>MMA</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Radina</dc:creator>
  <cp:lastModifiedBy>g.popov</cp:lastModifiedBy>
  <cp:revision>2</cp:revision>
  <dcterms:created xsi:type="dcterms:W3CDTF">2019-11-18T10:37:00Z</dcterms:created>
  <dcterms:modified xsi:type="dcterms:W3CDTF">2019-11-18T10:37:00Z</dcterms:modified>
</cp:coreProperties>
</file>