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27C" w:rsidRPr="00401713" w:rsidRDefault="0065227C" w:rsidP="00401713">
      <w:pPr>
        <w:pStyle w:val="Heading1"/>
        <w:spacing w:before="170" w:line="240" w:lineRule="auto"/>
        <w:ind w:left="0"/>
        <w:jc w:val="both"/>
        <w:rPr>
          <w:rFonts w:ascii="Times New Roman" w:hAnsi="Times New Roman" w:cs="Times New Roman"/>
          <w:sz w:val="22"/>
          <w:szCs w:val="22"/>
        </w:rPr>
      </w:pPr>
      <w:r w:rsidRPr="00F152CE">
        <w:rPr>
          <w:rFonts w:ascii="Times New Roman" w:hAnsi="Times New Roman" w:cs="Times New Roman"/>
          <w:color w:val="0066CC"/>
          <w:sz w:val="22"/>
          <w:szCs w:val="22"/>
          <w:lang w:val="en-GB"/>
        </w:rPr>
        <w:t>Effects of biologically active substances on the rabbit fertility</w:t>
      </w:r>
    </w:p>
    <w:p w:rsidR="0065227C" w:rsidRPr="009B4688" w:rsidRDefault="0065227C" w:rsidP="00F152CE">
      <w:pPr>
        <w:spacing w:line="276" w:lineRule="auto"/>
        <w:rPr>
          <w:rFonts w:ascii="Times New Roman" w:hAnsi="Times New Roman" w:cs="Times New Roman"/>
          <w:lang w:val="en-GB"/>
        </w:rPr>
      </w:pPr>
      <w:r w:rsidRPr="009B4688">
        <w:rPr>
          <w:rFonts w:ascii="Times New Roman" w:hAnsi="Times New Roman" w:cs="Times New Roman"/>
          <w:lang w:val="en-GB"/>
        </w:rPr>
        <w:t>Lubomir Ondruska, PhD.</w:t>
      </w:r>
      <w:r>
        <w:rPr>
          <w:rFonts w:ascii="Times New Roman" w:hAnsi="Times New Roman" w:cs="Times New Roman"/>
          <w:lang w:val="en-GB"/>
        </w:rPr>
        <w:t>, Vladimir Parkanyi, PhD.,</w:t>
      </w:r>
      <w:r w:rsidRPr="009B4688">
        <w:rPr>
          <w:rFonts w:ascii="Times New Roman" w:hAnsi="Times New Roman" w:cs="Times New Roman"/>
          <w:lang w:val="en-GB"/>
        </w:rPr>
        <w:t xml:space="preserve"> Jan Rafay</w:t>
      </w:r>
      <w:r>
        <w:rPr>
          <w:rFonts w:ascii="Times New Roman" w:hAnsi="Times New Roman" w:cs="Times New Roman"/>
          <w:lang w:val="en-GB"/>
        </w:rPr>
        <w:t>, PhD.</w:t>
      </w:r>
      <w:r w:rsidRPr="009B4688">
        <w:rPr>
          <w:rFonts w:ascii="Times New Roman" w:hAnsi="Times New Roman" w:cs="Times New Roman"/>
          <w:lang w:val="en-GB"/>
        </w:rPr>
        <w:t xml:space="preserve"> </w:t>
      </w:r>
      <w:r w:rsidRPr="009B4688">
        <w:rPr>
          <w:rFonts w:ascii="Times New Roman" w:hAnsi="Times New Roman" w:cs="Times New Roman"/>
        </w:rPr>
        <w:t>N</w:t>
      </w:r>
      <w:r>
        <w:rPr>
          <w:rFonts w:ascii="Times New Roman" w:hAnsi="Times New Roman" w:cs="Times New Roman"/>
        </w:rPr>
        <w:t xml:space="preserve">ational </w:t>
      </w:r>
      <w:r w:rsidRPr="009B4688">
        <w:rPr>
          <w:rFonts w:ascii="Times New Roman" w:hAnsi="Times New Roman" w:cs="Times New Roman"/>
        </w:rPr>
        <w:t>A</w:t>
      </w:r>
      <w:r>
        <w:rPr>
          <w:rFonts w:ascii="Times New Roman" w:hAnsi="Times New Roman" w:cs="Times New Roman"/>
        </w:rPr>
        <w:t xml:space="preserve">gricultural and </w:t>
      </w:r>
      <w:r w:rsidRPr="009B4688">
        <w:rPr>
          <w:rFonts w:ascii="Times New Roman" w:hAnsi="Times New Roman" w:cs="Times New Roman"/>
        </w:rPr>
        <w:t>F</w:t>
      </w:r>
      <w:r>
        <w:rPr>
          <w:rFonts w:ascii="Times New Roman" w:hAnsi="Times New Roman" w:cs="Times New Roman"/>
        </w:rPr>
        <w:t xml:space="preserve">ood </w:t>
      </w:r>
      <w:r w:rsidRPr="00F152CE">
        <w:rPr>
          <w:rFonts w:ascii="Times New Roman" w:hAnsi="Times New Roman" w:cs="Times New Roman"/>
        </w:rPr>
        <w:t>Centre - Research Institute for Animal Production</w:t>
      </w:r>
      <w:r>
        <w:rPr>
          <w:rFonts w:ascii="Times New Roman" w:hAnsi="Times New Roman" w:cs="Times New Roman"/>
        </w:rPr>
        <w:t xml:space="preserve"> Nitra</w:t>
      </w:r>
      <w:r w:rsidRPr="009B4688">
        <w:rPr>
          <w:rFonts w:ascii="Times New Roman" w:hAnsi="Times New Roman" w:cs="Times New Roman"/>
          <w:lang w:val="en-GB"/>
        </w:rPr>
        <w:t>, Hlohoveck</w:t>
      </w:r>
      <w:r>
        <w:rPr>
          <w:rFonts w:ascii="Times New Roman" w:hAnsi="Times New Roman" w:cs="Times New Roman"/>
          <w:lang w:val="en-GB"/>
        </w:rPr>
        <w:t>a 2, 951 41 Luz</w:t>
      </w:r>
      <w:r w:rsidRPr="009B4688">
        <w:rPr>
          <w:rFonts w:ascii="Times New Roman" w:hAnsi="Times New Roman" w:cs="Times New Roman"/>
          <w:lang w:val="en-GB"/>
        </w:rPr>
        <w:t xml:space="preserve">ianky, Slovak Republic </w:t>
      </w:r>
    </w:p>
    <w:p w:rsidR="0065227C" w:rsidRPr="00401713" w:rsidRDefault="0065227C">
      <w:pPr>
        <w:rPr>
          <w:rFonts w:ascii="Arial"/>
          <w:sz w:val="18"/>
          <w:szCs w:val="18"/>
        </w:rPr>
        <w:sectPr w:rsidR="0065227C" w:rsidRPr="00401713">
          <w:headerReference w:type="default" r:id="rId7"/>
          <w:footerReference w:type="default" r:id="rId8"/>
          <w:type w:val="continuous"/>
          <w:pgSz w:w="11910" w:h="16840"/>
          <w:pgMar w:top="1740" w:right="600" w:bottom="840" w:left="620" w:header="541" w:footer="642" w:gutter="0"/>
          <w:cols w:space="708"/>
        </w:sectPr>
      </w:pPr>
    </w:p>
    <w:p w:rsidR="0065227C" w:rsidRPr="00401713" w:rsidRDefault="0065227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 xml:space="preserve">Abstract </w:t>
      </w:r>
    </w:p>
    <w:p w:rsidR="0065227C" w:rsidRPr="00F152CE" w:rsidRDefault="0065227C" w:rsidP="00F152CE">
      <w:pPr>
        <w:jc w:val="both"/>
        <w:rPr>
          <w:rFonts w:ascii="Times New Roman" w:hAnsi="Times New Roman" w:cs="Times New Roman"/>
          <w:sz w:val="18"/>
          <w:szCs w:val="18"/>
          <w:lang w:val="en-GB"/>
        </w:rPr>
      </w:pPr>
      <w:r w:rsidRPr="00F152CE">
        <w:rPr>
          <w:rFonts w:ascii="Times New Roman" w:hAnsi="Times New Roman" w:cs="Times New Roman"/>
          <w:sz w:val="18"/>
          <w:szCs w:val="18"/>
          <w:lang w:val="en-GB"/>
        </w:rPr>
        <w:t xml:space="preserve">The aim of the study was in vivo and in vitro evaluation intravaginal </w:t>
      </w:r>
      <w:r>
        <w:rPr>
          <w:rFonts w:ascii="Times New Roman" w:hAnsi="Times New Roman" w:cs="Times New Roman"/>
          <w:sz w:val="18"/>
          <w:szCs w:val="18"/>
          <w:lang w:val="en-GB"/>
        </w:rPr>
        <w:t xml:space="preserve">    </w:t>
      </w:r>
      <w:r w:rsidRPr="00F152CE">
        <w:rPr>
          <w:rFonts w:ascii="Times New Roman" w:hAnsi="Times New Roman" w:cs="Times New Roman"/>
          <w:sz w:val="18"/>
          <w:szCs w:val="18"/>
          <w:lang w:val="en-GB"/>
        </w:rPr>
        <w:t xml:space="preserve">application of biologically active substances included in the rabbit insemination dose on </w:t>
      </w:r>
      <w:r w:rsidRPr="00F152CE">
        <w:rPr>
          <w:rStyle w:val="shorttext"/>
          <w:rFonts w:ascii="Times New Roman" w:hAnsi="Times New Roman" w:cs="Times New Roman"/>
          <w:color w:val="222222"/>
          <w:sz w:val="18"/>
          <w:szCs w:val="18"/>
          <w:lang w:val="en-IE"/>
        </w:rPr>
        <w:t>sperm-ovule interaction and</w:t>
      </w:r>
      <w:r w:rsidRPr="00F152CE">
        <w:rPr>
          <w:rFonts w:ascii="Times New Roman" w:hAnsi="Times New Roman" w:cs="Times New Roman"/>
          <w:sz w:val="18"/>
          <w:szCs w:val="18"/>
          <w:lang w:val="en-GB"/>
        </w:rPr>
        <w:t xml:space="preserve"> selected reproduction parameters. This study was realized in two experiments – </w:t>
      </w:r>
      <w:r w:rsidRPr="00F152CE">
        <w:rPr>
          <w:rFonts w:ascii="Times New Roman" w:hAnsi="Times New Roman" w:cs="Times New Roman"/>
          <w:i/>
          <w:iCs/>
          <w:sz w:val="18"/>
          <w:szCs w:val="18"/>
          <w:lang w:val="en-GB"/>
        </w:rPr>
        <w:t>in vitro</w:t>
      </w:r>
      <w:r w:rsidRPr="00F152CE">
        <w:rPr>
          <w:rFonts w:ascii="Times New Roman" w:hAnsi="Times New Roman" w:cs="Times New Roman"/>
          <w:sz w:val="18"/>
          <w:szCs w:val="18"/>
          <w:lang w:val="en-GB"/>
        </w:rPr>
        <w:t xml:space="preserve"> and </w:t>
      </w:r>
      <w:r w:rsidRPr="00F152CE">
        <w:rPr>
          <w:rFonts w:ascii="Times New Roman" w:hAnsi="Times New Roman" w:cs="Times New Roman"/>
          <w:i/>
          <w:iCs/>
          <w:sz w:val="18"/>
          <w:szCs w:val="18"/>
          <w:lang w:val="en-GB"/>
        </w:rPr>
        <w:t>in vivo</w:t>
      </w:r>
      <w:r w:rsidRPr="00F152CE">
        <w:rPr>
          <w:rFonts w:ascii="Times New Roman" w:hAnsi="Times New Roman" w:cs="Times New Roman"/>
          <w:sz w:val="18"/>
          <w:szCs w:val="18"/>
          <w:lang w:val="en-GB"/>
        </w:rPr>
        <w:t>. The adult female rabbits were divided into four groups. Group C (control) with intramuscular application of synthetic GnRH (gonadotropin releasing hormone) superanalogue – Lecirelin (2.5 µg per doe) immediately after the artificial insemination (A.I.). Two groups (H</w:t>
      </w:r>
      <w:r w:rsidRPr="00F152CE">
        <w:rPr>
          <w:rFonts w:ascii="Times New Roman" w:hAnsi="Times New Roman" w:cs="Times New Roman"/>
          <w:sz w:val="18"/>
          <w:szCs w:val="18"/>
          <w:vertAlign w:val="subscript"/>
          <w:lang w:val="en-GB"/>
        </w:rPr>
        <w:t xml:space="preserve">0.06 </w:t>
      </w:r>
      <w:r w:rsidRPr="00F152CE">
        <w:rPr>
          <w:rFonts w:ascii="Times New Roman" w:hAnsi="Times New Roman" w:cs="Times New Roman"/>
          <w:sz w:val="18"/>
          <w:szCs w:val="18"/>
          <w:lang w:val="en-GB"/>
        </w:rPr>
        <w:t>and H</w:t>
      </w:r>
      <w:r w:rsidRPr="00F152CE">
        <w:rPr>
          <w:rFonts w:ascii="Times New Roman" w:hAnsi="Times New Roman" w:cs="Times New Roman"/>
          <w:sz w:val="18"/>
          <w:szCs w:val="18"/>
          <w:vertAlign w:val="subscript"/>
          <w:lang w:val="en-GB"/>
        </w:rPr>
        <w:t>0.12</w:t>
      </w:r>
      <w:r w:rsidRPr="00F152CE">
        <w:rPr>
          <w:rFonts w:ascii="Times New Roman" w:hAnsi="Times New Roman" w:cs="Times New Roman"/>
          <w:sz w:val="18"/>
          <w:szCs w:val="18"/>
          <w:lang w:val="en-GB"/>
        </w:rPr>
        <w:t xml:space="preserve">) with intravaginal application of heparin (0.06 µl; 0.12 µl per doe) and intramuscular application of GnRH (2.5 µg per doe) after A.I.. The last was group G only with intravaginal application of GnRH – Lecirelin (7.5 µg per doe). All females were artificially inseminated by fresh semen doses (0.5 ml per one female) and insemination doses (I.D.) were diluted by insemination extender </w:t>
      </w:r>
      <w:r w:rsidRPr="00F152CE">
        <w:rPr>
          <w:rFonts w:ascii="Times New Roman" w:hAnsi="Times New Roman" w:cs="Times New Roman"/>
          <w:color w:val="000000"/>
          <w:sz w:val="18"/>
          <w:szCs w:val="18"/>
          <w:lang w:val="en-GB"/>
        </w:rPr>
        <w:t>for rabbit sperm (MiniTüb, Germany).</w:t>
      </w:r>
      <w:r w:rsidRPr="00F152CE">
        <w:rPr>
          <w:rFonts w:ascii="Times New Roman" w:hAnsi="Times New Roman" w:cs="Times New Roman"/>
          <w:b/>
          <w:bCs/>
          <w:color w:val="000000"/>
          <w:sz w:val="18"/>
          <w:szCs w:val="18"/>
          <w:lang w:val="en-GB"/>
        </w:rPr>
        <w:t xml:space="preserve"> </w:t>
      </w:r>
      <w:r w:rsidRPr="00F152CE">
        <w:rPr>
          <w:rFonts w:ascii="Times New Roman" w:hAnsi="Times New Roman" w:cs="Times New Roman"/>
          <w:sz w:val="18"/>
          <w:szCs w:val="18"/>
          <w:lang w:val="en-GB"/>
        </w:rPr>
        <w:t>Concentration of spermatozoa varied from 24.0 to 95.2 x 10</w:t>
      </w:r>
      <w:r w:rsidRPr="00F152CE">
        <w:rPr>
          <w:rFonts w:ascii="Times New Roman" w:hAnsi="Times New Roman" w:cs="Times New Roman"/>
          <w:sz w:val="18"/>
          <w:szCs w:val="18"/>
          <w:vertAlign w:val="superscript"/>
          <w:lang w:val="en-GB"/>
        </w:rPr>
        <w:t>6</w:t>
      </w:r>
      <w:r w:rsidRPr="00F152CE">
        <w:rPr>
          <w:rFonts w:ascii="Times New Roman" w:hAnsi="Times New Roman" w:cs="Times New Roman"/>
          <w:sz w:val="18"/>
          <w:szCs w:val="18"/>
          <w:lang w:val="en-GB"/>
        </w:rPr>
        <w:t xml:space="preserve"> per insemination dose. In an </w:t>
      </w:r>
      <w:r w:rsidRPr="00F152CE">
        <w:rPr>
          <w:rFonts w:ascii="Times New Roman" w:hAnsi="Times New Roman" w:cs="Times New Roman"/>
          <w:i/>
          <w:iCs/>
          <w:sz w:val="18"/>
          <w:szCs w:val="18"/>
          <w:lang w:val="en-GB"/>
        </w:rPr>
        <w:t>in vitro</w:t>
      </w:r>
      <w:r w:rsidRPr="00F152CE">
        <w:rPr>
          <w:rFonts w:ascii="Times New Roman" w:hAnsi="Times New Roman" w:cs="Times New Roman"/>
          <w:sz w:val="18"/>
          <w:szCs w:val="18"/>
          <w:lang w:val="en-GB"/>
        </w:rPr>
        <w:t xml:space="preserve"> experiment we analyzed the influence of intravaginal application GnRH and two different level of heparin on total number of oocytes and zygotes, number of zygotes with two pronuclei and number of unfertilized oocytes. In an </w:t>
      </w:r>
      <w:r w:rsidRPr="00F152CE">
        <w:rPr>
          <w:rFonts w:ascii="Times New Roman" w:hAnsi="Times New Roman" w:cs="Times New Roman"/>
          <w:i/>
          <w:iCs/>
          <w:sz w:val="18"/>
          <w:szCs w:val="18"/>
          <w:lang w:val="en-GB"/>
        </w:rPr>
        <w:t>in vivo</w:t>
      </w:r>
      <w:r w:rsidRPr="00F152CE">
        <w:rPr>
          <w:rFonts w:ascii="Times New Roman" w:hAnsi="Times New Roman" w:cs="Times New Roman"/>
          <w:sz w:val="18"/>
          <w:szCs w:val="18"/>
          <w:lang w:val="en-GB"/>
        </w:rPr>
        <w:t xml:space="preserve"> experiment we followed intravaginal application of GnRH and different level of heparin on selected reproductive parameters. Significance of differences among groups were determined by t-test and χ2 test.  The highest kindling rate (89.29%) was obtained in group H</w:t>
      </w:r>
      <w:r w:rsidRPr="00F152CE">
        <w:rPr>
          <w:rFonts w:ascii="Times New Roman" w:hAnsi="Times New Roman" w:cs="Times New Roman"/>
          <w:sz w:val="18"/>
          <w:szCs w:val="18"/>
          <w:vertAlign w:val="subscript"/>
          <w:lang w:val="en-GB"/>
        </w:rPr>
        <w:t xml:space="preserve">0.06 </w:t>
      </w:r>
      <w:r w:rsidRPr="00F152CE">
        <w:rPr>
          <w:rFonts w:ascii="Times New Roman" w:hAnsi="Times New Roman" w:cs="Times New Roman"/>
          <w:sz w:val="18"/>
          <w:szCs w:val="18"/>
          <w:lang w:val="en-GB"/>
        </w:rPr>
        <w:t>and number of total born kits (10.88±2.63) in group H</w:t>
      </w:r>
      <w:r w:rsidRPr="00F152CE">
        <w:rPr>
          <w:rFonts w:ascii="Times New Roman" w:hAnsi="Times New Roman" w:cs="Times New Roman"/>
          <w:sz w:val="18"/>
          <w:szCs w:val="18"/>
          <w:vertAlign w:val="subscript"/>
          <w:lang w:val="en-GB"/>
        </w:rPr>
        <w:t>0.12</w:t>
      </w:r>
      <w:r w:rsidRPr="00F152CE">
        <w:rPr>
          <w:rFonts w:ascii="Times New Roman" w:hAnsi="Times New Roman" w:cs="Times New Roman"/>
          <w:sz w:val="18"/>
          <w:szCs w:val="18"/>
          <w:lang w:val="en-GB"/>
        </w:rPr>
        <w:t>. Intravaginal application of GnRH and heparin positively influenced the number of zygotes with two pronuclei and decreased the number of unfertilized oocytes. However these differences were not significance compared with control group. This work was supported by the Slovak Research and Development Agency under the contract No. APVV-16-0067</w:t>
      </w:r>
      <w:r w:rsidRPr="00F152CE">
        <w:rPr>
          <w:rFonts w:ascii="Times New Roman" w:hAnsi="Times New Roman" w:cs="Times New Roman"/>
          <w:sz w:val="18"/>
          <w:szCs w:val="18"/>
        </w:rPr>
        <w:t xml:space="preserve"> and No. APVV-0044-12.</w:t>
      </w:r>
    </w:p>
    <w:p w:rsidR="0065227C" w:rsidRPr="00401713" w:rsidRDefault="0065227C" w:rsidP="00401713">
      <w:pPr>
        <w:pStyle w:val="BodyText"/>
        <w:spacing w:before="90" w:line="280" w:lineRule="auto"/>
        <w:jc w:val="both"/>
        <w:rPr>
          <w:rFonts w:ascii="Times New Roman" w:hAnsi="Times New Roman" w:cs="Times New Roman"/>
        </w:rPr>
      </w:pPr>
    </w:p>
    <w:p w:rsidR="0065227C" w:rsidRPr="00401713" w:rsidRDefault="0065227C">
      <w:pPr>
        <w:pStyle w:val="Heading3"/>
        <w:spacing w:before="74"/>
        <w:rPr>
          <w:rFonts w:ascii="Times New Roman" w:hAnsi="Times New Roman" w:cs="Times New Roman"/>
          <w:sz w:val="18"/>
          <w:szCs w:val="18"/>
        </w:rPr>
      </w:pPr>
      <w:r w:rsidRPr="00401713">
        <w:rPr>
          <w:b w:val="0"/>
          <w:bCs w:val="0"/>
          <w:sz w:val="18"/>
          <w:szCs w:val="18"/>
        </w:rPr>
        <w:br w:type="column"/>
      </w:r>
      <w:r w:rsidRPr="00401713">
        <w:rPr>
          <w:rFonts w:ascii="Times New Roman" w:hAnsi="Times New Roman" w:cs="Times New Roman"/>
          <w:color w:val="BF5A14"/>
          <w:sz w:val="18"/>
          <w:szCs w:val="18"/>
        </w:rPr>
        <w:t>Image</w:t>
      </w:r>
    </w:p>
    <w:p w:rsidR="0065227C" w:rsidRPr="00401713" w:rsidRDefault="0065227C">
      <w:pPr>
        <w:pStyle w:val="BodyText"/>
        <w:spacing w:before="2"/>
        <w:rPr>
          <w:rFonts w:ascii="Arial"/>
          <w:b/>
          <w:bCs/>
        </w:rPr>
      </w:pPr>
      <w:r>
        <w:rPr>
          <w:rFonts w:ascii="Arial" w:eastAsia="Times New Roman" w:cs="Arial"/>
          <w:b/>
          <w:bCs/>
        </w:rPr>
        <w:t xml:space="preserve"> </w:t>
      </w:r>
      <w:r w:rsidRPr="00300D02">
        <w:rPr>
          <w:rFonts w:ascii="Arial"/>
          <w:b/>
          <w:b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6" o:spid="_x0000_i1025" type="#_x0000_t75" style="width:117pt;height:103.5pt;visibility:visible;mso-position-horizontal-relative:char;mso-position-vertical-relative:line" fillcolor="#bbe0e3">
            <v:imagedata r:id="rId9" o:title=""/>
          </v:shape>
        </w:pict>
      </w:r>
      <w:r>
        <w:rPr>
          <w:rFonts w:ascii="Arial" w:eastAsia="Times New Roman" w:cs="Arial"/>
          <w:b/>
          <w:bCs/>
        </w:rPr>
        <w:t xml:space="preserve">        </w:t>
      </w:r>
      <w:r w:rsidRPr="00300D02">
        <w:rPr>
          <w:rFonts w:ascii="Arial"/>
          <w:b/>
          <w:bCs/>
        </w:rPr>
        <w:pict>
          <v:shape id="Picture 527" o:spid="_x0000_i1026" type="#_x0000_t75" style="width:111.75pt;height:99pt;visibility:visible;mso-position-horizontal-relative:char;mso-position-vertical-relative:line" fillcolor="#bbe0e3">
            <v:imagedata r:id="rId10" o:title=""/>
          </v:shape>
        </w:pict>
      </w:r>
    </w:p>
    <w:p w:rsidR="0065227C" w:rsidRDefault="0065227C" w:rsidP="00F74E48">
      <w:pPr>
        <w:spacing w:line="204" w:lineRule="exact"/>
        <w:jc w:val="both"/>
        <w:rPr>
          <w:rFonts w:ascii="Times New Roman" w:hAnsi="Times New Roman" w:cs="Times New Roman"/>
          <w:sz w:val="18"/>
          <w:szCs w:val="18"/>
          <w:lang w:val="sk-SK"/>
        </w:rPr>
      </w:pPr>
      <w:r>
        <w:rPr>
          <w:rFonts w:ascii="Times New Roman" w:hAnsi="Times New Roman" w:cs="Times New Roman"/>
          <w:sz w:val="18"/>
          <w:szCs w:val="18"/>
          <w:lang w:val="sk-SK"/>
        </w:rPr>
        <w:t>Figure 1:</w:t>
      </w:r>
      <w:r w:rsidRPr="00F74E48">
        <w:rPr>
          <w:rFonts w:ascii="Times New Roman" w:hAnsi="Times New Roman" w:cs="Times New Roman"/>
          <w:sz w:val="18"/>
          <w:szCs w:val="18"/>
          <w:lang w:val="sk-SK"/>
        </w:rPr>
        <w:t xml:space="preserve"> Rabbit zygote pronuclei</w:t>
      </w:r>
      <w:r>
        <w:rPr>
          <w:rFonts w:ascii="Times New Roman" w:hAnsi="Times New Roman" w:cs="Times New Roman"/>
          <w:sz w:val="18"/>
          <w:szCs w:val="18"/>
          <w:lang w:val="sk-SK"/>
        </w:rPr>
        <w:t xml:space="preserve">       </w:t>
      </w:r>
      <w:r w:rsidRPr="00F74E48">
        <w:rPr>
          <w:rFonts w:ascii="Times New Roman" w:hAnsi="Times New Roman" w:cs="Times New Roman"/>
          <w:sz w:val="18"/>
          <w:szCs w:val="18"/>
          <w:lang w:val="sk-SK"/>
        </w:rPr>
        <w:t xml:space="preserve">Figure 2: Stage of  two blastomeres </w:t>
      </w:r>
      <w:r>
        <w:rPr>
          <w:rFonts w:ascii="Times New Roman" w:hAnsi="Times New Roman" w:cs="Times New Roman"/>
          <w:sz w:val="18"/>
          <w:szCs w:val="18"/>
          <w:lang w:val="sk-SK"/>
        </w:rPr>
        <w:t xml:space="preserve">           </w:t>
      </w:r>
    </w:p>
    <w:p w:rsidR="0065227C" w:rsidRPr="00F74E48" w:rsidRDefault="0065227C" w:rsidP="00F74E48">
      <w:pPr>
        <w:spacing w:line="204" w:lineRule="exact"/>
        <w:jc w:val="both"/>
        <w:rPr>
          <w:rFonts w:ascii="Times New Roman" w:hAnsi="Times New Roman" w:cs="Times New Roman"/>
          <w:sz w:val="18"/>
          <w:szCs w:val="18"/>
          <w:lang w:val="sk-SK"/>
        </w:rPr>
      </w:pPr>
      <w:r>
        <w:rPr>
          <w:rFonts w:ascii="Times New Roman" w:hAnsi="Times New Roman" w:cs="Times New Roman"/>
          <w:sz w:val="18"/>
          <w:szCs w:val="18"/>
          <w:lang w:val="sk-SK"/>
        </w:rPr>
        <w:t xml:space="preserve">                                                                on 18-20 hour  in </w:t>
      </w:r>
      <w:r w:rsidRPr="00F74E48">
        <w:rPr>
          <w:rFonts w:ascii="Times New Roman" w:hAnsi="Times New Roman" w:cs="Times New Roman"/>
          <w:sz w:val="18"/>
          <w:szCs w:val="18"/>
          <w:lang w:val="sk-SK"/>
        </w:rPr>
        <w:t>group G</w:t>
      </w:r>
    </w:p>
    <w:p w:rsidR="0065227C" w:rsidRDefault="0065227C" w:rsidP="00401713">
      <w:pPr>
        <w:spacing w:line="204" w:lineRule="exact"/>
        <w:jc w:val="both"/>
        <w:rPr>
          <w:rFonts w:ascii="Times New Roman" w:hAnsi="Times New Roman" w:cs="Times New Roman"/>
          <w:b/>
          <w:bCs/>
          <w:color w:val="BF5A14"/>
          <w:sz w:val="18"/>
          <w:szCs w:val="18"/>
        </w:rPr>
      </w:pPr>
      <w:r>
        <w:rPr>
          <w:rFonts w:ascii="Times New Roman" w:hAnsi="Times New Roman" w:cs="Times New Roman"/>
          <w:b/>
          <w:bCs/>
          <w:color w:val="BF5A14"/>
          <w:sz w:val="18"/>
          <w:szCs w:val="18"/>
        </w:rPr>
        <w:t>Recent Publications</w:t>
      </w:r>
    </w:p>
    <w:p w:rsidR="0065227C" w:rsidRDefault="0065227C" w:rsidP="001841DB">
      <w:pPr>
        <w:numPr>
          <w:ilvl w:val="0"/>
          <w:numId w:val="5"/>
        </w:numPr>
        <w:jc w:val="both"/>
        <w:rPr>
          <w:rFonts w:ascii="Times New Roman" w:hAnsi="Times New Roman" w:cs="Times New Roman"/>
          <w:sz w:val="18"/>
          <w:szCs w:val="18"/>
        </w:rPr>
      </w:pPr>
      <w:r w:rsidRPr="006F7B86">
        <w:rPr>
          <w:rFonts w:ascii="Times New Roman" w:hAnsi="Times New Roman" w:cs="Times New Roman"/>
          <w:sz w:val="18"/>
          <w:szCs w:val="18"/>
        </w:rPr>
        <w:t xml:space="preserve">Chang MC (1951) Fertilizing capacity of spermatozoa deposited into the fallopian tubes. Nature 168: 697-698. </w:t>
      </w:r>
    </w:p>
    <w:p w:rsidR="0065227C" w:rsidRDefault="0065227C" w:rsidP="001841DB">
      <w:pPr>
        <w:numPr>
          <w:ilvl w:val="0"/>
          <w:numId w:val="5"/>
        </w:numPr>
        <w:jc w:val="both"/>
        <w:rPr>
          <w:rFonts w:ascii="Times New Roman" w:hAnsi="Times New Roman" w:cs="Times New Roman"/>
          <w:sz w:val="18"/>
          <w:szCs w:val="18"/>
        </w:rPr>
      </w:pPr>
      <w:r w:rsidRPr="006F7B86">
        <w:rPr>
          <w:rFonts w:ascii="Times New Roman" w:hAnsi="Times New Roman" w:cs="Times New Roman"/>
          <w:sz w:val="18"/>
          <w:szCs w:val="18"/>
        </w:rPr>
        <w:t xml:space="preserve"> </w:t>
      </w:r>
      <w:r w:rsidRPr="001841DB">
        <w:rPr>
          <w:rFonts w:ascii="Times New Roman" w:hAnsi="Times New Roman" w:cs="Times New Roman"/>
          <w:sz w:val="18"/>
          <w:szCs w:val="18"/>
          <w:lang w:val="sk-SK" w:eastAsia="sk-SK"/>
        </w:rPr>
        <w:t>Dal Bosco A, Rebollar PG, Boiti C, Zerani M, Castellini C (2011) Ovulation induction in rabbit does: current knowledge and perspectives. Animal reproduction science 129(3-4):106-117.</w:t>
      </w:r>
    </w:p>
    <w:p w:rsidR="0065227C" w:rsidRPr="001841DB" w:rsidRDefault="0065227C" w:rsidP="001841DB">
      <w:pPr>
        <w:numPr>
          <w:ilvl w:val="0"/>
          <w:numId w:val="5"/>
        </w:numPr>
        <w:jc w:val="both"/>
        <w:rPr>
          <w:rFonts w:ascii="Times New Roman" w:hAnsi="Times New Roman" w:cs="Times New Roman"/>
          <w:sz w:val="18"/>
          <w:szCs w:val="18"/>
        </w:rPr>
      </w:pPr>
      <w:r>
        <w:rPr>
          <w:rFonts w:ascii="Times New Roman" w:hAnsi="Times New Roman" w:cs="Times New Roman"/>
          <w:sz w:val="18"/>
          <w:szCs w:val="18"/>
          <w:lang w:val="sk-SK" w:eastAsia="sk-SK"/>
        </w:rPr>
        <w:t>Dal Bosco A, Cardinali R, Brecchia G, Rebollar PG, Fatnassi M, Millán P</w:t>
      </w:r>
      <w:r w:rsidRPr="001841DB">
        <w:rPr>
          <w:rFonts w:ascii="Times New Roman" w:hAnsi="Times New Roman" w:cs="Times New Roman"/>
          <w:sz w:val="18"/>
          <w:szCs w:val="18"/>
          <w:lang w:val="sk-SK" w:eastAsia="sk-SK"/>
        </w:rPr>
        <w:t>,</w:t>
      </w:r>
      <w:r>
        <w:rPr>
          <w:rFonts w:ascii="Times New Roman" w:hAnsi="Times New Roman" w:cs="Times New Roman"/>
          <w:sz w:val="18"/>
          <w:szCs w:val="18"/>
          <w:lang w:val="sk-SK" w:eastAsia="sk-SK"/>
        </w:rPr>
        <w:t xml:space="preserve"> Mattioli S, Castellini C (2014)</w:t>
      </w:r>
      <w:r w:rsidRPr="001841DB">
        <w:rPr>
          <w:rFonts w:ascii="Times New Roman" w:hAnsi="Times New Roman" w:cs="Times New Roman"/>
          <w:sz w:val="18"/>
          <w:szCs w:val="18"/>
          <w:lang w:val="sk-SK" w:eastAsia="sk-SK"/>
        </w:rPr>
        <w:t xml:space="preserve"> Induction of ovulation in rabbits by adding Lecirelin to the seminal dose: In vitro and in vivo effects of different excipients. </w:t>
      </w:r>
      <w:r>
        <w:rPr>
          <w:rFonts w:ascii="Times New Roman" w:hAnsi="Times New Roman" w:cs="Times New Roman"/>
          <w:sz w:val="18"/>
          <w:szCs w:val="18"/>
          <w:lang w:val="sk-SK" w:eastAsia="sk-SK"/>
        </w:rPr>
        <w:t>Anim.</w:t>
      </w:r>
      <w:r w:rsidRPr="001841DB">
        <w:rPr>
          <w:rFonts w:ascii="Times New Roman" w:hAnsi="Times New Roman" w:cs="Times New Roman"/>
          <w:sz w:val="18"/>
          <w:szCs w:val="18"/>
          <w:lang w:val="sk-SK" w:eastAsia="sk-SK"/>
        </w:rPr>
        <w:t xml:space="preserve"> Rep</w:t>
      </w:r>
      <w:r>
        <w:rPr>
          <w:rFonts w:ascii="Times New Roman" w:hAnsi="Times New Roman" w:cs="Times New Roman"/>
          <w:sz w:val="18"/>
          <w:szCs w:val="18"/>
          <w:lang w:val="sk-SK" w:eastAsia="sk-SK"/>
        </w:rPr>
        <w:t>rod. Sci.</w:t>
      </w:r>
      <w:r w:rsidRPr="001841DB">
        <w:rPr>
          <w:rFonts w:ascii="Times New Roman" w:hAnsi="Times New Roman" w:cs="Times New Roman"/>
          <w:sz w:val="18"/>
          <w:szCs w:val="18"/>
          <w:lang w:val="sk-SK" w:eastAsia="sk-SK"/>
        </w:rPr>
        <w:t xml:space="preserve"> 150</w:t>
      </w:r>
      <w:r>
        <w:rPr>
          <w:rFonts w:ascii="Times New Roman" w:hAnsi="Times New Roman" w:cs="Times New Roman"/>
          <w:sz w:val="18"/>
          <w:szCs w:val="18"/>
          <w:lang w:val="sk-SK" w:eastAsia="sk-SK"/>
        </w:rPr>
        <w:t>(1-2):</w:t>
      </w:r>
      <w:r w:rsidRPr="001841DB">
        <w:rPr>
          <w:rFonts w:ascii="Times New Roman" w:hAnsi="Times New Roman" w:cs="Times New Roman"/>
          <w:sz w:val="18"/>
          <w:szCs w:val="18"/>
          <w:lang w:val="sk-SK" w:eastAsia="sk-SK"/>
        </w:rPr>
        <w:t xml:space="preserve"> 44-49.</w:t>
      </w:r>
    </w:p>
    <w:p w:rsidR="0065227C" w:rsidRPr="006F7B86" w:rsidRDefault="0065227C" w:rsidP="006F7B86">
      <w:pPr>
        <w:numPr>
          <w:ilvl w:val="0"/>
          <w:numId w:val="5"/>
        </w:numPr>
        <w:jc w:val="both"/>
        <w:rPr>
          <w:rFonts w:ascii="Times New Roman" w:hAnsi="Times New Roman" w:cs="Times New Roman"/>
          <w:sz w:val="18"/>
          <w:szCs w:val="18"/>
        </w:rPr>
      </w:pPr>
      <w:r w:rsidRPr="006F7B86">
        <w:rPr>
          <w:rFonts w:ascii="Times New Roman" w:hAnsi="Times New Roman" w:cs="Times New Roman"/>
          <w:sz w:val="18"/>
          <w:szCs w:val="18"/>
        </w:rPr>
        <w:t>Morales P, Pizarro E, Kong M, Kerr B, Ceric F, Vigil P (2000) Gonadotropin-Releasing Hormone-Stimulated Sperm Binding to the Human Zona Is Mediated by a Calcium Influx. Biology of Reproduction 63:635-642.</w:t>
      </w:r>
    </w:p>
    <w:p w:rsidR="0065227C" w:rsidRPr="006F7B86" w:rsidRDefault="0065227C" w:rsidP="006F7B86">
      <w:pPr>
        <w:numPr>
          <w:ilvl w:val="0"/>
          <w:numId w:val="5"/>
        </w:numPr>
        <w:jc w:val="both"/>
        <w:rPr>
          <w:rFonts w:ascii="Times New Roman" w:hAnsi="Times New Roman" w:cs="Times New Roman"/>
          <w:sz w:val="18"/>
          <w:szCs w:val="18"/>
        </w:rPr>
      </w:pPr>
      <w:r w:rsidRPr="006F7B86">
        <w:rPr>
          <w:rFonts w:ascii="Times New Roman" w:hAnsi="Times New Roman" w:cs="Times New Roman"/>
          <w:sz w:val="18"/>
          <w:szCs w:val="18"/>
        </w:rPr>
        <w:t>Morales</w:t>
      </w:r>
      <w:r>
        <w:rPr>
          <w:rFonts w:ascii="Times New Roman" w:hAnsi="Times New Roman" w:cs="Times New Roman"/>
          <w:sz w:val="18"/>
          <w:szCs w:val="18"/>
        </w:rPr>
        <w:t xml:space="preserve"> P</w:t>
      </w:r>
      <w:r w:rsidRPr="006F7B86">
        <w:rPr>
          <w:rFonts w:ascii="Times New Roman" w:hAnsi="Times New Roman" w:cs="Times New Roman"/>
          <w:sz w:val="18"/>
          <w:szCs w:val="18"/>
        </w:rPr>
        <w:t xml:space="preserve"> </w:t>
      </w:r>
      <w:r>
        <w:rPr>
          <w:rFonts w:ascii="Times New Roman" w:hAnsi="Times New Roman" w:cs="Times New Roman"/>
          <w:sz w:val="18"/>
          <w:szCs w:val="18"/>
        </w:rPr>
        <w:t>(</w:t>
      </w:r>
      <w:r w:rsidRPr="006F7B86">
        <w:rPr>
          <w:rFonts w:ascii="Times New Roman" w:hAnsi="Times New Roman" w:cs="Times New Roman"/>
          <w:sz w:val="18"/>
          <w:szCs w:val="18"/>
        </w:rPr>
        <w:t>1998</w:t>
      </w:r>
      <w:r>
        <w:rPr>
          <w:rFonts w:ascii="Times New Roman" w:hAnsi="Times New Roman" w:cs="Times New Roman"/>
          <w:sz w:val="18"/>
          <w:szCs w:val="18"/>
        </w:rPr>
        <w:t>)</w:t>
      </w:r>
      <w:r w:rsidRPr="006F7B86">
        <w:rPr>
          <w:rFonts w:ascii="Times New Roman" w:hAnsi="Times New Roman" w:cs="Times New Roman"/>
          <w:sz w:val="18"/>
          <w:szCs w:val="18"/>
        </w:rPr>
        <w:t xml:space="preserve"> Gonadotropin-Releasing Hormone Increases Ability of the Spermatozoa to Bild to the Human Pellucida. Biology of Reproduction 59:426-430.</w:t>
      </w:r>
    </w:p>
    <w:p w:rsidR="0065227C" w:rsidRDefault="0065227C" w:rsidP="00F810BE">
      <w:pPr>
        <w:numPr>
          <w:ilvl w:val="0"/>
          <w:numId w:val="5"/>
        </w:numPr>
        <w:jc w:val="both"/>
        <w:rPr>
          <w:rFonts w:ascii="Times New Roman" w:hAnsi="Times New Roman" w:cs="Times New Roman"/>
          <w:sz w:val="18"/>
          <w:szCs w:val="18"/>
        </w:rPr>
      </w:pPr>
      <w:r>
        <w:rPr>
          <w:rFonts w:ascii="Times New Roman" w:hAnsi="Times New Roman" w:cs="Times New Roman"/>
          <w:sz w:val="18"/>
          <w:szCs w:val="18"/>
        </w:rPr>
        <w:t>Quintela LA, Peňa AI, Vega MD, Gullón J, Prieto MC, Barrio M, Becerra JJ, Maseda F, Herradón PG</w:t>
      </w:r>
      <w:r w:rsidRPr="006F7B86">
        <w:rPr>
          <w:rFonts w:ascii="Times New Roman" w:hAnsi="Times New Roman" w:cs="Times New Roman"/>
          <w:sz w:val="18"/>
          <w:szCs w:val="18"/>
        </w:rPr>
        <w:t xml:space="preserve"> </w:t>
      </w:r>
      <w:r>
        <w:rPr>
          <w:rFonts w:ascii="Times New Roman" w:hAnsi="Times New Roman" w:cs="Times New Roman"/>
          <w:sz w:val="18"/>
          <w:szCs w:val="18"/>
        </w:rPr>
        <w:t>(</w:t>
      </w:r>
      <w:r w:rsidRPr="006F7B86">
        <w:rPr>
          <w:rFonts w:ascii="Times New Roman" w:hAnsi="Times New Roman" w:cs="Times New Roman"/>
          <w:sz w:val="18"/>
          <w:szCs w:val="18"/>
        </w:rPr>
        <w:t>2004</w:t>
      </w:r>
      <w:r>
        <w:rPr>
          <w:rFonts w:ascii="Times New Roman" w:hAnsi="Times New Roman" w:cs="Times New Roman"/>
          <w:sz w:val="18"/>
          <w:szCs w:val="18"/>
        </w:rPr>
        <w:t>)</w:t>
      </w:r>
      <w:r w:rsidRPr="006F7B86">
        <w:rPr>
          <w:rFonts w:ascii="Times New Roman" w:hAnsi="Times New Roman" w:cs="Times New Roman"/>
          <w:sz w:val="18"/>
          <w:szCs w:val="18"/>
        </w:rPr>
        <w:t xml:space="preserve"> Ovulation induction in rabbit does submitted to artificial insemination by adding buserelin to the seminal dose. Reprod.Nutr. Dev. 44:79-88.</w:t>
      </w:r>
    </w:p>
    <w:p w:rsidR="0065227C" w:rsidRPr="006F7B86" w:rsidRDefault="0065227C" w:rsidP="00453B39">
      <w:pPr>
        <w:numPr>
          <w:ilvl w:val="0"/>
          <w:numId w:val="5"/>
        </w:numPr>
        <w:jc w:val="both"/>
        <w:rPr>
          <w:rFonts w:ascii="Times New Roman" w:hAnsi="Times New Roman" w:cs="Times New Roman"/>
          <w:sz w:val="18"/>
          <w:szCs w:val="18"/>
        </w:rPr>
      </w:pPr>
      <w:r w:rsidRPr="00F810BE">
        <w:rPr>
          <w:rFonts w:ascii="Times New Roman" w:hAnsi="Times New Roman" w:cs="Times New Roman"/>
          <w:sz w:val="18"/>
          <w:szCs w:val="18"/>
          <w:lang w:val="sk-SK" w:eastAsia="sk-SK"/>
        </w:rPr>
        <w:t>Rebollar PG, Dal Bosco A, Millán P, Cardinali R, Brecchia G, Sylla L, Lorenzo PL, Castellini C (2012) Ovulating induction methods in rabbit does: the pituitary and ovarian responses. Theriogenology 77(2):292-298.</w:t>
      </w:r>
    </w:p>
    <w:p w:rsidR="0065227C" w:rsidRPr="00401713" w:rsidRDefault="0065227C">
      <w:pPr>
        <w:spacing w:line="200" w:lineRule="exact"/>
        <w:jc w:val="both"/>
        <w:rPr>
          <w:rFonts w:ascii="Calibri" w:hAnsi="Calibri" w:cs="Calibri"/>
          <w:sz w:val="18"/>
          <w:szCs w:val="18"/>
        </w:rPr>
        <w:sectPr w:rsidR="0065227C" w:rsidRPr="00401713">
          <w:type w:val="continuous"/>
          <w:pgSz w:w="11910" w:h="16840"/>
          <w:pgMar w:top="1740" w:right="600" w:bottom="840" w:left="620" w:header="708" w:footer="708" w:gutter="0"/>
          <w:cols w:num="2" w:space="708" w:equalWidth="0">
            <w:col w:w="5214" w:space="138"/>
            <w:col w:w="5338"/>
          </w:cols>
        </w:sectPr>
      </w:pPr>
    </w:p>
    <w:p w:rsidR="0065227C" w:rsidRDefault="0065227C">
      <w:pPr>
        <w:pStyle w:val="BodyText"/>
        <w:rPr>
          <w:rFonts w:ascii="Calibri"/>
          <w:sz w:val="20"/>
          <w:szCs w:val="20"/>
        </w:rPr>
      </w:pPr>
    </w:p>
    <w:p w:rsidR="0065227C" w:rsidRDefault="0065227C">
      <w:pPr>
        <w:pStyle w:val="BodyText"/>
        <w:spacing w:line="40" w:lineRule="exact"/>
        <w:ind w:left="2202"/>
        <w:rPr>
          <w:rFonts w:ascii="Calibri"/>
          <w:sz w:val="4"/>
          <w:szCs w:val="4"/>
        </w:rPr>
      </w:pPr>
      <w:r>
        <w:rPr>
          <w:noProof/>
          <w:lang w:val="sk-SK" w:eastAsia="sk-SK"/>
        </w:rPr>
      </w:r>
      <w:r w:rsidRPr="00300D02">
        <w:rPr>
          <w:rFonts w:ascii="Calibri"/>
          <w:noProof/>
          <w:sz w:val="4"/>
          <w:szCs w:val="4"/>
          <w:lang w:val="en-IN" w:eastAsia="en-IN"/>
        </w:rPr>
        <w:pict>
          <v:group id="Group 4" o:spid="_x0000_s1030" style="width:313.05pt;height:2pt;mso-position-horizontal-relative:char;mso-position-vertical-relative:line" coordsize="6261,40">
            <v:line id="Line 5" o:spid="_x0000_s1031" style="position:absolute;visibility:visible" from="20,20" to="6241,20" o:connectortype="straight" strokecolor="#004080" strokeweight="2pt"/>
            <w10:anchorlock/>
          </v:group>
        </w:pict>
      </w:r>
    </w:p>
    <w:p w:rsidR="0065227C" w:rsidRPr="00401713" w:rsidRDefault="0065227C" w:rsidP="00404E5B">
      <w:pPr>
        <w:spacing w:before="92"/>
        <w:ind w:right="4234"/>
        <w:rPr>
          <w:rFonts w:ascii="Times New Roman" w:hAnsi="Times New Roman" w:cs="Times New Roman"/>
          <w:sz w:val="20"/>
          <w:szCs w:val="20"/>
        </w:rPr>
      </w:pPr>
      <w:r>
        <w:rPr>
          <w:noProof/>
        </w:rPr>
        <w:t xml:space="preserve">              </w:t>
      </w:r>
      <w:r w:rsidRPr="00300D02">
        <w:rPr>
          <w:noProof/>
          <w:lang w:val="sk-SK" w:eastAsia="sk-SK"/>
        </w:rPr>
        <w:pict>
          <v:shape id="_x0000_i1028" type="#_x0000_t75" style="width:36pt;height:49.5pt">
            <v:imagedata r:id="rId11" o:title=""/>
          </v:shape>
        </w:pict>
      </w:r>
      <w:r w:rsidRPr="00160450">
        <w:rPr>
          <w:noProof/>
          <w:lang w:val="sk-SK" w:eastAsia="sk-SK"/>
        </w:rPr>
        <w:t xml:space="preserve"> </w:t>
      </w:r>
      <w:r w:rsidRPr="00401713">
        <w:rPr>
          <w:rFonts w:ascii="Times New Roman" w:hAnsi="Times New Roman" w:cs="Times New Roman"/>
          <w:color w:val="BF5A14"/>
          <w:sz w:val="20"/>
          <w:szCs w:val="20"/>
        </w:rPr>
        <w:t xml:space="preserve">Biography </w:t>
      </w:r>
    </w:p>
    <w:p w:rsidR="0065227C" w:rsidRPr="00B93E0F" w:rsidRDefault="0065227C" w:rsidP="00B93E0F">
      <w:pPr>
        <w:jc w:val="both"/>
        <w:rPr>
          <w:rFonts w:ascii="Times New Roman" w:hAnsi="Times New Roman" w:cs="Times New Roman"/>
          <w:sz w:val="20"/>
          <w:szCs w:val="20"/>
          <w:lang w:val="en-GB"/>
        </w:rPr>
      </w:pPr>
      <w:r w:rsidRPr="00B93E0F">
        <w:rPr>
          <w:rFonts w:ascii="Times New Roman" w:hAnsi="Times New Roman" w:cs="Times New Roman"/>
          <w:sz w:val="20"/>
          <w:szCs w:val="20"/>
          <w:lang w:val="en-GB"/>
        </w:rPr>
        <w:t xml:space="preserve">Dr. Lubomir Ondruska </w:t>
      </w:r>
      <w:r w:rsidRPr="008153AC">
        <w:rPr>
          <w:rFonts w:ascii="Times New Roman" w:eastAsia="Batang" w:hAnsi="Times New Roman" w:cs="Times New Roman"/>
          <w:sz w:val="20"/>
          <w:szCs w:val="20"/>
          <w:lang w:val="en-GB" w:eastAsia="ko-KR"/>
        </w:rPr>
        <w:t xml:space="preserve">is a research scientist at the </w:t>
      </w:r>
      <w:r>
        <w:rPr>
          <w:rFonts w:ascii="Times New Roman" w:eastAsia="Batang" w:hAnsi="Times New Roman" w:cs="Times New Roman"/>
          <w:sz w:val="20"/>
          <w:szCs w:val="20"/>
          <w:lang w:val="en-GB" w:eastAsia="ko-KR"/>
        </w:rPr>
        <w:t>National Agricultural and Food Centre</w:t>
      </w:r>
      <w:r w:rsidRPr="008153AC">
        <w:rPr>
          <w:rFonts w:ascii="Times New Roman" w:eastAsia="Batang" w:hAnsi="Times New Roman" w:cs="Times New Roman"/>
          <w:sz w:val="20"/>
          <w:szCs w:val="20"/>
          <w:lang w:val="en-GB" w:eastAsia="ko-KR"/>
        </w:rPr>
        <w:t xml:space="preserve"> Nitra in Slovak Republic.</w:t>
      </w:r>
      <w:r>
        <w:rPr>
          <w:rFonts w:ascii="Times New Roman" w:eastAsia="Batang" w:hAnsi="Times New Roman" w:cs="Times New Roman"/>
          <w:sz w:val="20"/>
          <w:szCs w:val="20"/>
          <w:lang w:val="en-GB" w:eastAsia="ko-KR"/>
        </w:rPr>
        <w:t xml:space="preserve"> </w:t>
      </w:r>
      <w:r w:rsidRPr="008153AC">
        <w:rPr>
          <w:rFonts w:ascii="Times New Roman" w:eastAsia="Batang" w:hAnsi="Times New Roman" w:cs="Times New Roman"/>
          <w:sz w:val="20"/>
          <w:szCs w:val="20"/>
          <w:lang w:val="en-GB" w:eastAsia="ko-KR"/>
        </w:rPr>
        <w:t xml:space="preserve">He is interested in the area of animal genetics, </w:t>
      </w:r>
      <w:r>
        <w:rPr>
          <w:rFonts w:ascii="Times New Roman" w:eastAsia="Batang" w:hAnsi="Times New Roman" w:cs="Times New Roman"/>
          <w:sz w:val="20"/>
          <w:szCs w:val="20"/>
          <w:lang w:val="en-GB" w:eastAsia="ko-KR"/>
        </w:rPr>
        <w:t>animal breeding</w:t>
      </w:r>
      <w:r w:rsidRPr="008153AC">
        <w:rPr>
          <w:rFonts w:ascii="Times New Roman" w:eastAsia="Batang" w:hAnsi="Times New Roman" w:cs="Times New Roman"/>
          <w:sz w:val="20"/>
          <w:szCs w:val="20"/>
          <w:lang w:val="en-GB" w:eastAsia="ko-KR"/>
        </w:rPr>
        <w:t>, molecular biology and reproduction physiology</w:t>
      </w:r>
      <w:r w:rsidRPr="00B93E0F">
        <w:rPr>
          <w:rFonts w:ascii="Times New Roman" w:hAnsi="Times New Roman" w:cs="Times New Roman"/>
          <w:sz w:val="20"/>
          <w:szCs w:val="20"/>
          <w:lang w:val="en-GB"/>
        </w:rPr>
        <w:t xml:space="preserve"> of farm animals (as an animal model uses rabbit, other farm animals and game). He is scientist strives for the application of modern methods and practices in basic and applied research as well as to the user community. His gained experience and education applies to the solution research projects and also on pedagogical activities in Slovak Agricultural University in Nitra, Slovakia.</w:t>
      </w:r>
    </w:p>
    <w:p w:rsidR="0065227C" w:rsidRPr="00B93E0F" w:rsidRDefault="0065227C" w:rsidP="00B93E0F">
      <w:pPr>
        <w:jc w:val="both"/>
        <w:rPr>
          <w:rFonts w:ascii="Times New Roman" w:hAnsi="Times New Roman" w:cs="Times New Roman"/>
          <w:sz w:val="20"/>
          <w:szCs w:val="20"/>
          <w:lang w:val="en-GB"/>
        </w:rPr>
      </w:pPr>
      <w:r w:rsidRPr="00B93E0F">
        <w:rPr>
          <w:rFonts w:ascii="Times New Roman" w:hAnsi="Times New Roman" w:cs="Times New Roman"/>
          <w:sz w:val="20"/>
          <w:szCs w:val="20"/>
          <w:lang w:val="en-GB"/>
        </w:rPr>
        <w:t xml:space="preserve">     Scientific research activiti</w:t>
      </w:r>
      <w:r>
        <w:rPr>
          <w:rFonts w:ascii="Times New Roman" w:hAnsi="Times New Roman" w:cs="Times New Roman"/>
          <w:sz w:val="20"/>
          <w:szCs w:val="20"/>
          <w:lang w:val="en-GB"/>
        </w:rPr>
        <w:t>es: Original scientific work: 52, Books in authorship: 2, C</w:t>
      </w:r>
      <w:r w:rsidRPr="00B93E0F">
        <w:rPr>
          <w:rFonts w:ascii="Times New Roman" w:hAnsi="Times New Roman" w:cs="Times New Roman"/>
          <w:sz w:val="20"/>
          <w:szCs w:val="20"/>
          <w:lang w:val="en-GB"/>
        </w:rPr>
        <w:t>ontributions in proceedings of scientific</w:t>
      </w:r>
      <w:r>
        <w:rPr>
          <w:rFonts w:ascii="Times New Roman" w:hAnsi="Times New Roman" w:cs="Times New Roman"/>
          <w:sz w:val="20"/>
          <w:szCs w:val="20"/>
          <w:lang w:val="en-GB"/>
        </w:rPr>
        <w:t xml:space="preserve"> conferences and congresses: 155, E</w:t>
      </w:r>
      <w:r w:rsidRPr="00B93E0F">
        <w:rPr>
          <w:rFonts w:ascii="Times New Roman" w:hAnsi="Times New Roman" w:cs="Times New Roman"/>
          <w:sz w:val="20"/>
          <w:szCs w:val="20"/>
          <w:lang w:val="en-GB"/>
        </w:rPr>
        <w:t>xpert and popular articles: 53. Participation</w:t>
      </w:r>
      <w:r>
        <w:rPr>
          <w:rFonts w:ascii="Times New Roman" w:hAnsi="Times New Roman" w:cs="Times New Roman"/>
          <w:sz w:val="20"/>
          <w:szCs w:val="20"/>
          <w:lang w:val="en-GB"/>
        </w:rPr>
        <w:t xml:space="preserve"> and coordination</w:t>
      </w:r>
      <w:r w:rsidRPr="00B93E0F">
        <w:rPr>
          <w:rFonts w:ascii="Times New Roman" w:hAnsi="Times New Roman" w:cs="Times New Roman"/>
          <w:sz w:val="20"/>
          <w:szCs w:val="20"/>
          <w:lang w:val="en-GB"/>
        </w:rPr>
        <w:t xml:space="preserve"> in the research project: Slovak Re</w:t>
      </w:r>
      <w:r>
        <w:rPr>
          <w:rFonts w:ascii="Times New Roman" w:hAnsi="Times New Roman" w:cs="Times New Roman"/>
          <w:sz w:val="20"/>
          <w:szCs w:val="20"/>
          <w:lang w:val="en-GB"/>
        </w:rPr>
        <w:t>search and Development Agency: 7</w:t>
      </w:r>
      <w:r w:rsidRPr="00B93E0F">
        <w:rPr>
          <w:rFonts w:ascii="Times New Roman" w:hAnsi="Times New Roman" w:cs="Times New Roman"/>
          <w:sz w:val="20"/>
          <w:szCs w:val="20"/>
          <w:lang w:val="en-GB"/>
        </w:rPr>
        <w:t>, EU operational programs: 2, Ministry of agriculture projects: 7.</w:t>
      </w:r>
    </w:p>
    <w:p w:rsidR="0065227C" w:rsidRPr="00B93E0F" w:rsidRDefault="0065227C" w:rsidP="00401713">
      <w:pPr>
        <w:spacing w:before="62"/>
        <w:ind w:right="4235"/>
        <w:jc w:val="right"/>
        <w:rPr>
          <w:rFonts w:ascii="Times New Roman" w:hAnsi="Times New Roman" w:cs="Times New Roman"/>
          <w:sz w:val="20"/>
          <w:szCs w:val="20"/>
        </w:rPr>
      </w:pPr>
      <w:r w:rsidRPr="00B93E0F">
        <w:rPr>
          <w:rFonts w:ascii="Times New Roman" w:hAnsi="Times New Roman" w:cs="Times New Roman"/>
          <w:sz w:val="20"/>
          <w:szCs w:val="20"/>
        </w:rPr>
        <w:t>Email:</w:t>
      </w:r>
      <w:hyperlink r:id="rId12" w:history="1">
        <w:r>
          <w:rPr>
            <w:rStyle w:val="Hyperlink"/>
            <w:rFonts w:ascii="Times New Roman" w:hAnsi="Times New Roman" w:cs="Times New Roman"/>
            <w:sz w:val="20"/>
            <w:szCs w:val="20"/>
          </w:rPr>
          <w:t xml:space="preserve"> </w:t>
        </w:r>
        <w:hyperlink r:id="rId13" w:history="1">
          <w:r w:rsidRPr="00B93E0F">
            <w:rPr>
              <w:rStyle w:val="Hyperlink"/>
              <w:rFonts w:ascii="Times New Roman" w:hAnsi="Times New Roman" w:cs="Times New Roman"/>
              <w:sz w:val="20"/>
              <w:szCs w:val="20"/>
              <w:lang w:val="fr-FR"/>
            </w:rPr>
            <w:t>ondruska@vuzv.sk</w:t>
          </w:r>
        </w:hyperlink>
      </w:hyperlink>
    </w:p>
    <w:p w:rsidR="0065227C" w:rsidRPr="00EB5503" w:rsidRDefault="0065227C"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Pr="00EB5503">
        <w:rPr>
          <w:rFonts w:ascii="Times New Roman" w:hAnsi="Times New Roman" w:cs="Times New Roman"/>
          <w:sz w:val="20"/>
          <w:szCs w:val="20"/>
        </w:rPr>
        <w:t xml:space="preserve">ame: </w:t>
      </w:r>
      <w:r>
        <w:rPr>
          <w:rFonts w:ascii="Times New Roman" w:hAnsi="Times New Roman" w:cs="Times New Roman"/>
          <w:sz w:val="20"/>
          <w:szCs w:val="20"/>
        </w:rPr>
        <w:t>Lubomir Ondruska</w:t>
      </w:r>
    </w:p>
    <w:p w:rsidR="0065227C" w:rsidRPr="00EB5503" w:rsidRDefault="0065227C"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hyperlink r:id="rId14" w:history="1">
        <w:r w:rsidRPr="00871A95">
          <w:rPr>
            <w:rStyle w:val="Hyperlink"/>
            <w:rFonts w:ascii="Times New Roman" w:hAnsi="Times New Roman" w:cs="Times New Roman"/>
            <w:sz w:val="20"/>
            <w:szCs w:val="20"/>
          </w:rPr>
          <w:t>ondruska.lubomir@gmail.com</w:t>
        </w:r>
      </w:hyperlink>
      <w:r>
        <w:rPr>
          <w:rFonts w:ascii="Times New Roman" w:hAnsi="Times New Roman" w:cs="Times New Roman"/>
          <w:sz w:val="20"/>
          <w:szCs w:val="20"/>
        </w:rPr>
        <w:t xml:space="preserve"> </w:t>
      </w:r>
    </w:p>
    <w:p w:rsidR="0065227C" w:rsidRPr="00EB5503" w:rsidRDefault="0065227C"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Pr>
          <w:rFonts w:ascii="Times New Roman" w:hAnsi="Times New Roman" w:cs="Times New Roman"/>
          <w:sz w:val="20"/>
          <w:szCs w:val="20"/>
        </w:rPr>
        <w:t>+421903014291</w:t>
      </w:r>
    </w:p>
    <w:p w:rsidR="0065227C" w:rsidRPr="00EB5503" w:rsidRDefault="0065227C"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Name</w:t>
      </w:r>
      <w:r w:rsidRPr="00EB5503">
        <w:rPr>
          <w:rFonts w:ascii="Times New Roman" w:hAnsi="Times New Roman" w:cs="Times New Roman"/>
          <w:sz w:val="20"/>
          <w:szCs w:val="20"/>
        </w:rPr>
        <w:t>:</w:t>
      </w:r>
      <w:r>
        <w:rPr>
          <w:rFonts w:ascii="Times New Roman" w:hAnsi="Times New Roman" w:cs="Times New Roman"/>
          <w:sz w:val="20"/>
          <w:szCs w:val="20"/>
        </w:rPr>
        <w:t xml:space="preserve"> Animal Biotechnology and Marine </w:t>
      </w:r>
      <w:r w:rsidRPr="008143D1">
        <w:rPr>
          <w:rFonts w:ascii="Times New Roman" w:hAnsi="Times New Roman" w:cs="Times New Roman"/>
          <w:sz w:val="20"/>
          <w:szCs w:val="20"/>
        </w:rPr>
        <w:t>Biotechnology</w:t>
      </w:r>
    </w:p>
    <w:p w:rsidR="0065227C" w:rsidRPr="00EB5503" w:rsidRDefault="0065227C"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Category: </w:t>
      </w:r>
      <w:r>
        <w:rPr>
          <w:rFonts w:ascii="Times New Roman" w:hAnsi="Times New Roman" w:cs="Times New Roman"/>
          <w:sz w:val="20"/>
          <w:szCs w:val="20"/>
        </w:rPr>
        <w:t>Poster presentation</w:t>
      </w:r>
    </w:p>
    <w:p w:rsidR="0065227C" w:rsidRPr="00EB5503" w:rsidRDefault="0065227C"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Pr>
          <w:rFonts w:ascii="Times New Roman" w:hAnsi="Times New Roman" w:cs="Times New Roman"/>
          <w:sz w:val="20"/>
          <w:szCs w:val="20"/>
        </w:rPr>
        <w:t xml:space="preserve"> 1979 28</w:t>
      </w:r>
      <w:r w:rsidRPr="00160450">
        <w:rPr>
          <w:rFonts w:ascii="Times New Roman" w:hAnsi="Times New Roman" w:cs="Times New Roman"/>
          <w:sz w:val="20"/>
          <w:szCs w:val="20"/>
          <w:vertAlign w:val="superscript"/>
        </w:rPr>
        <w:t>th</w:t>
      </w:r>
      <w:r>
        <w:rPr>
          <w:rFonts w:ascii="Times New Roman" w:hAnsi="Times New Roman" w:cs="Times New Roman"/>
          <w:sz w:val="20"/>
          <w:szCs w:val="20"/>
        </w:rPr>
        <w:t xml:space="preserve"> October</w:t>
      </w:r>
    </w:p>
    <w:p w:rsidR="0065227C" w:rsidRPr="008143D1" w:rsidRDefault="0065227C" w:rsidP="008143D1">
      <w:pPr>
        <w:pStyle w:val="BodyText"/>
        <w:numPr>
          <w:ilvl w:val="0"/>
          <w:numId w:val="4"/>
        </w:numPr>
        <w:rPr>
          <w:rFonts w:ascii="Times New Roman" w:hAnsi="Times New Roman" w:cs="Times New Roman"/>
          <w:sz w:val="20"/>
          <w:szCs w:val="20"/>
        </w:rPr>
        <w:sectPr w:rsidR="0065227C" w:rsidRPr="008143D1">
          <w:type w:val="continuous"/>
          <w:pgSz w:w="11910" w:h="16840"/>
          <w:pgMar w:top="1740" w:right="600" w:bottom="840" w:left="620" w:header="708" w:footer="708" w:gutter="0"/>
          <w:cols w:space="708"/>
        </w:sectPr>
      </w:pPr>
      <w:r w:rsidRPr="00401713">
        <w:t xml:space="preserve">Postal Address: </w:t>
      </w:r>
      <w:r>
        <w:rPr>
          <w:rFonts w:eastAsia="Batang"/>
          <w:lang w:val="en-GB" w:eastAsia="ko-KR"/>
        </w:rPr>
        <w:t>National Agricultural and Food Centre,</w:t>
      </w:r>
      <w:r>
        <w:t xml:space="preserve"> Hlohovecka 2, 951 41 Luzianky, Slovak Republic</w:t>
      </w:r>
    </w:p>
    <w:p w:rsidR="0065227C" w:rsidRPr="00401713" w:rsidRDefault="0065227C">
      <w:pPr>
        <w:pStyle w:val="BodyText"/>
        <w:spacing w:before="3"/>
        <w:rPr>
          <w:rFonts w:ascii="Times New Roman" w:hAnsi="Times New Roman" w:cs="Times New Roman"/>
          <w:b/>
          <w:bCs/>
          <w:sz w:val="24"/>
          <w:szCs w:val="24"/>
        </w:rPr>
      </w:pPr>
    </w:p>
    <w:sectPr w:rsidR="0065227C" w:rsidRPr="00401713"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27C" w:rsidRDefault="0065227C">
      <w:r>
        <w:separator/>
      </w:r>
    </w:p>
  </w:endnote>
  <w:endnote w:type="continuationSeparator" w:id="1">
    <w:p w:rsidR="0065227C" w:rsidRDefault="0065227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Batang">
    <w:altName w:val="???A"/>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7C" w:rsidRDefault="0065227C">
    <w:pPr>
      <w:pStyle w:val="BodyText"/>
      <w:spacing w:line="14" w:lineRule="auto"/>
      <w:rPr>
        <w:sz w:val="20"/>
        <w:szCs w:val="20"/>
      </w:rPr>
    </w:pPr>
    <w:r>
      <w:rPr>
        <w:noProof/>
        <w:lang w:val="sk-SK" w:eastAsia="sk-SK"/>
      </w:rPr>
      <w:pict>
        <v:shapetype id="_x0000_t202" coordsize="21600,21600" o:spt="202" path="m,l,21600r21600,l21600,xe">
          <v:stroke joinstyle="miter"/>
          <v:path gradientshapeok="t" o:connecttype="rect"/>
        </v:shapetype>
        <v:shape id="Text Box 3" o:spid="_x0000_s2050" type="#_x0000_t202" style="position:absolute;margin-left:35pt;margin-top:798.8pt;width:168.2pt;height:19.6pt;z-index:-251654144;visibility:visible;mso-position-horizontal-relative:page;mso-position-vertical-relative:page" filled="f" stroked="f">
          <v:textbox inset="0,0,0,0">
            <w:txbxContent>
              <w:p w:rsidR="0065227C" w:rsidRPr="002F572B" w:rsidRDefault="0065227C">
                <w:pPr>
                  <w:spacing w:line="184" w:lineRule="exact"/>
                  <w:ind w:left="20" w:right="-12"/>
                  <w:rPr>
                    <w:rFonts w:ascii="Arial" w:eastAsia="Times New Roman" w:cs="Arial"/>
                    <w:color w:val="FFFFFF"/>
                    <w:sz w:val="16"/>
                    <w:szCs w:val="16"/>
                  </w:rPr>
                </w:pPr>
                <w:r w:rsidRPr="002F572B">
                  <w:rPr>
                    <w:rFonts w:ascii="Arial" w:eastAsia="Times New Roman" w:cs="Arial"/>
                    <w:color w:val="FFFFFF"/>
                    <w:sz w:val="16"/>
                    <w:szCs w:val="16"/>
                  </w:rPr>
                  <w:t>J Pain Relief</w:t>
                </w:r>
              </w:p>
              <w:p w:rsidR="0065227C" w:rsidRPr="002F572B" w:rsidRDefault="0065227C">
                <w:pPr>
                  <w:spacing w:before="8"/>
                  <w:ind w:left="20" w:right="-12"/>
                  <w:rPr>
                    <w:rFonts w:ascii="Arial" w:eastAsia="Times New Roman" w:cs="Arial"/>
                    <w:color w:val="FFFFFF"/>
                    <w:sz w:val="16"/>
                    <w:szCs w:val="16"/>
                  </w:rPr>
                </w:pPr>
                <w:r w:rsidRPr="002F572B">
                  <w:rPr>
                    <w:rFonts w:ascii="Arial" w:eastAsia="Times New Roman" w:cs="Arial"/>
                    <w:color w:val="FFFFFF"/>
                    <w:sz w:val="16"/>
                    <w:szCs w:val="16"/>
                  </w:rPr>
                  <w:t>ISSN: 2167-0846 JPAR an open access journa</w:t>
                </w:r>
              </w:p>
            </w:txbxContent>
          </v:textbox>
          <w10:wrap anchorx="page" anchory="page"/>
        </v:shape>
      </w:pict>
    </w:r>
    <w:r>
      <w:rPr>
        <w:noProof/>
        <w:lang w:val="sk-SK" w:eastAsia="sk-SK"/>
      </w:rPr>
      <w:pict>
        <v:shape id="Text Box 2" o:spid="_x0000_s2051" type="#_x0000_t202" style="position:absolute;margin-left:252.1pt;margin-top:799.05pt;width:91.9pt;height:24.95pt;z-index:-251653120;visibility:visible;mso-position-horizontal-relative:page;mso-position-vertical-relative:page" filled="f" stroked="f">
          <v:textbox inset="0,0,0,0">
            <w:txbxContent>
              <w:p w:rsidR="0065227C" w:rsidRPr="002F572B" w:rsidRDefault="0065227C">
                <w:pPr>
                  <w:spacing w:line="269" w:lineRule="exact"/>
                  <w:jc w:val="center"/>
                  <w:rPr>
                    <w:rFonts w:ascii="Impact" w:eastAsia="Times New Roman" w:cs="Impact"/>
                    <w:color w:val="FFFFFF"/>
                    <w:sz w:val="24"/>
                    <w:szCs w:val="24"/>
                  </w:rPr>
                </w:pPr>
                <w:r w:rsidRPr="002F572B">
                  <w:rPr>
                    <w:rFonts w:ascii="Impact" w:eastAsia="Times New Roman" w:cs="Impact"/>
                    <w:color w:val="FFFFFF"/>
                    <w:sz w:val="24"/>
                    <w:szCs w:val="24"/>
                  </w:rPr>
                  <w:t>Fibromyalgia 2016</w:t>
                </w:r>
              </w:p>
              <w:p w:rsidR="0065227C" w:rsidRPr="002F572B" w:rsidRDefault="0065227C">
                <w:pPr>
                  <w:spacing w:before="29"/>
                  <w:jc w:val="center"/>
                  <w:rPr>
                    <w:rFonts w:ascii="Arial" w:eastAsia="Times New Roman" w:cs="Arial"/>
                    <w:color w:val="FFFFFF"/>
                    <w:sz w:val="16"/>
                    <w:szCs w:val="16"/>
                  </w:rPr>
                </w:pPr>
                <w:r w:rsidRPr="002F572B">
                  <w:rPr>
                    <w:rFonts w:ascii="Arial" w:eastAsia="Times New Roman" w:cs="Arial"/>
                    <w:color w:val="FFFFFF"/>
                    <w:sz w:val="16"/>
                    <w:szCs w:val="16"/>
                  </w:rPr>
                  <w:t>June 15-16, 2016</w:t>
                </w:r>
              </w:p>
            </w:txbxContent>
          </v:textbox>
          <w10:wrap anchorx="page" anchory="page"/>
        </v:shape>
      </w:pict>
    </w:r>
    <w:r>
      <w:rPr>
        <w:noProof/>
        <w:lang w:val="sk-SK" w:eastAsia="sk-SK"/>
      </w:rPr>
      <w:pict>
        <v:shape id="Text Box 1" o:spid="_x0000_s2052" type="#_x0000_t202" style="position:absolute;margin-left:468.9pt;margin-top:798.8pt;width:91.4pt;height:26.05pt;z-index:-251652096;visibility:visible;mso-position-horizontal-relative:page;mso-position-vertical-relative:page" filled="f" stroked="f">
          <v:textbox inset="0,0,0,0">
            <w:txbxContent>
              <w:p w:rsidR="0065227C" w:rsidRPr="002F572B" w:rsidRDefault="0065227C">
                <w:pPr>
                  <w:spacing w:line="184" w:lineRule="exact"/>
                  <w:ind w:right="18"/>
                  <w:jc w:val="right"/>
                  <w:rPr>
                    <w:rFonts w:ascii="Arial" w:eastAsia="Times New Roman" w:cs="Arial"/>
                    <w:color w:val="FFFFFF"/>
                    <w:sz w:val="16"/>
                    <w:szCs w:val="16"/>
                  </w:rPr>
                </w:pPr>
                <w:r w:rsidRPr="002F572B">
                  <w:rPr>
                    <w:rFonts w:ascii="Arial" w:eastAsia="Times New Roman" w:cs="Arial"/>
                    <w:color w:val="FFFFFF"/>
                    <w:sz w:val="16"/>
                    <w:szCs w:val="16"/>
                  </w:rPr>
                  <w:t>Volume 5, Issue 3(Suppl)</w:t>
                </w:r>
              </w:p>
              <w:p w:rsidR="0065227C" w:rsidRPr="002F572B" w:rsidRDefault="0065227C">
                <w:pPr>
                  <w:spacing w:before="116"/>
                  <w:ind w:right="18"/>
                  <w:jc w:val="right"/>
                  <w:rPr>
                    <w:rFonts w:ascii="Minion Pro" w:eastAsia="Times New Roman" w:cs="Minion Pro"/>
                    <w:color w:val="FFFFFF"/>
                    <w:sz w:val="16"/>
                    <w:szCs w:val="16"/>
                  </w:rPr>
                </w:pPr>
                <w:r w:rsidRPr="002F572B">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27C" w:rsidRDefault="0065227C">
      <w:r>
        <w:separator/>
      </w:r>
    </w:p>
  </w:footnote>
  <w:footnote w:type="continuationSeparator" w:id="1">
    <w:p w:rsidR="0065227C" w:rsidRDefault="006522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7C" w:rsidRDefault="0065227C">
    <w:pPr>
      <w:pStyle w:val="BodyText"/>
      <w:spacing w:line="14" w:lineRule="auto"/>
      <w:rPr>
        <w:sz w:val="20"/>
        <w:szCs w:val="20"/>
      </w:rPr>
    </w:pPr>
    <w:r>
      <w:rPr>
        <w:noProof/>
        <w:lang w:val="sk-SK" w:eastAsia="sk-SK"/>
      </w:rPr>
      <w:pict>
        <v:shapetype id="_x0000_t202" coordsize="21600,21600" o:spt="202" path="m,l,21600r21600,l21600,xe">
          <v:stroke joinstyle="miter"/>
          <v:path gradientshapeok="t" o:connecttype="rect"/>
        </v:shapetype>
        <v:shape id="Text Box 4" o:spid="_x0000_s2049" type="#_x0000_t202" style="position:absolute;margin-left:35pt;margin-top:48.3pt;width:515.95pt;height:40.1pt;z-index:-251656192;visibility:visible;mso-position-horizontal-relative:page;mso-position-vertical-relative:page" filled="f" stroked="f">
          <v:textbox inset="0,0,0,0">
            <w:txbxContent>
              <w:p w:rsidR="0065227C" w:rsidRPr="002F572B" w:rsidRDefault="0065227C">
                <w:pPr>
                  <w:pStyle w:val="BodyText"/>
                  <w:spacing w:line="187" w:lineRule="exact"/>
                  <w:ind w:left="20" w:right="-10"/>
                  <w:rPr>
                    <w:rFonts w:ascii="Myriad Pro" w:eastAsia="Times New Roman" w:cs="Myriad Pro"/>
                    <w:color w:val="FFFFFF"/>
                  </w:rPr>
                </w:pPr>
                <w:r w:rsidRPr="002F572B">
                  <w:rPr>
                    <w:rFonts w:ascii="Myriad Pro" w:eastAsia="Times New Roman" w:cs="Myriad Pro"/>
                    <w:color w:val="FFFFFF"/>
                  </w:rPr>
                  <w:t>International Conference on</w:t>
                </w:r>
              </w:p>
              <w:p w:rsidR="0065227C" w:rsidRPr="002F572B" w:rsidRDefault="0065227C">
                <w:pPr>
                  <w:spacing w:line="614" w:lineRule="exact"/>
                  <w:ind w:left="20" w:right="-10"/>
                  <w:rPr>
                    <w:rFonts w:ascii="Minion Pro" w:eastAsia="Times New Roman" w:cs="Minion Pro"/>
                    <w:color w:val="FFFFFF"/>
                    <w:sz w:val="24"/>
                    <w:szCs w:val="24"/>
                  </w:rPr>
                </w:pPr>
                <w:r w:rsidRPr="002F572B">
                  <w:rPr>
                    <w:rFonts w:ascii="Impact" w:eastAsia="Times New Roman" w:cs="Impact"/>
                    <w:color w:val="FFFFFF"/>
                    <w:sz w:val="52"/>
                    <w:szCs w:val="52"/>
                  </w:rPr>
                  <w:t xml:space="preserve">Fibromyalgia and Chronic Pain </w:t>
                </w:r>
                <w:r w:rsidRPr="002F572B">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273" w:hanging="284"/>
      </w:pPr>
      <w:rPr>
        <w:rFonts w:ascii="Calibri" w:eastAsia="Times New Roman" w:hAnsi="Calibri" w:hint="default"/>
        <w:spacing w:val="-16"/>
        <w:w w:val="100"/>
        <w:sz w:val="18"/>
        <w:szCs w:val="18"/>
      </w:rPr>
    </w:lvl>
    <w:lvl w:ilvl="1" w:tplc="C60E89D2">
      <w:start w:val="1"/>
      <w:numFmt w:val="bullet"/>
      <w:lvlText w:val="•"/>
      <w:lvlJc w:val="left"/>
      <w:pPr>
        <w:ind w:left="767" w:hanging="284"/>
      </w:pPr>
      <w:rPr>
        <w:rFonts w:hint="default"/>
      </w:rPr>
    </w:lvl>
    <w:lvl w:ilvl="2" w:tplc="9E4C3810">
      <w:start w:val="1"/>
      <w:numFmt w:val="bullet"/>
      <w:lvlText w:val="•"/>
      <w:lvlJc w:val="left"/>
      <w:pPr>
        <w:ind w:left="1264" w:hanging="284"/>
      </w:pPr>
      <w:rPr>
        <w:rFonts w:hint="default"/>
      </w:rPr>
    </w:lvl>
    <w:lvl w:ilvl="3" w:tplc="27FEBB2C">
      <w:start w:val="1"/>
      <w:numFmt w:val="bullet"/>
      <w:lvlText w:val="•"/>
      <w:lvlJc w:val="left"/>
      <w:pPr>
        <w:ind w:left="1761" w:hanging="284"/>
      </w:pPr>
      <w:rPr>
        <w:rFonts w:hint="default"/>
      </w:rPr>
    </w:lvl>
    <w:lvl w:ilvl="4" w:tplc="40E042A8">
      <w:start w:val="1"/>
      <w:numFmt w:val="bullet"/>
      <w:lvlText w:val="•"/>
      <w:lvlJc w:val="left"/>
      <w:pPr>
        <w:ind w:left="2259" w:hanging="284"/>
      </w:pPr>
      <w:rPr>
        <w:rFonts w:hint="default"/>
      </w:rPr>
    </w:lvl>
    <w:lvl w:ilvl="5" w:tplc="80EC61F2">
      <w:start w:val="1"/>
      <w:numFmt w:val="bullet"/>
      <w:lvlText w:val="•"/>
      <w:lvlJc w:val="left"/>
      <w:pPr>
        <w:ind w:left="2756" w:hanging="284"/>
      </w:pPr>
      <w:rPr>
        <w:rFonts w:hint="default"/>
      </w:rPr>
    </w:lvl>
    <w:lvl w:ilvl="6" w:tplc="F60232E2">
      <w:start w:val="1"/>
      <w:numFmt w:val="bullet"/>
      <w:lvlText w:val="•"/>
      <w:lvlJc w:val="left"/>
      <w:pPr>
        <w:ind w:left="3253" w:hanging="284"/>
      </w:pPr>
      <w:rPr>
        <w:rFonts w:hint="default"/>
      </w:rPr>
    </w:lvl>
    <w:lvl w:ilvl="7" w:tplc="69AE9EC2">
      <w:start w:val="1"/>
      <w:numFmt w:val="bullet"/>
      <w:lvlText w:val="•"/>
      <w:lvlJc w:val="left"/>
      <w:pPr>
        <w:ind w:left="3750" w:hanging="284"/>
      </w:pPr>
      <w:rPr>
        <w:rFonts w:hint="default"/>
      </w:rPr>
    </w:lvl>
    <w:lvl w:ilvl="8" w:tplc="16D69236">
      <w:start w:val="1"/>
      <w:numFmt w:val="bullet"/>
      <w:lvlText w:val="•"/>
      <w:lvlJc w:val="left"/>
      <w:pPr>
        <w:ind w:left="424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DC2170B"/>
    <w:multiLevelType w:val="hybridMultilevel"/>
    <w:tmpl w:val="3DC07098"/>
    <w:lvl w:ilvl="0" w:tplc="041B000F">
      <w:start w:val="1"/>
      <w:numFmt w:val="decimal"/>
      <w:lvlText w:val="%1."/>
      <w:lvlJc w:val="left"/>
      <w:pPr>
        <w:tabs>
          <w:tab w:val="num" w:pos="470"/>
        </w:tabs>
        <w:ind w:left="470" w:hanging="360"/>
      </w:pPr>
      <w:rPr>
        <w:rFonts w:hint="default"/>
      </w:rPr>
    </w:lvl>
    <w:lvl w:ilvl="1" w:tplc="041B0019">
      <w:start w:val="1"/>
      <w:numFmt w:val="lowerLetter"/>
      <w:lvlText w:val="%2."/>
      <w:lvlJc w:val="left"/>
      <w:pPr>
        <w:tabs>
          <w:tab w:val="num" w:pos="1190"/>
        </w:tabs>
        <w:ind w:left="1190" w:hanging="360"/>
      </w:pPr>
    </w:lvl>
    <w:lvl w:ilvl="2" w:tplc="041B001B">
      <w:start w:val="1"/>
      <w:numFmt w:val="lowerRoman"/>
      <w:lvlText w:val="%3."/>
      <w:lvlJc w:val="right"/>
      <w:pPr>
        <w:tabs>
          <w:tab w:val="num" w:pos="1910"/>
        </w:tabs>
        <w:ind w:left="1910" w:hanging="180"/>
      </w:pPr>
    </w:lvl>
    <w:lvl w:ilvl="3" w:tplc="041B000F">
      <w:start w:val="1"/>
      <w:numFmt w:val="decimal"/>
      <w:lvlText w:val="%4."/>
      <w:lvlJc w:val="left"/>
      <w:pPr>
        <w:tabs>
          <w:tab w:val="num" w:pos="2630"/>
        </w:tabs>
        <w:ind w:left="2630" w:hanging="360"/>
      </w:pPr>
    </w:lvl>
    <w:lvl w:ilvl="4" w:tplc="041B0019">
      <w:start w:val="1"/>
      <w:numFmt w:val="lowerLetter"/>
      <w:lvlText w:val="%5."/>
      <w:lvlJc w:val="left"/>
      <w:pPr>
        <w:tabs>
          <w:tab w:val="num" w:pos="3350"/>
        </w:tabs>
        <w:ind w:left="3350" w:hanging="360"/>
      </w:pPr>
    </w:lvl>
    <w:lvl w:ilvl="5" w:tplc="041B001B">
      <w:start w:val="1"/>
      <w:numFmt w:val="lowerRoman"/>
      <w:lvlText w:val="%6."/>
      <w:lvlJc w:val="right"/>
      <w:pPr>
        <w:tabs>
          <w:tab w:val="num" w:pos="4070"/>
        </w:tabs>
        <w:ind w:left="4070" w:hanging="180"/>
      </w:pPr>
    </w:lvl>
    <w:lvl w:ilvl="6" w:tplc="041B000F">
      <w:start w:val="1"/>
      <w:numFmt w:val="decimal"/>
      <w:lvlText w:val="%7."/>
      <w:lvlJc w:val="left"/>
      <w:pPr>
        <w:tabs>
          <w:tab w:val="num" w:pos="4790"/>
        </w:tabs>
        <w:ind w:left="4790" w:hanging="360"/>
      </w:pPr>
    </w:lvl>
    <w:lvl w:ilvl="7" w:tplc="041B0019">
      <w:start w:val="1"/>
      <w:numFmt w:val="lowerLetter"/>
      <w:lvlText w:val="%8."/>
      <w:lvlJc w:val="left"/>
      <w:pPr>
        <w:tabs>
          <w:tab w:val="num" w:pos="5510"/>
        </w:tabs>
        <w:ind w:left="5510" w:hanging="360"/>
      </w:pPr>
    </w:lvl>
    <w:lvl w:ilvl="8" w:tplc="041B001B">
      <w:start w:val="1"/>
      <w:numFmt w:val="lowerRoman"/>
      <w:lvlText w:val="%9."/>
      <w:lvlJc w:val="right"/>
      <w:pPr>
        <w:tabs>
          <w:tab w:val="num" w:pos="6230"/>
        </w:tabs>
        <w:ind w:left="6230" w:hanging="180"/>
      </w:p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cs="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cs="Wingdings" w:hint="default"/>
      </w:rPr>
    </w:lvl>
    <w:lvl w:ilvl="3" w:tplc="40090001">
      <w:start w:val="1"/>
      <w:numFmt w:val="bullet"/>
      <w:lvlText w:val=""/>
      <w:lvlJc w:val="left"/>
      <w:pPr>
        <w:ind w:left="2880" w:hanging="360"/>
      </w:pPr>
      <w:rPr>
        <w:rFonts w:ascii="Symbol" w:hAnsi="Symbol" w:cs="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cs="Wingdings" w:hint="default"/>
      </w:rPr>
    </w:lvl>
    <w:lvl w:ilvl="6" w:tplc="40090001">
      <w:start w:val="1"/>
      <w:numFmt w:val="bullet"/>
      <w:lvlText w:val=""/>
      <w:lvlJc w:val="left"/>
      <w:pPr>
        <w:ind w:left="5040" w:hanging="360"/>
      </w:pPr>
      <w:rPr>
        <w:rFonts w:ascii="Symbol" w:hAnsi="Symbol" w:cs="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53"/>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40E2B"/>
    <w:rsid w:val="000517CD"/>
    <w:rsid w:val="000A6684"/>
    <w:rsid w:val="000E2911"/>
    <w:rsid w:val="000E560C"/>
    <w:rsid w:val="001263DF"/>
    <w:rsid w:val="00160450"/>
    <w:rsid w:val="001841DB"/>
    <w:rsid w:val="001D620C"/>
    <w:rsid w:val="0027705C"/>
    <w:rsid w:val="00292ED9"/>
    <w:rsid w:val="00296878"/>
    <w:rsid w:val="002F572B"/>
    <w:rsid w:val="00300D02"/>
    <w:rsid w:val="003060C2"/>
    <w:rsid w:val="003F19DA"/>
    <w:rsid w:val="00401713"/>
    <w:rsid w:val="00404E5B"/>
    <w:rsid w:val="00414F7B"/>
    <w:rsid w:val="004355DC"/>
    <w:rsid w:val="00453B39"/>
    <w:rsid w:val="00455C3E"/>
    <w:rsid w:val="004749B4"/>
    <w:rsid w:val="00494130"/>
    <w:rsid w:val="004C5045"/>
    <w:rsid w:val="004F3523"/>
    <w:rsid w:val="00554CD5"/>
    <w:rsid w:val="005973B9"/>
    <w:rsid w:val="005B3A56"/>
    <w:rsid w:val="005D7C65"/>
    <w:rsid w:val="005F5C45"/>
    <w:rsid w:val="006060CE"/>
    <w:rsid w:val="0063497F"/>
    <w:rsid w:val="0065227C"/>
    <w:rsid w:val="00660B67"/>
    <w:rsid w:val="006D061E"/>
    <w:rsid w:val="006F7B86"/>
    <w:rsid w:val="00742279"/>
    <w:rsid w:val="00770C34"/>
    <w:rsid w:val="008143D1"/>
    <w:rsid w:val="008153AC"/>
    <w:rsid w:val="00871A95"/>
    <w:rsid w:val="00873DF0"/>
    <w:rsid w:val="008756E6"/>
    <w:rsid w:val="008F4C83"/>
    <w:rsid w:val="009B2D44"/>
    <w:rsid w:val="009B4688"/>
    <w:rsid w:val="009E03D1"/>
    <w:rsid w:val="00A07E82"/>
    <w:rsid w:val="00A64CD0"/>
    <w:rsid w:val="00A9710C"/>
    <w:rsid w:val="00AE3E37"/>
    <w:rsid w:val="00B21A57"/>
    <w:rsid w:val="00B24AC1"/>
    <w:rsid w:val="00B26057"/>
    <w:rsid w:val="00B93E0F"/>
    <w:rsid w:val="00C33602"/>
    <w:rsid w:val="00C86E1F"/>
    <w:rsid w:val="00CD6F55"/>
    <w:rsid w:val="00D619D4"/>
    <w:rsid w:val="00DB0D3A"/>
    <w:rsid w:val="00DE3104"/>
    <w:rsid w:val="00EB5503"/>
    <w:rsid w:val="00EE2446"/>
    <w:rsid w:val="00EE6950"/>
    <w:rsid w:val="00F14378"/>
    <w:rsid w:val="00F152CE"/>
    <w:rsid w:val="00F72EEA"/>
    <w:rsid w:val="00F74E48"/>
    <w:rsid w:val="00F810BE"/>
    <w:rsid w:val="00F84396"/>
    <w:rsid w:val="00F84CAE"/>
    <w:rsid w:val="00F86E4C"/>
  </w:rsids>
  <m:mathPr>
    <m:mathFont m:val="Cambria Math"/>
    <m:brkBin m:val="before"/>
    <m:brkBinSub m:val="--"/>
    <m:smallFrac m:val="off"/>
    <m:dispDef/>
    <m:lMargin m:val="0"/>
    <m:rMargin m:val="0"/>
    <m:defJc m:val="centerGroup"/>
    <m:wrapIndent m:val="1440"/>
    <m:intLim m:val="subSup"/>
    <m:naryLim m:val="undOvr"/>
  </m:mathPr>
  <w:uiCompat97To2003/>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00D02"/>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sid w:val="00300D02"/>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300D02"/>
    <w:rPr>
      <w:rFonts w:ascii="Cambria" w:hAnsi="Cambria" w:cs="Cambria"/>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 w:type="paragraph" w:customStyle="1" w:styleId="Char">
    <w:name w:val="Char"/>
    <w:basedOn w:val="Normal"/>
    <w:uiPriority w:val="99"/>
    <w:rsid w:val="00F152CE"/>
    <w:pPr>
      <w:widowControl/>
      <w:spacing w:after="160" w:line="240" w:lineRule="exact"/>
    </w:pPr>
    <w:rPr>
      <w:rFonts w:ascii="Tahoma" w:hAnsi="Tahoma" w:cs="Tahoma"/>
      <w:sz w:val="20"/>
      <w:szCs w:val="20"/>
    </w:rPr>
  </w:style>
  <w:style w:type="character" w:customStyle="1" w:styleId="shorttext">
    <w:name w:val="short_text"/>
    <w:basedOn w:val="DefaultParagraphFont"/>
    <w:uiPriority w:val="99"/>
    <w:rsid w:val="00F152CE"/>
  </w:style>
</w:styles>
</file>

<file path=word/webSettings.xml><?xml version="1.0" encoding="utf-8"?>
<w:webSettings xmlns:r="http://schemas.openxmlformats.org/officeDocument/2006/relationships" xmlns:w="http://schemas.openxmlformats.org/wordprocessingml/2006/main">
  <w:divs>
    <w:div w:id="1290478220">
      <w:marLeft w:val="0"/>
      <w:marRight w:val="0"/>
      <w:marTop w:val="0"/>
      <w:marBottom w:val="0"/>
      <w:divBdr>
        <w:top w:val="none" w:sz="0" w:space="0" w:color="auto"/>
        <w:left w:val="none" w:sz="0" w:space="0" w:color="auto"/>
        <w:bottom w:val="none" w:sz="0" w:space="0" w:color="auto"/>
        <w:right w:val="none" w:sz="0" w:space="0" w:color="auto"/>
      </w:divBdr>
    </w:div>
    <w:div w:id="1290478222">
      <w:marLeft w:val="0"/>
      <w:marRight w:val="0"/>
      <w:marTop w:val="0"/>
      <w:marBottom w:val="0"/>
      <w:divBdr>
        <w:top w:val="none" w:sz="0" w:space="0" w:color="auto"/>
        <w:left w:val="none" w:sz="0" w:space="0" w:color="auto"/>
        <w:bottom w:val="none" w:sz="0" w:space="0" w:color="auto"/>
        <w:right w:val="none" w:sz="0" w:space="0" w:color="auto"/>
      </w:divBdr>
    </w:div>
    <w:div w:id="1290478223">
      <w:marLeft w:val="0"/>
      <w:marRight w:val="0"/>
      <w:marTop w:val="0"/>
      <w:marBottom w:val="0"/>
      <w:divBdr>
        <w:top w:val="none" w:sz="0" w:space="0" w:color="auto"/>
        <w:left w:val="none" w:sz="0" w:space="0" w:color="auto"/>
        <w:bottom w:val="none" w:sz="0" w:space="0" w:color="auto"/>
        <w:right w:val="none" w:sz="0" w:space="0" w:color="auto"/>
      </w:divBdr>
    </w:div>
    <w:div w:id="1290478224">
      <w:marLeft w:val="0"/>
      <w:marRight w:val="0"/>
      <w:marTop w:val="0"/>
      <w:marBottom w:val="0"/>
      <w:divBdr>
        <w:top w:val="none" w:sz="0" w:space="0" w:color="auto"/>
        <w:left w:val="none" w:sz="0" w:space="0" w:color="auto"/>
        <w:bottom w:val="none" w:sz="0" w:space="0" w:color="auto"/>
        <w:right w:val="none" w:sz="0" w:space="0" w:color="auto"/>
      </w:divBdr>
    </w:div>
    <w:div w:id="1290478225">
      <w:marLeft w:val="0"/>
      <w:marRight w:val="0"/>
      <w:marTop w:val="0"/>
      <w:marBottom w:val="0"/>
      <w:divBdr>
        <w:top w:val="none" w:sz="0" w:space="0" w:color="auto"/>
        <w:left w:val="none" w:sz="0" w:space="0" w:color="auto"/>
        <w:bottom w:val="none" w:sz="0" w:space="0" w:color="auto"/>
        <w:right w:val="none" w:sz="0" w:space="0" w:color="auto"/>
      </w:divBdr>
      <w:divsChild>
        <w:div w:id="1290478221">
          <w:marLeft w:val="0"/>
          <w:marRight w:val="45"/>
          <w:marTop w:val="0"/>
          <w:marBottom w:val="0"/>
          <w:divBdr>
            <w:top w:val="none" w:sz="0" w:space="0" w:color="auto"/>
            <w:left w:val="none" w:sz="0" w:space="0" w:color="auto"/>
            <w:bottom w:val="none" w:sz="0" w:space="0" w:color="auto"/>
            <w:right w:val="none" w:sz="0" w:space="0" w:color="auto"/>
          </w:divBdr>
        </w:div>
        <w:div w:id="1290478226">
          <w:marLeft w:val="0"/>
          <w:marRight w:val="0"/>
          <w:marTop w:val="0"/>
          <w:marBottom w:val="0"/>
          <w:divBdr>
            <w:top w:val="none" w:sz="0" w:space="0" w:color="auto"/>
            <w:left w:val="none" w:sz="0" w:space="0" w:color="auto"/>
            <w:bottom w:val="none" w:sz="0" w:space="0" w:color="auto"/>
            <w:right w:val="none" w:sz="0" w:space="0" w:color="auto"/>
          </w:divBdr>
        </w:div>
      </w:divsChild>
    </w:div>
    <w:div w:id="1290478227">
      <w:marLeft w:val="0"/>
      <w:marRight w:val="0"/>
      <w:marTop w:val="0"/>
      <w:marBottom w:val="0"/>
      <w:divBdr>
        <w:top w:val="none" w:sz="0" w:space="0" w:color="auto"/>
        <w:left w:val="none" w:sz="0" w:space="0" w:color="auto"/>
        <w:bottom w:val="none" w:sz="0" w:space="0" w:color="auto"/>
        <w:right w:val="none" w:sz="0" w:space="0" w:color="auto"/>
      </w:divBdr>
      <w:divsChild>
        <w:div w:id="1290478235">
          <w:marLeft w:val="0"/>
          <w:marRight w:val="0"/>
          <w:marTop w:val="0"/>
          <w:marBottom w:val="0"/>
          <w:divBdr>
            <w:top w:val="none" w:sz="0" w:space="0" w:color="auto"/>
            <w:left w:val="none" w:sz="0" w:space="0" w:color="auto"/>
            <w:bottom w:val="none" w:sz="0" w:space="0" w:color="auto"/>
            <w:right w:val="none" w:sz="0" w:space="0" w:color="auto"/>
          </w:divBdr>
        </w:div>
      </w:divsChild>
    </w:div>
    <w:div w:id="1290478230">
      <w:marLeft w:val="0"/>
      <w:marRight w:val="0"/>
      <w:marTop w:val="0"/>
      <w:marBottom w:val="0"/>
      <w:divBdr>
        <w:top w:val="none" w:sz="0" w:space="0" w:color="auto"/>
        <w:left w:val="none" w:sz="0" w:space="0" w:color="auto"/>
        <w:bottom w:val="none" w:sz="0" w:space="0" w:color="auto"/>
        <w:right w:val="none" w:sz="0" w:space="0" w:color="auto"/>
      </w:divBdr>
      <w:divsChild>
        <w:div w:id="1290478228">
          <w:marLeft w:val="0"/>
          <w:marRight w:val="0"/>
          <w:marTop w:val="0"/>
          <w:marBottom w:val="0"/>
          <w:divBdr>
            <w:top w:val="none" w:sz="0" w:space="0" w:color="auto"/>
            <w:left w:val="none" w:sz="0" w:space="0" w:color="auto"/>
            <w:bottom w:val="none" w:sz="0" w:space="0" w:color="auto"/>
            <w:right w:val="none" w:sz="0" w:space="0" w:color="auto"/>
          </w:divBdr>
        </w:div>
      </w:divsChild>
    </w:div>
    <w:div w:id="1290478233">
      <w:marLeft w:val="0"/>
      <w:marRight w:val="0"/>
      <w:marTop w:val="0"/>
      <w:marBottom w:val="0"/>
      <w:divBdr>
        <w:top w:val="none" w:sz="0" w:space="0" w:color="auto"/>
        <w:left w:val="none" w:sz="0" w:space="0" w:color="auto"/>
        <w:bottom w:val="none" w:sz="0" w:space="0" w:color="auto"/>
        <w:right w:val="none" w:sz="0" w:space="0" w:color="auto"/>
      </w:divBdr>
      <w:divsChild>
        <w:div w:id="1290478229">
          <w:marLeft w:val="0"/>
          <w:marRight w:val="0"/>
          <w:marTop w:val="0"/>
          <w:marBottom w:val="0"/>
          <w:divBdr>
            <w:top w:val="none" w:sz="0" w:space="0" w:color="auto"/>
            <w:left w:val="none" w:sz="0" w:space="0" w:color="auto"/>
            <w:bottom w:val="none" w:sz="0" w:space="0" w:color="auto"/>
            <w:right w:val="none" w:sz="0" w:space="0" w:color="auto"/>
          </w:divBdr>
        </w:div>
      </w:divsChild>
    </w:div>
    <w:div w:id="1290478234">
      <w:marLeft w:val="0"/>
      <w:marRight w:val="0"/>
      <w:marTop w:val="0"/>
      <w:marBottom w:val="0"/>
      <w:divBdr>
        <w:top w:val="none" w:sz="0" w:space="0" w:color="auto"/>
        <w:left w:val="none" w:sz="0" w:space="0" w:color="auto"/>
        <w:bottom w:val="none" w:sz="0" w:space="0" w:color="auto"/>
        <w:right w:val="none" w:sz="0" w:space="0" w:color="auto"/>
      </w:divBdr>
      <w:divsChild>
        <w:div w:id="1290478231">
          <w:marLeft w:val="0"/>
          <w:marRight w:val="0"/>
          <w:marTop w:val="0"/>
          <w:marBottom w:val="0"/>
          <w:divBdr>
            <w:top w:val="none" w:sz="0" w:space="0" w:color="auto"/>
            <w:left w:val="none" w:sz="0" w:space="0" w:color="auto"/>
            <w:bottom w:val="none" w:sz="0" w:space="0" w:color="auto"/>
            <w:right w:val="none" w:sz="0" w:space="0" w:color="auto"/>
          </w:divBdr>
        </w:div>
      </w:divsChild>
    </w:div>
    <w:div w:id="1290478236">
      <w:marLeft w:val="0"/>
      <w:marRight w:val="0"/>
      <w:marTop w:val="0"/>
      <w:marBottom w:val="0"/>
      <w:divBdr>
        <w:top w:val="none" w:sz="0" w:space="0" w:color="auto"/>
        <w:left w:val="none" w:sz="0" w:space="0" w:color="auto"/>
        <w:bottom w:val="none" w:sz="0" w:space="0" w:color="auto"/>
        <w:right w:val="none" w:sz="0" w:space="0" w:color="auto"/>
      </w:divBdr>
      <w:divsChild>
        <w:div w:id="1290478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ondruska@vuzv.sk"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yperlink" Target="mailto:ondruska.lubomi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96</TotalTime>
  <Pages>2</Pages>
  <Words>807</Words>
  <Characters>4602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Women, trauma and alcohol dependency: Connections and disconnections in alcohol treatment for women</dc:title>
  <dc:subject/>
  <dc:creator>mehaboobi shaik</dc:creator>
  <cp:keywords/>
  <dc:description/>
  <cp:lastModifiedBy>PC</cp:lastModifiedBy>
  <cp:revision>9</cp:revision>
  <dcterms:created xsi:type="dcterms:W3CDTF">2018-07-10T07:25:00Z</dcterms:created>
  <dcterms:modified xsi:type="dcterms:W3CDTF">2018-07-10T09:15:00Z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