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Title:</w:t>
      </w:r>
      <w:r w:rsidDel="00000000" w:rsidR="00000000" w:rsidRPr="00000000">
        <w:rPr>
          <w:b w:val="1"/>
          <w:sz w:val="28"/>
          <w:szCs w:val="28"/>
          <w:rtl w:val="0"/>
        </w:rPr>
        <w:t xml:space="preserve"> Investigation of Therapeutic potential of Cytokine IL-33 in hepatitis</w:t>
      </w:r>
    </w:p>
    <w:p w:rsidR="00000000" w:rsidDel="00000000" w:rsidP="00000000" w:rsidRDefault="00000000" w:rsidRPr="00000000" w14:paraId="00000002">
      <w:pPr>
        <w:ind w:left="2880" w:firstLine="720"/>
        <w:rPr>
          <w:b w:val="1"/>
          <w:sz w:val="28"/>
          <w:szCs w:val="28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ABSTRACT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0"/>
          <w:color w:val="000000"/>
          <w:sz w:val="23"/>
          <w:szCs w:val="23"/>
        </w:rPr>
      </w:pPr>
      <w:bookmarkStart w:colFirst="0" w:colLast="0" w:name="_gjdgxs" w:id="0"/>
      <w:bookmarkEnd w:id="0"/>
      <w:r w:rsidDel="00000000" w:rsidR="00000000" w:rsidRPr="00000000">
        <w:rPr>
          <w:color w:val="000000"/>
          <w:rtl w:val="0"/>
        </w:rPr>
        <w:t xml:space="preserve">A new member cytokine IL-33 has recently joined the family of IL-1 because of its 11</w:t>
      </w:r>
      <w:r w:rsidDel="00000000" w:rsidR="00000000" w:rsidRPr="00000000">
        <w:rPr>
          <w:color w:val="000000"/>
          <w:vertAlign w:val="superscript"/>
          <w:rtl w:val="0"/>
        </w:rPr>
        <w:t xml:space="preserve">th</w:t>
      </w:r>
      <w:r w:rsidDel="00000000" w:rsidR="00000000" w:rsidRPr="00000000">
        <w:rPr>
          <w:color w:val="000000"/>
          <w:rtl w:val="0"/>
        </w:rPr>
        <w:t xml:space="preserve"> number in the family it is also nominated as IL-1F11. In human and mice, main source of IL-33 is liver fibrotic cells and Hepatic stellate cells (HSC) when are in their activated form. To explore the functional role of IL-33 in viral related liver pathology, murine model of hepatitis was developed by injecting Poly I:C and hepatoprotective function of IL-33 was by administration of pre-treatment of mice with recombinant IL-33 (rIL-33). The poly I:C represents a relevant viral hepatitis model in human, because poly I:C is a virus-related dsRNA mimetic which plays role in increasing the IL-33 level in fulminant hepatitis. The poly I:C activates the NK cells in liver that leads to induction of inflammation. The present proposal was to decode the hepatoprotective role of IL-33 and underlying mechanism in viral dsRNA mimetic and poly I:C mediated acute liver diseases </w:t>
      </w:r>
      <w:r w:rsidDel="00000000" w:rsidR="00000000" w:rsidRPr="00000000">
        <w:rPr>
          <w:i w:val="1"/>
          <w:color w:val="000000"/>
          <w:rtl w:val="0"/>
        </w:rPr>
        <w:t xml:space="preserve">i.e.</w:t>
      </w:r>
      <w:r w:rsidDel="00000000" w:rsidR="00000000" w:rsidRPr="00000000">
        <w:rPr>
          <w:color w:val="000000"/>
          <w:rtl w:val="0"/>
        </w:rPr>
        <w:t xml:space="preserve"> Hepatitis in murine model. Serum biochemical parameters like dosage of aspartate aminotransferase (AST), alanine aminotransferase (ALT) was carried out by diagnostic kit in biochemistry auto-analyzer that displayed in higher amount in those mice that were challenged with Poly I:C and their level was observed lower in post-treated rIL-33 group after Poly I:C administration and the quantitative measurement of serum IFN-γ and TNF-α was performed using Albcam’s I</w:t>
      </w:r>
      <w:r w:rsidDel="00000000" w:rsidR="00000000" w:rsidRPr="00000000">
        <w:rPr>
          <w:rtl w:val="0"/>
        </w:rPr>
        <w:t xml:space="preserve">FN</w:t>
      </w:r>
      <w:r w:rsidDel="00000000" w:rsidR="00000000" w:rsidRPr="00000000">
        <w:rPr>
          <w:color w:val="000000"/>
          <w:rtl w:val="0"/>
        </w:rPr>
        <w:t xml:space="preserve">-γ and TNF-α mice ELISA kits results of both these pro-inflammatory cytokines were same like ALT/AST. Level of these cytokines was also higher in Poly I:C challenged group and lower in post-treated rIL-33 group. These results confirmed the therapeutic effect of IL-33 in hepatitis or liver related diseases. The results were statistically analyzed by T test and one way ANOVA that proven the level of liver biomarkers and pro-inflammatory were significantly differ in rIL-33 treated mice trials.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>
        <w:spacing w:after="200" w:line="360" w:lineRule="auto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6E6DF2"/>
    <w:pPr>
      <w:spacing w:line="360" w:lineRule="auto"/>
      <w:jc w:val="both"/>
    </w:pPr>
    <w:rPr>
      <w:rFonts w:ascii="Times New Roman" w:hAnsi="Times New Roman"/>
      <w:sz w:val="24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A14" w:customStyle="1">
    <w:name w:val="A14"/>
    <w:uiPriority w:val="99"/>
    <w:rsid w:val="006E6DF2"/>
    <w:rPr>
      <w:rFonts w:cs="Minion"/>
      <w:b w:val="1"/>
      <w:bCs w:val="1"/>
      <w:color w:val="000000"/>
      <w:sz w:val="23"/>
      <w:szCs w:val="23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2019-01-03T19:53:00Z</dcterms:created>
  <dc:creator>Tariq.munir</dc:creator>
</cp:coreProperties>
</file>