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826" w:rsidRDefault="00623D0B">
      <w:r>
        <w:t>Neuroimmune Crosstalk and Environmental Stressors</w:t>
      </w:r>
      <w:bookmarkStart w:id="0" w:name="_GoBack"/>
      <w:bookmarkEnd w:id="0"/>
    </w:p>
    <w:p w:rsidR="00623D0B" w:rsidRDefault="00623D0B">
      <w:r>
        <w:t>David A. Lawrence, Wadsworth Center, New York State Department of Health and Professor and Chair, Department of Environmental Health Sciences, SUNY at Albany School of Public Health</w:t>
      </w:r>
    </w:p>
    <w:p w:rsidR="00623D0B" w:rsidRDefault="00623D0B"/>
    <w:p w:rsidR="00623D0B" w:rsidRDefault="00623D0B">
      <w:r>
        <w:t>The nervous and immune systems make intimate connect throughout the body and nerve-immune synapses deliver exchanges of regulatory factors in a fashion like nerve synapses and immune synapses. The bidirectional exchanges are affected by environmental stressors, which include</w:t>
      </w:r>
      <w:r w:rsidR="009179E1">
        <w:t xml:space="preserve"> biological, chemical, physical</w:t>
      </w:r>
      <w:r>
        <w:t xml:space="preserve">, and psychological stress. </w:t>
      </w:r>
      <w:r w:rsidR="009179E1">
        <w:t>Perinatal stresses may influence immunity for a lifetime.  Infections have been well characterized regarding their temporal induction of “Sickness Behavior” through modulation of hypothalamic-pituitary</w:t>
      </w:r>
      <w:r w:rsidR="004F21B3">
        <w:t xml:space="preserve">-endocrine </w:t>
      </w:r>
      <w:r w:rsidR="009179E1">
        <w:t xml:space="preserve">axes, but life-long mechanistic influences such as chronic fatigue syndrome </w:t>
      </w:r>
      <w:r w:rsidR="00080436">
        <w:t xml:space="preserve">or </w:t>
      </w:r>
      <w:r w:rsidR="00080436">
        <w:rPr>
          <w:lang w:val="en"/>
        </w:rPr>
        <w:t>post-treatment Lyme disease syndrome</w:t>
      </w:r>
      <w:r w:rsidR="00080436">
        <w:rPr>
          <w:lang w:val="en"/>
        </w:rPr>
        <w:t xml:space="preserve"> are</w:t>
      </w:r>
      <w:r w:rsidR="00080436">
        <w:rPr>
          <w:lang w:val="en"/>
        </w:rPr>
        <w:t xml:space="preserve"> </w:t>
      </w:r>
      <w:r w:rsidR="009179E1">
        <w:t xml:space="preserve">less well </w:t>
      </w:r>
      <w:r w:rsidR="00E31C99">
        <w:t xml:space="preserve">described.  </w:t>
      </w:r>
      <w:r w:rsidR="00080436">
        <w:t xml:space="preserve">The term an immune </w:t>
      </w:r>
      <w:r w:rsidR="004F21B3">
        <w:t>privileged</w:t>
      </w:r>
      <w:r w:rsidR="00080436">
        <w:t xml:space="preserve"> site is now reinterpreted to </w:t>
      </w:r>
      <w:r w:rsidR="004F21B3">
        <w:t>suggest</w:t>
      </w:r>
      <w:r w:rsidR="00080436">
        <w:t xml:space="preserve"> immune cells in an organ</w:t>
      </w:r>
      <w:r w:rsidR="004F21B3">
        <w:t>,</w:t>
      </w:r>
      <w:r w:rsidR="00080436">
        <w:t xml:space="preserve"> such as microglia in the brain</w:t>
      </w:r>
      <w:r w:rsidR="004F21B3">
        <w:t>,</w:t>
      </w:r>
      <w:r w:rsidR="00080436">
        <w:t xml:space="preserve"> play an important role in regulating neuronal connectivity, but inhibited, inappropriate, or excessive immune activation can be detrimental.  Stress such as cold-restraint causes the sympathetic nervous system to release norepinephrine which causes oxidative stress in innate immune cells through </w:t>
      </w:r>
      <w:r w:rsidR="004F21B3">
        <w:t>β</w:t>
      </w:r>
      <w:r w:rsidR="00080436">
        <w:t xml:space="preserve">-adrenoceptors.  Toxic heavy metals such as lead and mercury or nanoparticles such as those in diesel exhaust </w:t>
      </w:r>
      <w:r w:rsidR="004F21B3">
        <w:t>may produce</w:t>
      </w:r>
      <w:r w:rsidR="00080436">
        <w:t xml:space="preserve"> similar immune </w:t>
      </w:r>
      <w:r w:rsidR="004F21B3">
        <w:t xml:space="preserve">suppression that enhances susceptibility to an infection as well as a modulation of behavior.  Even psychological distress as occurs with early weaning of pups affects their immunity as adults.  The immune system influences the central nervous system with antibodies and cytokines and the nervous system affects immunity with neuropeptides and neurotransmitters. </w:t>
      </w:r>
      <w:r w:rsidR="008F1176">
        <w:t xml:space="preserve">Many of these bidirectional influences are discussed with regard to endocrine influences </w:t>
      </w:r>
      <w:proofErr w:type="gramStart"/>
      <w:r w:rsidR="008F1176">
        <w:t>and  inflammatory</w:t>
      </w:r>
      <w:proofErr w:type="gramEnd"/>
      <w:r w:rsidR="008F1176">
        <w:t xml:space="preserve"> and oxidative processes affecting gene expression and cell physiology. </w:t>
      </w:r>
    </w:p>
    <w:sectPr w:rsidR="00623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D0B"/>
    <w:rsid w:val="00080436"/>
    <w:rsid w:val="00420826"/>
    <w:rsid w:val="004F21B3"/>
    <w:rsid w:val="00623D0B"/>
    <w:rsid w:val="008F1176"/>
    <w:rsid w:val="009179E1"/>
    <w:rsid w:val="00BB516C"/>
    <w:rsid w:val="00E3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F014"/>
  <w15:chartTrackingRefBased/>
  <w15:docId w15:val="{17A70704-FEF6-41AB-AAF1-9BF66259A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David A (HEALTH)</dc:creator>
  <cp:keywords/>
  <dc:description/>
  <cp:lastModifiedBy>Lawrence, David A (HEALTH)</cp:lastModifiedBy>
  <cp:revision>2</cp:revision>
  <dcterms:created xsi:type="dcterms:W3CDTF">2018-02-01T15:51:00Z</dcterms:created>
  <dcterms:modified xsi:type="dcterms:W3CDTF">2018-02-01T15:51:00Z</dcterms:modified>
</cp:coreProperties>
</file>