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AD4" w:rsidRPr="00511AD4" w:rsidRDefault="00511AD4" w:rsidP="00511AD4">
      <w:pPr>
        <w:widowControl/>
        <w:spacing w:line="360" w:lineRule="auto"/>
        <w:jc w:val="both"/>
        <w:rPr>
          <w:rFonts w:ascii="Times New Roman" w:eastAsia="Times New Roman" w:hAnsi="Times New Roman" w:cs="Times New Roman"/>
          <w:color w:val="00B0F0"/>
          <w:sz w:val="24"/>
          <w:szCs w:val="24"/>
          <w:lang w:bidi="fa-IR"/>
        </w:rPr>
      </w:pPr>
      <w:r w:rsidRPr="00511AD4">
        <w:rPr>
          <w:rFonts w:ascii="Times New Roman" w:eastAsia="Times New Roman" w:hAnsi="Times New Roman" w:cs="Times New Roman"/>
          <w:b/>
          <w:bCs/>
          <w:color w:val="00B0F0"/>
          <w:sz w:val="24"/>
          <w:szCs w:val="24"/>
          <w:lang w:bidi="fa-IR"/>
        </w:rPr>
        <w:t>Investigation of the Effects of B16F10 Derived Exosomes in Induction of Immunosuppressive Response in the Stem cells </w:t>
      </w:r>
    </w:p>
    <w:p w:rsidR="003875EF" w:rsidRPr="003875EF" w:rsidRDefault="003875EF" w:rsidP="003875EF">
      <w:pPr>
        <w:pStyle w:val="BodyText"/>
        <w:rPr>
          <w:rFonts w:ascii="Arial"/>
        </w:rPr>
      </w:pPr>
      <w:r w:rsidRPr="003875EF">
        <w:rPr>
          <w:rFonts w:ascii="Arial"/>
        </w:rPr>
        <w:t>Mohammad Reza Atashzar</w:t>
      </w:r>
      <w:r w:rsidR="00ED06AC" w:rsidRPr="00ED06AC">
        <w:rPr>
          <w:rFonts w:ascii="Arial"/>
          <w:vertAlign w:val="superscript"/>
        </w:rPr>
        <w:t>1</w:t>
      </w:r>
      <w:r w:rsidRPr="003875EF">
        <w:rPr>
          <w:rFonts w:ascii="Arial"/>
        </w:rPr>
        <w:t xml:space="preserve">  , Ali Ghanbari Asad</w:t>
      </w:r>
      <w:r w:rsidR="00ED06AC" w:rsidRPr="00ED06AC">
        <w:rPr>
          <w:rFonts w:ascii="Arial"/>
          <w:vertAlign w:val="superscript"/>
        </w:rPr>
        <w:t>2</w:t>
      </w:r>
      <w:r w:rsidRPr="003875EF">
        <w:rPr>
          <w:rFonts w:ascii="Arial"/>
        </w:rPr>
        <w:t xml:space="preserve"> , Zahra Shokrolahi</w:t>
      </w:r>
      <w:r w:rsidRPr="00ED06AC">
        <w:rPr>
          <w:rFonts w:ascii="Arial"/>
          <w:vertAlign w:val="superscript"/>
        </w:rPr>
        <w:t>1</w:t>
      </w:r>
      <w:r w:rsidRPr="003875EF">
        <w:rPr>
          <w:rFonts w:ascii="Arial"/>
        </w:rPr>
        <w:t xml:space="preserve"> , Elham Jamali</w:t>
      </w:r>
      <w:r w:rsidRPr="00ED06AC">
        <w:rPr>
          <w:rFonts w:ascii="Arial"/>
          <w:vertAlign w:val="superscript"/>
        </w:rPr>
        <w:t>1</w:t>
      </w:r>
      <w:r w:rsidRPr="003875EF">
        <w:rPr>
          <w:rFonts w:ascii="Arial"/>
        </w:rPr>
        <w:t>, Seddigheh Niknia</w:t>
      </w:r>
      <w:r w:rsidRPr="00ED06AC">
        <w:rPr>
          <w:rFonts w:ascii="Arial"/>
          <w:vertAlign w:val="superscript"/>
        </w:rPr>
        <w:t>3</w:t>
      </w:r>
      <w:r w:rsidRPr="003875EF">
        <w:rPr>
          <w:rFonts w:ascii="Arial"/>
        </w:rPr>
        <w:t xml:space="preserve"> , Mehdi Kalani</w:t>
      </w:r>
      <w:r w:rsidRPr="00ED06AC">
        <w:rPr>
          <w:rFonts w:ascii="Arial"/>
          <w:vertAlign w:val="superscript"/>
        </w:rPr>
        <w:t>4</w:t>
      </w:r>
      <w:r w:rsidRPr="003875EF">
        <w:rPr>
          <w:rFonts w:ascii="Arial"/>
        </w:rPr>
        <w:t>, Mohammad Reza Ataollahi</w:t>
      </w:r>
      <w:r w:rsidRPr="00ED06AC">
        <w:rPr>
          <w:rFonts w:ascii="Arial"/>
          <w:vertAlign w:val="superscript"/>
        </w:rPr>
        <w:t>1</w:t>
      </w:r>
    </w:p>
    <w:p w:rsidR="003875EF" w:rsidRPr="003875EF" w:rsidRDefault="003875EF" w:rsidP="003875EF">
      <w:pPr>
        <w:pStyle w:val="BodyText"/>
        <w:rPr>
          <w:rFonts w:ascii="Arial"/>
        </w:rPr>
      </w:pPr>
    </w:p>
    <w:p w:rsidR="003875EF" w:rsidRPr="003875EF" w:rsidRDefault="003875EF" w:rsidP="003875EF">
      <w:pPr>
        <w:pStyle w:val="BodyText"/>
        <w:rPr>
          <w:rFonts w:ascii="Arial"/>
        </w:rPr>
      </w:pPr>
      <w:r w:rsidRPr="003875EF">
        <w:rPr>
          <w:rFonts w:ascii="Arial"/>
        </w:rPr>
        <w:t>1-Department of Immunology, School of Medicine, Fasa University of Medical Sciences, Fasa, Iran.</w:t>
      </w:r>
    </w:p>
    <w:p w:rsidR="003875EF" w:rsidRPr="003875EF" w:rsidRDefault="003875EF" w:rsidP="003875EF">
      <w:pPr>
        <w:pStyle w:val="BodyText"/>
        <w:rPr>
          <w:rFonts w:ascii="Arial"/>
        </w:rPr>
      </w:pPr>
      <w:r w:rsidRPr="003875EF">
        <w:rPr>
          <w:rFonts w:ascii="Arial"/>
        </w:rPr>
        <w:t xml:space="preserve">2-Department of Medical Biotechnology, School of Medicine, Fasa University of Medical Sciences, Fasa, Iran. </w:t>
      </w:r>
    </w:p>
    <w:p w:rsidR="003875EF" w:rsidRPr="003875EF" w:rsidRDefault="003875EF" w:rsidP="003875EF">
      <w:pPr>
        <w:pStyle w:val="BodyText"/>
        <w:rPr>
          <w:rFonts w:ascii="Arial"/>
        </w:rPr>
      </w:pPr>
      <w:r w:rsidRPr="003875EF">
        <w:rPr>
          <w:rFonts w:ascii="Arial"/>
        </w:rPr>
        <w:t>3-Department of Clinical Biochemistry, Faculty of Medicine, Fasa University of Medical Sciences, Fasa, Iran.</w:t>
      </w:r>
    </w:p>
    <w:p w:rsidR="00AE3E37" w:rsidRDefault="003875EF" w:rsidP="003875EF">
      <w:pPr>
        <w:pStyle w:val="BodyText"/>
        <w:rPr>
          <w:rFonts w:ascii="Arial"/>
          <w:sz w:val="20"/>
        </w:rPr>
      </w:pPr>
      <w:r w:rsidRPr="003875EF">
        <w:rPr>
          <w:rFonts w:ascii="Arial"/>
        </w:rPr>
        <w:t>4-Clinical Microbiology Research Center, Shiraz University of Medical Sciences, Iran.</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ED06AC" w:rsidRDefault="007236FF" w:rsidP="00F12F1B">
      <w:pPr>
        <w:pStyle w:val="Heading3"/>
        <w:spacing w:before="74"/>
        <w:jc w:val="both"/>
        <w:rPr>
          <w:rFonts w:ascii="Tw Cen MT" w:eastAsia="Tw Cen MT" w:hAnsi="Tw Cen MT" w:cs="Tw Cen MT"/>
          <w:b w:val="0"/>
          <w:bCs w:val="0"/>
          <w:sz w:val="18"/>
          <w:szCs w:val="18"/>
        </w:rPr>
      </w:pPr>
      <w:r w:rsidRPr="001D18C2">
        <w:rPr>
          <w:noProof/>
        </w:rPr>
        <w:drawing>
          <wp:anchor distT="0" distB="0" distL="114300" distR="114300" simplePos="0" relativeHeight="251663872" behindDoc="1" locked="0" layoutInCell="1" allowOverlap="1" wp14:anchorId="71D5B90E" wp14:editId="2F294E71">
            <wp:simplePos x="0" y="0"/>
            <wp:positionH relativeFrom="column">
              <wp:posOffset>43815</wp:posOffset>
            </wp:positionH>
            <wp:positionV relativeFrom="paragraph">
              <wp:posOffset>3151505</wp:posOffset>
            </wp:positionV>
            <wp:extent cx="923925" cy="1140460"/>
            <wp:effectExtent l="0" t="0" r="9525" b="2540"/>
            <wp:wrapTopAndBottom/>
            <wp:docPr id="12" name="Picture 12" descr="C:\Users\markazi\Desktop\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rkazi\Desktop\1111111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1140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584D" w:rsidRPr="009D584D">
        <w:rPr>
          <w:rFonts w:ascii="Tw Cen MT" w:eastAsia="Tw Cen MT" w:hAnsi="Tw Cen MT" w:cs="Tw Cen MT"/>
          <w:b w:val="0"/>
          <w:bCs w:val="0"/>
          <w:sz w:val="18"/>
          <w:szCs w:val="18"/>
        </w:rPr>
        <w:t xml:space="preserve">One of the main mechanisms of tumor cells' escape from destruction by the immune system is the suppression of antitumor immune responses. Myeloid-derived suppressor cells (MDSCs) are the main immunosuppressive cells present in the tumor microenvironment (TME) that sustain tumor progression. MDSCs are a heterogeneous group of cells including granulocytic MDSC (G-MDSCs) and monocytic MDSC (Mo-MDSCs) which originate from immature myeloid cells. Tumor cell-derived exosomes (TEX) can deliver their cargoes to myeloid cells and convert them into MDSC. Herein, the researchers investigated the effects of exosomes from B16F10 mouse melanoma cells on the development of hematopoietic stem cells (HSC) into MDSC subtypes. Briefly, the exosomes were isolated from the cultured B16F10 cell line. We isolated HSC from the C57BL6 mouse model of melanoma cancer. Differentiation of the HSC into the MDSC was done through the treatment of the HSC with exosomes. To confirm the differentiation of the HSC cells, the researchers performed the expression of markers of MDSC with flow cytometry. In addition , we measured the cytokine secretion in the supernatant with ELISA. After co-incubation, the flow cytometric analysis implied higher percentages of CD11b +, Ly6G + and Ly6C+ cells in </w:t>
      </w:r>
      <w:r w:rsidR="009D584D" w:rsidRPr="009D584D">
        <w:rPr>
          <w:rFonts w:ascii="Tw Cen MT" w:eastAsia="Tw Cen MT" w:hAnsi="Tw Cen MT" w:cs="Tw Cen MT"/>
          <w:b w:val="0"/>
          <w:bCs w:val="0"/>
          <w:sz w:val="18"/>
          <w:szCs w:val="18"/>
        </w:rPr>
        <w:lastRenderedPageBreak/>
        <w:t>exosome treated HSC group compared to untreated HSC group. The percentage of CD11b +, Ly6G + cells was more than CD11b +, Ly6C+ cells in exosome treated HSC group. Besides, IL10 and TGF</w:t>
      </w:r>
      <w:r w:rsidR="009D584D" w:rsidRPr="009D584D">
        <w:rPr>
          <w:rFonts w:ascii="Calibri" w:eastAsia="Tw Cen MT" w:hAnsi="Calibri" w:cs="Calibri"/>
          <w:b w:val="0"/>
          <w:bCs w:val="0"/>
          <w:sz w:val="18"/>
          <w:szCs w:val="18"/>
        </w:rPr>
        <w:t>β</w:t>
      </w:r>
      <w:r w:rsidR="009D584D" w:rsidRPr="009D584D">
        <w:rPr>
          <w:rFonts w:ascii="Tw Cen MT" w:eastAsia="Tw Cen MT" w:hAnsi="Tw Cen MT" w:cs="Tw Cen MT"/>
          <w:b w:val="0"/>
          <w:bCs w:val="0"/>
          <w:sz w:val="18"/>
          <w:szCs w:val="18"/>
        </w:rPr>
        <w:t xml:space="preserve"> expressions in treated HSC increased in comparison to HSC cultured alone. This study demonstrates that TEX </w:t>
      </w:r>
    </w:p>
    <w:p w:rsidR="00ED06AC" w:rsidRDefault="00ED06AC" w:rsidP="008F0A60">
      <w:pPr>
        <w:pStyle w:val="Heading3"/>
        <w:spacing w:before="74"/>
        <w:ind w:left="0"/>
        <w:jc w:val="both"/>
        <w:rPr>
          <w:rFonts w:ascii="Tw Cen MT" w:eastAsia="Tw Cen MT" w:hAnsi="Tw Cen MT" w:cs="Tw Cen MT"/>
          <w:b w:val="0"/>
          <w:bCs w:val="0"/>
          <w:sz w:val="18"/>
          <w:szCs w:val="18"/>
        </w:rPr>
      </w:pPr>
    </w:p>
    <w:p w:rsidR="00ED06AC" w:rsidRDefault="00ED06AC" w:rsidP="00F12F1B">
      <w:pPr>
        <w:pStyle w:val="Heading3"/>
        <w:spacing w:before="74"/>
        <w:jc w:val="both"/>
        <w:rPr>
          <w:rFonts w:ascii="Tw Cen MT" w:eastAsia="Tw Cen MT" w:hAnsi="Tw Cen MT" w:cs="Tw Cen MT"/>
          <w:b w:val="0"/>
          <w:bCs w:val="0"/>
          <w:sz w:val="18"/>
          <w:szCs w:val="18"/>
        </w:rPr>
      </w:pPr>
    </w:p>
    <w:p w:rsidR="00AE3E37" w:rsidRDefault="009D584D" w:rsidP="00F12F1B">
      <w:pPr>
        <w:pStyle w:val="Heading3"/>
        <w:spacing w:before="74"/>
        <w:jc w:val="both"/>
      </w:pPr>
      <w:r w:rsidRPr="009D584D">
        <w:rPr>
          <w:rFonts w:ascii="Tw Cen MT" w:eastAsia="Tw Cen MT" w:hAnsi="Tw Cen MT" w:cs="Tw Cen MT"/>
          <w:b w:val="0"/>
          <w:bCs w:val="0"/>
          <w:sz w:val="18"/>
          <w:szCs w:val="18"/>
        </w:rPr>
        <w:t>acts as key regulators of tumor suppression by having effects on the differentiation of HSC. Therefore, they can be attractive candidates for immunomodulatory cell-free therapy for melanoma.</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071127" w:rsidP="00071127">
      <w:pPr>
        <w:pStyle w:val="ListParagraph"/>
        <w:numPr>
          <w:ilvl w:val="0"/>
          <w:numId w:val="3"/>
        </w:numPr>
        <w:tabs>
          <w:tab w:val="left" w:pos="384"/>
        </w:tabs>
        <w:spacing w:before="103" w:line="216" w:lineRule="exact"/>
        <w:ind w:right="138"/>
        <w:rPr>
          <w:sz w:val="18"/>
        </w:rPr>
      </w:pPr>
      <w:r w:rsidRPr="00071127">
        <w:rPr>
          <w:sz w:val="18"/>
        </w:rPr>
        <w:t>The global burden of adolescent and young adult cancer in 2019: a systematic analysis for the Global Burden of Disease Study 2019</w:t>
      </w:r>
      <w:r>
        <w:rPr>
          <w:sz w:val="18"/>
        </w:rPr>
        <w:t xml:space="preserve"> </w:t>
      </w:r>
      <w:r w:rsidR="005973B9" w:rsidRPr="005973B9">
        <w:rPr>
          <w:sz w:val="18"/>
        </w:rPr>
        <w:t>.</w:t>
      </w:r>
      <w:r>
        <w:rPr>
          <w:sz w:val="18"/>
        </w:rPr>
        <w:t xml:space="preserve"> t</w:t>
      </w:r>
      <w:r w:rsidRPr="00071127">
        <w:rPr>
          <w:sz w:val="18"/>
        </w:rPr>
        <w:t>he Lancet Oncology 23 (1), 27-52</w:t>
      </w:r>
      <w:r>
        <w:rPr>
          <w:sz w:val="18"/>
        </w:rPr>
        <w:t xml:space="preserve"> </w:t>
      </w:r>
    </w:p>
    <w:p w:rsidR="0099222A" w:rsidRDefault="0099222A" w:rsidP="0099222A">
      <w:pPr>
        <w:pStyle w:val="ListParagraph"/>
        <w:numPr>
          <w:ilvl w:val="0"/>
          <w:numId w:val="3"/>
        </w:numPr>
        <w:tabs>
          <w:tab w:val="left" w:pos="384"/>
        </w:tabs>
        <w:spacing w:line="216" w:lineRule="exact"/>
        <w:ind w:right="138"/>
        <w:rPr>
          <w:sz w:val="18"/>
        </w:rPr>
      </w:pPr>
      <w:r w:rsidRPr="0099222A">
        <w:rPr>
          <w:sz w:val="18"/>
        </w:rPr>
        <w:t>The Immune Responses against Coronavirus Infections: Friend or Foe? nternational Archives of Allergy and Immunology, 1-14</w:t>
      </w:r>
    </w:p>
    <w:p w:rsidR="00A45816" w:rsidRDefault="00A45816" w:rsidP="00A45816">
      <w:pPr>
        <w:pStyle w:val="ListParagraph"/>
        <w:numPr>
          <w:ilvl w:val="0"/>
          <w:numId w:val="3"/>
        </w:numPr>
        <w:tabs>
          <w:tab w:val="left" w:pos="384"/>
        </w:tabs>
        <w:spacing w:before="92" w:line="218" w:lineRule="exact"/>
        <w:rPr>
          <w:sz w:val="18"/>
        </w:rPr>
      </w:pPr>
      <w:r w:rsidRPr="00A45816">
        <w:rPr>
          <w:sz w:val="18"/>
        </w:rPr>
        <w:t xml:space="preserve">Tumor cryotherapy using Ice-producing bacteria </w:t>
      </w:r>
      <w:r>
        <w:rPr>
          <w:sz w:val="18"/>
        </w:rPr>
        <w:t xml:space="preserve">, </w:t>
      </w:r>
      <w:r w:rsidRPr="00A45816">
        <w:rPr>
          <w:sz w:val="18"/>
        </w:rPr>
        <w:t>Medical hypotheses 144, 110101</w:t>
      </w:r>
    </w:p>
    <w:p w:rsidR="00982A35" w:rsidRDefault="00982A35" w:rsidP="005973B9">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4.  </w:t>
      </w:r>
      <w:r w:rsidRPr="00982A35">
        <w:rPr>
          <w:rFonts w:ascii="Calibri" w:eastAsia="Calibri" w:hAnsi="Calibri" w:cs="Calibri"/>
          <w:szCs w:val="22"/>
        </w:rPr>
        <w:t xml:space="preserve">The effects of type 2 diabetes mellitus on organ metabolism and the immune system </w:t>
      </w:r>
      <w:r>
        <w:rPr>
          <w:rFonts w:ascii="Calibri" w:eastAsia="Calibri" w:hAnsi="Calibri" w:cs="Calibri"/>
          <w:szCs w:val="22"/>
        </w:rPr>
        <w:t>.</w:t>
      </w:r>
      <w:r w:rsidR="00D66348">
        <w:rPr>
          <w:rFonts w:ascii="Calibri" w:eastAsia="Calibri" w:hAnsi="Calibri" w:cs="Calibri"/>
          <w:szCs w:val="22"/>
        </w:rPr>
        <w:t xml:space="preserve"> </w:t>
      </w:r>
      <w:r w:rsidR="00D66348" w:rsidRPr="00D66348">
        <w:rPr>
          <w:rFonts w:ascii="Calibri" w:eastAsia="Calibri" w:hAnsi="Calibri" w:cs="Calibri"/>
          <w:szCs w:val="22"/>
        </w:rPr>
        <w:t>Frontiers in immunology 11, 1582</w:t>
      </w:r>
      <w:r w:rsidR="00D66348">
        <w:rPr>
          <w:rFonts w:ascii="Calibri" w:eastAsia="Calibri" w:hAnsi="Calibri" w:cs="Calibri"/>
          <w:szCs w:val="22"/>
        </w:rPr>
        <w:t xml:space="preserve"> </w:t>
      </w:r>
    </w:p>
    <w:p w:rsidR="00AE3E37" w:rsidRPr="008756E6" w:rsidRDefault="005973B9" w:rsidP="007236FF">
      <w:pPr>
        <w:pStyle w:val="BodyText"/>
        <w:spacing w:before="85" w:line="216" w:lineRule="exact"/>
        <w:ind w:left="383" w:right="138" w:hanging="284"/>
        <w:jc w:val="both"/>
      </w:pPr>
      <w:r>
        <w:rPr>
          <w:rFonts w:ascii="Calibri" w:hAnsi="Calibri"/>
        </w:rPr>
        <w:t xml:space="preserve">5. </w:t>
      </w:r>
      <w:r w:rsidR="007236FF" w:rsidRPr="007236FF">
        <w:rPr>
          <w:rFonts w:ascii="Calibri" w:hAnsi="Calibri"/>
        </w:rPr>
        <w:t>Cancer stem cells: A review from origin to therapeutic implications</w:t>
      </w:r>
      <w:r w:rsidR="007236FF">
        <w:rPr>
          <w:rFonts w:ascii="Calibri" w:hAnsi="Calibri"/>
        </w:rPr>
        <w:t xml:space="preserve">  </w:t>
      </w:r>
      <w:r w:rsidR="007236FF" w:rsidRPr="007236FF">
        <w:rPr>
          <w:rFonts w:ascii="Calibri" w:hAnsi="Calibri"/>
        </w:rPr>
        <w:t>Journal of Cellular Physiology</w:t>
      </w:r>
      <w:r w:rsidR="007236FF">
        <w:rPr>
          <w:rFonts w:ascii="Calibri" w:hAnsi="Calibri"/>
        </w:rPr>
        <w:t xml:space="preserve"> ,</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8F0A60">
      <w:pPr>
        <w:pStyle w:val="BodyText"/>
        <w:rPr>
          <w:rFonts w:ascii="Calibri"/>
          <w:sz w:val="20"/>
        </w:rPr>
      </w:pPr>
      <w:r>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0DB9E74D" wp14:editId="2FEB1A5D">
                <wp:simplePos x="0" y="0"/>
                <wp:positionH relativeFrom="column">
                  <wp:posOffset>5502275</wp:posOffset>
                </wp:positionH>
                <wp:positionV relativeFrom="paragraph">
                  <wp:posOffset>349250</wp:posOffset>
                </wp:positionV>
                <wp:extent cx="1012190" cy="97028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97028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5D2E8D" w:rsidP="005D2E8D">
                            <w:pPr>
                              <w:rPr>
                                <w:b/>
                                <w:color w:val="0000FF"/>
                                <w:lang w:val="en-IN"/>
                              </w:rPr>
                            </w:pPr>
                            <w:r w:rsidRPr="005D2E8D">
                              <w:rPr>
                                <w:b/>
                                <w:color w:val="0000FF"/>
                              </w:rPr>
                              <w:drawing>
                                <wp:inline distT="0" distB="0" distL="0" distR="0" wp14:anchorId="099A0CFA" wp14:editId="75F07788">
                                  <wp:extent cx="741680" cy="741680"/>
                                  <wp:effectExtent l="0" t="0" r="1270" b="1270"/>
                                  <wp:docPr id="3" name="Picture 3" descr="IsmCon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mCongres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7416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B9E74D" id="Rounded Rectangle 2" o:spid="_x0000_s1026" style="position:absolute;margin-left:433.25pt;margin-top:27.5pt;width:79.7pt;height:76.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trW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ksXpGC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" strokecolor="#9bbb59" strokeweight="2.5pt">
                <v:shadow color="#868686"/>
                <v:textbox>
                  <w:txbxContent>
                    <w:p w:rsidR="00A52075" w:rsidRDefault="005D2E8D" w:rsidP="005D2E8D">
                      <w:pPr>
                        <w:rPr>
                          <w:b/>
                          <w:color w:val="0000FF"/>
                          <w:lang w:val="en-IN"/>
                        </w:rPr>
                      </w:pPr>
                      <w:r w:rsidRPr="005D2E8D">
                        <w:rPr>
                          <w:b/>
                          <w:color w:val="0000FF"/>
                        </w:rPr>
                        <w:drawing>
                          <wp:inline distT="0" distB="0" distL="0" distR="0" wp14:anchorId="099A0CFA" wp14:editId="75F07788">
                            <wp:extent cx="741680" cy="741680"/>
                            <wp:effectExtent l="0" t="0" r="1270" b="1270"/>
                            <wp:docPr id="3" name="Picture 3" descr="IsmCon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mCongres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741680"/>
                                    </a:xfrm>
                                    <a:prstGeom prst="rect">
                                      <a:avLst/>
                                    </a:prstGeom>
                                    <a:noFill/>
                                    <a:ln>
                                      <a:noFill/>
                                    </a:ln>
                                  </pic:spPr>
                                </pic:pic>
                              </a:graphicData>
                            </a:graphic>
                          </wp:inline>
                        </w:drawing>
                      </w:r>
                    </w:p>
                  </w:txbxContent>
                </v:textbox>
              </v:roundrect>
            </w:pict>
          </mc:Fallback>
        </mc:AlternateConten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7CCE156" wp14:editId="09ED9C6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43E5A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BD57F3">
      <w:pPr>
        <w:spacing w:before="92"/>
        <w:ind w:right="4234"/>
        <w:rPr>
          <w:rFonts w:ascii="Arial"/>
        </w:rPr>
      </w:pPr>
      <w:r>
        <w:rPr>
          <w:noProof/>
        </w:rPr>
        <w:t xml:space="preserve">    </w:t>
      </w:r>
      <w:r w:rsidR="001D18C2" w:rsidRPr="001D18C2">
        <w:rPr>
          <w:noProof/>
        </w:rPr>
        <w:t xml:space="preserve"> </w:t>
      </w: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Default="007D5646" w:rsidP="00047924">
      <w:pPr>
        <w:spacing w:before="41" w:line="154" w:lineRule="exact"/>
        <w:ind w:left="213" w:right="231"/>
        <w:jc w:val="both"/>
        <w:rPr>
          <w:rFonts w:ascii="Arial"/>
          <w:sz w:val="14"/>
        </w:rPr>
      </w:pPr>
      <w:r w:rsidRPr="007D5646">
        <w:rPr>
          <w:rFonts w:ascii="Arial"/>
          <w:sz w:val="14"/>
        </w:rPr>
        <w:t xml:space="preserve">Mohammad Reza Atashzar  </w:t>
      </w:r>
      <w:r w:rsidR="00982356">
        <w:rPr>
          <w:rFonts w:ascii="Arial"/>
          <w:sz w:val="14"/>
        </w:rPr>
        <w:t>has</w:t>
      </w:r>
      <w:r w:rsidR="00A9710C">
        <w:rPr>
          <w:rFonts w:ascii="Arial"/>
          <w:sz w:val="14"/>
        </w:rPr>
        <w:t xml:space="preserve"> expertise in </w:t>
      </w:r>
      <w:r w:rsidR="008D64E1">
        <w:rPr>
          <w:rFonts w:ascii="Arial" w:cs="Arial"/>
          <w:sz w:val="14"/>
        </w:rPr>
        <w:t>immunology</w:t>
      </w:r>
      <w:r w:rsidR="00A9710C">
        <w:rPr>
          <w:rFonts w:ascii="Arial"/>
          <w:sz w:val="14"/>
        </w:rPr>
        <w:t xml:space="preserve"> and </w:t>
      </w:r>
      <w:r w:rsidR="008D64E1">
        <w:rPr>
          <w:rFonts w:ascii="Arial"/>
          <w:sz w:val="14"/>
        </w:rPr>
        <w:t>stem cell</w:t>
      </w:r>
      <w:r w:rsidR="00A9710C">
        <w:rPr>
          <w:rFonts w:ascii="Arial"/>
          <w:sz w:val="14"/>
        </w:rPr>
        <w:t xml:space="preserve"> and </w:t>
      </w:r>
      <w:r w:rsidR="008D64E1">
        <w:rPr>
          <w:rFonts w:ascii="Arial"/>
          <w:sz w:val="14"/>
        </w:rPr>
        <w:t xml:space="preserve">cancer immunotherapy </w:t>
      </w:r>
      <w:r w:rsidR="00047924">
        <w:rPr>
          <w:rFonts w:ascii="Arial"/>
          <w:sz w:val="14"/>
        </w:rPr>
        <w:t>.</w:t>
      </w:r>
      <w:bookmarkStart w:id="0" w:name="_GoBack"/>
      <w:r w:rsidR="00047924">
        <w:rPr>
          <w:rFonts w:ascii="Arial"/>
          <w:sz w:val="14"/>
        </w:rPr>
        <w:t>I received</w:t>
      </w:r>
      <w:r w:rsidR="00566CB9">
        <w:rPr>
          <w:rFonts w:ascii="Arial"/>
          <w:sz w:val="14"/>
        </w:rPr>
        <w:t xml:space="preserve"> PHD </w:t>
      </w:r>
      <w:r w:rsidR="00047924">
        <w:rPr>
          <w:rFonts w:ascii="Arial"/>
          <w:sz w:val="14"/>
        </w:rPr>
        <w:t xml:space="preserve">of </w:t>
      </w:r>
      <w:r w:rsidR="00566CB9">
        <w:rPr>
          <w:rFonts w:ascii="Arial"/>
          <w:sz w:val="14"/>
        </w:rPr>
        <w:t xml:space="preserve">immunology </w:t>
      </w:r>
      <w:r w:rsidR="00502F7D">
        <w:rPr>
          <w:rFonts w:ascii="Arial"/>
          <w:sz w:val="14"/>
        </w:rPr>
        <w:t xml:space="preserve"> </w:t>
      </w:r>
      <w:bookmarkEnd w:id="0"/>
      <w:r w:rsidR="00502F7D">
        <w:rPr>
          <w:rFonts w:ascii="Arial"/>
          <w:sz w:val="14"/>
        </w:rPr>
        <w:t xml:space="preserve">from Shahid beheshti university of medical sciences </w:t>
      </w:r>
      <w:r w:rsidR="00566CB9">
        <w:rPr>
          <w:rFonts w:ascii="Arial"/>
          <w:sz w:val="14"/>
        </w:rPr>
        <w:t>, Tehran , Iran .</w:t>
      </w:r>
    </w:p>
    <w:p w:rsidR="00AE3E37" w:rsidRDefault="00A9710C" w:rsidP="006324C0">
      <w:pPr>
        <w:spacing w:before="62"/>
        <w:ind w:left="4217" w:right="4235"/>
        <w:jc w:val="center"/>
        <w:rPr>
          <w:rFonts w:ascii="Arial"/>
          <w:sz w:val="14"/>
        </w:rPr>
      </w:pPr>
      <w:r>
        <w:rPr>
          <w:rFonts w:ascii="Arial"/>
          <w:sz w:val="14"/>
        </w:rPr>
        <w:t xml:space="preserve">Email: </w:t>
      </w:r>
      <w:r w:rsidR="006324C0">
        <w:rPr>
          <w:rFonts w:ascii="Times New Roman" w:eastAsia="Calibri" w:hAnsi="Times New Roman" w:cs="Times New Roman"/>
          <w:color w:val="0563C1"/>
          <w:u w:val="single"/>
        </w:rPr>
        <w:t>mr.atashzar@yahoo.com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251651584" behindDoc="0" locked="0" layoutInCell="1" allowOverlap="1" wp14:anchorId="7F4DECC4" wp14:editId="6B810C0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54F12" id="Line 3" o:spid="_x0000_s1026" style="position:absolute;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6324C0" w:rsidRPr="008D7DF4" w:rsidRDefault="006324C0" w:rsidP="006324C0">
      <w:pPr>
        <w:rPr>
          <w:rFonts w:ascii="Times New Roman" w:eastAsia="Calibri" w:hAnsi="Times New Roman" w:cs="Times New Roman"/>
          <w:b/>
          <w:bCs/>
        </w:rPr>
      </w:pPr>
      <w:r w:rsidRPr="008D7DF4">
        <w:rPr>
          <w:rFonts w:ascii="Times New Roman" w:eastAsia="Calibri" w:hAnsi="Times New Roman" w:cs="Times New Roman"/>
          <w:b/>
          <w:bCs/>
        </w:rPr>
        <w:t xml:space="preserve">Presenting author details </w:t>
      </w:r>
    </w:p>
    <w:p w:rsidR="006324C0" w:rsidRDefault="006324C0" w:rsidP="006324C0">
      <w:pPr>
        <w:rPr>
          <w:rFonts w:ascii="Times New Roman" w:eastAsia="Calibri" w:hAnsi="Times New Roman" w:cs="Times New Roman"/>
          <w:b/>
          <w:bCs/>
        </w:rPr>
      </w:pPr>
      <w:r w:rsidRPr="00F267F6">
        <w:rPr>
          <w:rFonts w:ascii="Times New Roman" w:eastAsia="Calibri" w:hAnsi="Times New Roman" w:cs="Times New Roman"/>
          <w:b/>
          <w:bCs/>
        </w:rPr>
        <w:t>Mohammad Reza Ata</w:t>
      </w:r>
      <w:r>
        <w:rPr>
          <w:rFonts w:ascii="Times New Roman" w:eastAsia="Calibri" w:hAnsi="Times New Roman" w:cs="Times New Roman"/>
          <w:b/>
          <w:bCs/>
        </w:rPr>
        <w:t xml:space="preserve">shzar </w:t>
      </w:r>
      <w:r w:rsidRPr="00F267F6">
        <w:rPr>
          <w:rFonts w:ascii="Times New Roman" w:eastAsia="Calibri" w:hAnsi="Times New Roman" w:cs="Times New Roman"/>
          <w:b/>
          <w:bCs/>
        </w:rPr>
        <w:t xml:space="preserve"> ;</w:t>
      </w:r>
    </w:p>
    <w:p w:rsidR="006324C0" w:rsidRPr="00F267F6" w:rsidRDefault="006324C0" w:rsidP="006324C0">
      <w:pPr>
        <w:rPr>
          <w:rFonts w:ascii="Times New Roman" w:eastAsia="Calibri" w:hAnsi="Times New Roman" w:cs="Times New Roman"/>
          <w:b/>
          <w:bCs/>
        </w:rPr>
      </w:pPr>
      <w:r w:rsidRPr="00F267F6">
        <w:rPr>
          <w:rFonts w:ascii="Times New Roman" w:eastAsia="Calibri" w:hAnsi="Times New Roman" w:cs="Times New Roman"/>
        </w:rPr>
        <w:t>Department of Immunology, School of Medicine, Fasa University of Medical Sciences, Fasa, Iran .</w:t>
      </w:r>
      <w:r w:rsidRPr="00F267F6">
        <w:rPr>
          <w:rFonts w:ascii="Times New Roman" w:eastAsia="Calibri" w:hAnsi="Times New Roman" w:cs="Times New Roman"/>
          <w:b/>
          <w:bCs/>
        </w:rPr>
        <w:t xml:space="preserve"> </w:t>
      </w:r>
    </w:p>
    <w:p w:rsidR="006324C0" w:rsidRPr="00F267F6" w:rsidRDefault="006324C0" w:rsidP="006324C0">
      <w:pPr>
        <w:rPr>
          <w:rFonts w:ascii="Times New Roman" w:eastAsia="Calibri" w:hAnsi="Times New Roman" w:cs="Times New Roman"/>
        </w:rPr>
      </w:pPr>
      <w:r>
        <w:rPr>
          <w:rFonts w:ascii="Times New Roman" w:eastAsia="Calibri" w:hAnsi="Times New Roman" w:cs="Times New Roman"/>
        </w:rPr>
        <w:t>Tel: +98-917-332-9588</w:t>
      </w:r>
    </w:p>
    <w:p w:rsidR="00EA7D51" w:rsidRPr="006324C0" w:rsidRDefault="006324C0" w:rsidP="006324C0">
      <w:pPr>
        <w:rPr>
          <w:rFonts w:ascii="Times New Roman" w:eastAsia="Calibri" w:hAnsi="Times New Roman" w:cs="Times New Roman"/>
          <w:lang w:val="fr-FR"/>
        </w:rPr>
        <w:sectPr w:rsidR="00EA7D51" w:rsidRPr="006324C0" w:rsidSect="008E5477">
          <w:type w:val="continuous"/>
          <w:pgSz w:w="11910" w:h="16840"/>
          <w:pgMar w:top="995" w:right="600" w:bottom="840" w:left="620" w:header="720" w:footer="720" w:gutter="0"/>
          <w:cols w:space="720"/>
        </w:sectPr>
      </w:pPr>
      <w:r w:rsidRPr="00F267F6">
        <w:rPr>
          <w:rFonts w:ascii="Times New Roman" w:eastAsia="Calibri" w:hAnsi="Times New Roman" w:cs="Times New Roman"/>
        </w:rPr>
        <w:t xml:space="preserve">Email: </w:t>
      </w:r>
      <w:r>
        <w:rPr>
          <w:rFonts w:ascii="Times New Roman" w:eastAsia="Calibri" w:hAnsi="Times New Roman" w:cs="Times New Roman"/>
          <w:color w:val="0563C1"/>
          <w:u w:val="single"/>
        </w:rPr>
        <w:t>mr.atashzar@yahoo.com</w:t>
      </w:r>
    </w:p>
    <w:p w:rsidR="00AE3E37" w:rsidRDefault="00AE3E37" w:rsidP="006324C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DEC" w:rsidRDefault="00173DEC">
      <w:r>
        <w:separator/>
      </w:r>
    </w:p>
  </w:endnote>
  <w:endnote w:type="continuationSeparator" w:id="0">
    <w:p w:rsidR="00173DEC" w:rsidRDefault="00173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11AD4" w:rsidRDefault="00A9710C">
                          <w:pPr>
                            <w:spacing w:line="184" w:lineRule="exact"/>
                            <w:ind w:left="20" w:right="-12"/>
                            <w:rPr>
                              <w:rFonts w:ascii="Arial"/>
                              <w:color w:val="FFFFFF"/>
                              <w:sz w:val="16"/>
                            </w:rPr>
                          </w:pPr>
                          <w:r w:rsidRPr="00511AD4">
                            <w:rPr>
                              <w:rFonts w:ascii="Arial"/>
                              <w:color w:val="FFFFFF"/>
                              <w:sz w:val="16"/>
                            </w:rPr>
                            <w:t>J Pain Relief</w:t>
                          </w:r>
                        </w:p>
                        <w:p w:rsidR="00AE3E37" w:rsidRPr="00511AD4" w:rsidRDefault="00A9710C">
                          <w:pPr>
                            <w:spacing w:before="8"/>
                            <w:ind w:left="20" w:right="-12"/>
                            <w:rPr>
                              <w:rFonts w:ascii="Arial"/>
                              <w:color w:val="FFFFFF"/>
                              <w:sz w:val="16"/>
                            </w:rPr>
                          </w:pPr>
                          <w:r w:rsidRPr="00511AD4">
                            <w:rPr>
                              <w:rFonts w:ascii="Arial"/>
                              <w:color w:val="FFFFFF"/>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11AD4" w:rsidRDefault="00A9710C">
                    <w:pPr>
                      <w:spacing w:line="184" w:lineRule="exact"/>
                      <w:ind w:left="20" w:right="-12"/>
                      <w:rPr>
                        <w:rFonts w:ascii="Arial"/>
                        <w:color w:val="FFFFFF"/>
                        <w:sz w:val="16"/>
                      </w:rPr>
                    </w:pPr>
                    <w:r w:rsidRPr="00511AD4">
                      <w:rPr>
                        <w:rFonts w:ascii="Arial"/>
                        <w:color w:val="FFFFFF"/>
                        <w:sz w:val="16"/>
                      </w:rPr>
                      <w:t>J Pain Relief</w:t>
                    </w:r>
                  </w:p>
                  <w:p w:rsidR="00AE3E37" w:rsidRPr="00511AD4" w:rsidRDefault="00A9710C">
                    <w:pPr>
                      <w:spacing w:before="8"/>
                      <w:ind w:left="20" w:right="-12"/>
                      <w:rPr>
                        <w:rFonts w:ascii="Arial"/>
                        <w:color w:val="FFFFFF"/>
                        <w:sz w:val="16"/>
                      </w:rPr>
                    </w:pPr>
                    <w:r w:rsidRPr="00511AD4">
                      <w:rPr>
                        <w:rFonts w:ascii="Arial"/>
                        <w:color w:val="FFFFFF"/>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11AD4" w:rsidRDefault="00A9710C">
                          <w:pPr>
                            <w:spacing w:line="269" w:lineRule="exact"/>
                            <w:jc w:val="center"/>
                            <w:rPr>
                              <w:rFonts w:ascii="Impact"/>
                              <w:color w:val="FFFFFF"/>
                              <w:sz w:val="24"/>
                            </w:rPr>
                          </w:pPr>
                          <w:r w:rsidRPr="00511AD4">
                            <w:rPr>
                              <w:rFonts w:ascii="Impact"/>
                              <w:color w:val="FFFFFF"/>
                              <w:sz w:val="24"/>
                            </w:rPr>
                            <w:t>Fibromyalgia 2016</w:t>
                          </w:r>
                        </w:p>
                        <w:p w:rsidR="00AE3E37" w:rsidRPr="00511AD4" w:rsidRDefault="00A9710C">
                          <w:pPr>
                            <w:spacing w:before="29"/>
                            <w:jc w:val="center"/>
                            <w:rPr>
                              <w:rFonts w:ascii="Arial"/>
                              <w:color w:val="FFFFFF"/>
                              <w:sz w:val="16"/>
                            </w:rPr>
                          </w:pPr>
                          <w:r w:rsidRPr="00511AD4">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11AD4" w:rsidRDefault="00A9710C">
                    <w:pPr>
                      <w:spacing w:line="269" w:lineRule="exact"/>
                      <w:jc w:val="center"/>
                      <w:rPr>
                        <w:rFonts w:ascii="Impact"/>
                        <w:color w:val="FFFFFF"/>
                        <w:sz w:val="24"/>
                      </w:rPr>
                    </w:pPr>
                    <w:r w:rsidRPr="00511AD4">
                      <w:rPr>
                        <w:rFonts w:ascii="Impact"/>
                        <w:color w:val="FFFFFF"/>
                        <w:sz w:val="24"/>
                      </w:rPr>
                      <w:t>Fibromyalgia 2016</w:t>
                    </w:r>
                  </w:p>
                  <w:p w:rsidR="00AE3E37" w:rsidRPr="00511AD4" w:rsidRDefault="00A9710C">
                    <w:pPr>
                      <w:spacing w:before="29"/>
                      <w:jc w:val="center"/>
                      <w:rPr>
                        <w:rFonts w:ascii="Arial"/>
                        <w:color w:val="FFFFFF"/>
                        <w:sz w:val="16"/>
                      </w:rPr>
                    </w:pPr>
                    <w:r w:rsidRPr="00511AD4">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11AD4" w:rsidRDefault="00A9710C">
                          <w:pPr>
                            <w:spacing w:line="184" w:lineRule="exact"/>
                            <w:ind w:right="18"/>
                            <w:jc w:val="right"/>
                            <w:rPr>
                              <w:rFonts w:ascii="Arial"/>
                              <w:color w:val="FFFFFF"/>
                              <w:sz w:val="16"/>
                            </w:rPr>
                          </w:pPr>
                          <w:r w:rsidRPr="00511AD4">
                            <w:rPr>
                              <w:rFonts w:ascii="Arial"/>
                              <w:color w:val="FFFFFF"/>
                              <w:sz w:val="16"/>
                            </w:rPr>
                            <w:t>Volume 5, Issue 3(Suppl)</w:t>
                          </w:r>
                        </w:p>
                        <w:p w:rsidR="00AE3E37" w:rsidRPr="00511AD4" w:rsidRDefault="00A9710C">
                          <w:pPr>
                            <w:spacing w:before="116"/>
                            <w:ind w:right="18"/>
                            <w:jc w:val="right"/>
                            <w:rPr>
                              <w:rFonts w:ascii="Minion Pro"/>
                              <w:color w:val="FFFFFF"/>
                              <w:sz w:val="16"/>
                            </w:rPr>
                          </w:pPr>
                          <w:r w:rsidRPr="00511AD4">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11AD4" w:rsidRDefault="00A9710C">
                    <w:pPr>
                      <w:spacing w:line="184" w:lineRule="exact"/>
                      <w:ind w:right="18"/>
                      <w:jc w:val="right"/>
                      <w:rPr>
                        <w:rFonts w:ascii="Arial"/>
                        <w:color w:val="FFFFFF"/>
                        <w:sz w:val="16"/>
                      </w:rPr>
                    </w:pPr>
                    <w:r w:rsidRPr="00511AD4">
                      <w:rPr>
                        <w:rFonts w:ascii="Arial"/>
                        <w:color w:val="FFFFFF"/>
                        <w:sz w:val="16"/>
                      </w:rPr>
                      <w:t>Volume 5, Issue 3(Suppl)</w:t>
                    </w:r>
                  </w:p>
                  <w:p w:rsidR="00AE3E37" w:rsidRPr="00511AD4" w:rsidRDefault="00A9710C">
                    <w:pPr>
                      <w:spacing w:before="116"/>
                      <w:ind w:right="18"/>
                      <w:jc w:val="right"/>
                      <w:rPr>
                        <w:rFonts w:ascii="Minion Pro"/>
                        <w:color w:val="FFFFFF"/>
                        <w:sz w:val="16"/>
                      </w:rPr>
                    </w:pPr>
                    <w:r w:rsidRPr="00511AD4">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DEC" w:rsidRDefault="00173DEC">
      <w:r>
        <w:separator/>
      </w:r>
    </w:p>
  </w:footnote>
  <w:footnote w:type="continuationSeparator" w:id="0">
    <w:p w:rsidR="00173DEC" w:rsidRDefault="00173DE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79EE"/>
    <w:rsid w:val="00011B75"/>
    <w:rsid w:val="00027E01"/>
    <w:rsid w:val="00047924"/>
    <w:rsid w:val="000534A1"/>
    <w:rsid w:val="0006797A"/>
    <w:rsid w:val="00071127"/>
    <w:rsid w:val="000A2097"/>
    <w:rsid w:val="000A6C47"/>
    <w:rsid w:val="000B4CAA"/>
    <w:rsid w:val="000D652F"/>
    <w:rsid w:val="000E2911"/>
    <w:rsid w:val="001263DF"/>
    <w:rsid w:val="0017011C"/>
    <w:rsid w:val="00173DEC"/>
    <w:rsid w:val="001811E9"/>
    <w:rsid w:val="001A470B"/>
    <w:rsid w:val="001D18C2"/>
    <w:rsid w:val="001E4E9F"/>
    <w:rsid w:val="0022221F"/>
    <w:rsid w:val="00292ED9"/>
    <w:rsid w:val="002C2F89"/>
    <w:rsid w:val="003262D0"/>
    <w:rsid w:val="00351D9B"/>
    <w:rsid w:val="00380299"/>
    <w:rsid w:val="003875EF"/>
    <w:rsid w:val="00404E5B"/>
    <w:rsid w:val="00414F7B"/>
    <w:rsid w:val="004355DC"/>
    <w:rsid w:val="004749B4"/>
    <w:rsid w:val="00475D20"/>
    <w:rsid w:val="00494130"/>
    <w:rsid w:val="004B030D"/>
    <w:rsid w:val="004C2E94"/>
    <w:rsid w:val="004F3523"/>
    <w:rsid w:val="00502F7D"/>
    <w:rsid w:val="00511AD4"/>
    <w:rsid w:val="00566CB9"/>
    <w:rsid w:val="00590D60"/>
    <w:rsid w:val="005973B9"/>
    <w:rsid w:val="005B3A56"/>
    <w:rsid w:val="005B4D9B"/>
    <w:rsid w:val="005D2E8D"/>
    <w:rsid w:val="006060CE"/>
    <w:rsid w:val="0061505C"/>
    <w:rsid w:val="00626EB4"/>
    <w:rsid w:val="006324C0"/>
    <w:rsid w:val="0063497F"/>
    <w:rsid w:val="006A4430"/>
    <w:rsid w:val="00714354"/>
    <w:rsid w:val="007236FF"/>
    <w:rsid w:val="0077606B"/>
    <w:rsid w:val="007D5646"/>
    <w:rsid w:val="008478E8"/>
    <w:rsid w:val="00857DBA"/>
    <w:rsid w:val="00873DF0"/>
    <w:rsid w:val="008756E6"/>
    <w:rsid w:val="00896E99"/>
    <w:rsid w:val="00897EC5"/>
    <w:rsid w:val="008A0763"/>
    <w:rsid w:val="008D64E1"/>
    <w:rsid w:val="008E5477"/>
    <w:rsid w:val="008F0A60"/>
    <w:rsid w:val="008F46A1"/>
    <w:rsid w:val="009071D0"/>
    <w:rsid w:val="00982356"/>
    <w:rsid w:val="00982A35"/>
    <w:rsid w:val="0099222A"/>
    <w:rsid w:val="00993492"/>
    <w:rsid w:val="009B2D44"/>
    <w:rsid w:val="009D584D"/>
    <w:rsid w:val="00A07E82"/>
    <w:rsid w:val="00A45816"/>
    <w:rsid w:val="00A52075"/>
    <w:rsid w:val="00A568C2"/>
    <w:rsid w:val="00A9710C"/>
    <w:rsid w:val="00AE3E37"/>
    <w:rsid w:val="00B21A57"/>
    <w:rsid w:val="00B94DF0"/>
    <w:rsid w:val="00BD0454"/>
    <w:rsid w:val="00BD57F3"/>
    <w:rsid w:val="00BE6743"/>
    <w:rsid w:val="00C30066"/>
    <w:rsid w:val="00C33602"/>
    <w:rsid w:val="00C51749"/>
    <w:rsid w:val="00C56C74"/>
    <w:rsid w:val="00CD6F55"/>
    <w:rsid w:val="00D33671"/>
    <w:rsid w:val="00D5659E"/>
    <w:rsid w:val="00D66348"/>
    <w:rsid w:val="00DE3104"/>
    <w:rsid w:val="00DE6170"/>
    <w:rsid w:val="00E30AAC"/>
    <w:rsid w:val="00E85B66"/>
    <w:rsid w:val="00E95D97"/>
    <w:rsid w:val="00EA7D51"/>
    <w:rsid w:val="00ED06AC"/>
    <w:rsid w:val="00F046EA"/>
    <w:rsid w:val="00F12F1B"/>
    <w:rsid w:val="00F312EA"/>
    <w:rsid w:val="00F35A62"/>
    <w:rsid w:val="00F72EEA"/>
    <w:rsid w:val="00F7424A"/>
    <w:rsid w:val="00F84CAE"/>
    <w:rsid w:val="00FA41DE"/>
    <w:rsid w:val="00FE5F35"/>
    <w:rsid w:val="00FE7C2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30C26"/>
  <w15:docId w15:val="{95593B88-669B-47B1-B6B6-91E0DA86D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324C0"/>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markazi</cp:lastModifiedBy>
  <cp:revision>2</cp:revision>
  <dcterms:created xsi:type="dcterms:W3CDTF">2022-01-12T18:08:00Z</dcterms:created>
  <dcterms:modified xsi:type="dcterms:W3CDTF">2022-01-12T18:08:00Z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